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Myriad Pro" w:hAnsi="Myriad Pro"/>
          <w:color w:val="4472C4" w:themeColor="accent1"/>
        </w:rPr>
        <w:id w:val="-896270087"/>
        <w:docPartObj>
          <w:docPartGallery w:val="Cover Pages"/>
          <w:docPartUnique/>
        </w:docPartObj>
      </w:sdtPr>
      <w:sdtEndPr>
        <w:rPr>
          <w:color w:val="auto"/>
        </w:rPr>
      </w:sdtEndPr>
      <w:sdtContent>
        <w:p w14:paraId="2992733D" w14:textId="77777777" w:rsidR="00A32E8E" w:rsidRDefault="00DF4BBD" w:rsidP="00A32E8E">
          <w:pPr>
            <w:pStyle w:val="NoSpacing"/>
            <w:spacing w:before="240" w:after="240"/>
            <w:jc w:val="center"/>
            <w:rPr>
              <w:rFonts w:ascii="Myriad Pro" w:eastAsiaTheme="minorHAnsi" w:hAnsi="Myriad Pro"/>
              <w:color w:val="4472C4" w:themeColor="accent1"/>
            </w:rPr>
          </w:pPr>
          <w:r w:rsidRPr="00DF4BBD">
            <w:rPr>
              <w:rFonts w:ascii="Myriad Pro" w:eastAsiaTheme="minorHAnsi" w:hAnsi="Myriad Pro"/>
              <w:noProof/>
            </w:rPr>
            <w:drawing>
              <wp:inline distT="0" distB="0" distL="0" distR="0" wp14:anchorId="4172BAB4" wp14:editId="0AD6711A">
                <wp:extent cx="6009005" cy="3834384"/>
                <wp:effectExtent l="0" t="0" r="0" b="0"/>
                <wp:docPr id="2" name="Picture 2" descr="C:\Users\nikolina.vujkovac\Documents\mf-banka-640x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ina.vujkovac\Documents\mf-banka-640x4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8508" cy="4012737"/>
                        </a:xfrm>
                        <a:prstGeom prst="rect">
                          <a:avLst/>
                        </a:prstGeom>
                        <a:noFill/>
                        <a:ln>
                          <a:noFill/>
                        </a:ln>
                      </pic:spPr>
                    </pic:pic>
                  </a:graphicData>
                </a:graphic>
              </wp:inline>
            </w:drawing>
          </w:r>
        </w:p>
        <w:p w14:paraId="57DAEA5F" w14:textId="77777777" w:rsidR="00A538E0" w:rsidRDefault="00A538E0" w:rsidP="00A32E8E">
          <w:pPr>
            <w:pStyle w:val="NoSpacing"/>
            <w:spacing w:before="240" w:after="240"/>
            <w:jc w:val="center"/>
            <w:rPr>
              <w:rFonts w:ascii="Myriad Pro" w:hAnsi="Myriad Pro"/>
              <w:b/>
              <w:color w:val="002060"/>
              <w:sz w:val="56"/>
              <w:szCs w:val="56"/>
            </w:rPr>
          </w:pPr>
        </w:p>
        <w:p w14:paraId="7DB95787" w14:textId="0E854C07" w:rsidR="00FD30CD" w:rsidRPr="00315E8F" w:rsidRDefault="00A538E0" w:rsidP="6DC7ECBE">
          <w:pPr>
            <w:pStyle w:val="NoSpacing"/>
            <w:spacing w:before="240" w:after="240"/>
            <w:jc w:val="center"/>
            <w:rPr>
              <w:rFonts w:ascii="Myriad Pro" w:hAnsi="Myriad Pro"/>
              <w:b/>
              <w:bCs/>
              <w:color w:val="002060"/>
              <w:sz w:val="56"/>
              <w:szCs w:val="56"/>
              <w:lang w:val="pl-PL"/>
            </w:rPr>
          </w:pPr>
          <w:r w:rsidRPr="00315E8F">
            <w:rPr>
              <w:rFonts w:ascii="Myriad Pro" w:hAnsi="Myriad Pro"/>
              <w:b/>
              <w:bCs/>
              <w:color w:val="002060"/>
              <w:sz w:val="56"/>
              <w:szCs w:val="56"/>
              <w:lang w:val="pl-PL"/>
            </w:rPr>
            <w:t>Podaci i informacije o Banci na dan 31.12.202</w:t>
          </w:r>
          <w:r w:rsidR="083911A5" w:rsidRPr="00315E8F">
            <w:rPr>
              <w:rFonts w:ascii="Myriad Pro" w:hAnsi="Myriad Pro"/>
              <w:b/>
              <w:bCs/>
              <w:color w:val="002060"/>
              <w:sz w:val="56"/>
              <w:szCs w:val="56"/>
              <w:lang w:val="pl-PL"/>
            </w:rPr>
            <w:t>4</w:t>
          </w:r>
          <w:r w:rsidRPr="00315E8F">
            <w:rPr>
              <w:rFonts w:ascii="Myriad Pro" w:hAnsi="Myriad Pro"/>
              <w:b/>
              <w:bCs/>
              <w:color w:val="002060"/>
              <w:sz w:val="56"/>
              <w:szCs w:val="56"/>
              <w:lang w:val="pl-PL"/>
            </w:rPr>
            <w:t>. godine</w:t>
          </w:r>
        </w:p>
        <w:p w14:paraId="79AA0DB9" w14:textId="1804C96F" w:rsidR="00A5781B" w:rsidRPr="00B6702C" w:rsidRDefault="0034784A" w:rsidP="00A538E0">
          <w:pPr>
            <w:pStyle w:val="NoSpacing"/>
            <w:spacing w:before="240" w:after="240"/>
            <w:jc w:val="center"/>
            <w:rPr>
              <w:rFonts w:ascii="Myriad Pro" w:hAnsi="Myriad Pro"/>
              <w:color w:val="4472C4" w:themeColor="accent1"/>
            </w:rPr>
          </w:pPr>
          <w:r w:rsidRPr="00833016">
            <w:rPr>
              <w:rFonts w:ascii="Myriad Pro" w:hAnsi="Myriad Pro"/>
              <w:noProof/>
              <w:color w:val="4472C4" w:themeColor="accent1"/>
            </w:rPr>
            <mc:AlternateContent>
              <mc:Choice Requires="wps">
                <w:drawing>
                  <wp:anchor distT="0" distB="0" distL="114300" distR="114300" simplePos="0" relativeHeight="251658240" behindDoc="0" locked="0" layoutInCell="1" allowOverlap="1" wp14:anchorId="6C0484E4" wp14:editId="0748832F">
                    <wp:simplePos x="0" y="0"/>
                    <wp:positionH relativeFrom="margin">
                      <wp:align>left</wp:align>
                    </wp:positionH>
                    <wp:positionV relativeFrom="margin">
                      <wp:posOffset>7482205</wp:posOffset>
                    </wp:positionV>
                    <wp:extent cx="6553200" cy="777875"/>
                    <wp:effectExtent l="0" t="0" r="8890" b="3175"/>
                    <wp:wrapNone/>
                    <wp:docPr id="142" name="Text Box 142"/>
                    <wp:cNvGraphicFramePr/>
                    <a:graphic xmlns:a="http://schemas.openxmlformats.org/drawingml/2006/main">
                      <a:graphicData uri="http://schemas.microsoft.com/office/word/2010/wordprocessingShape">
                        <wps:wsp>
                          <wps:cNvSpPr txBox="1"/>
                          <wps:spPr>
                            <a:xfrm>
                              <a:off x="0" y="0"/>
                              <a:ext cx="655320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AF825" w14:textId="34FD0C04" w:rsidR="0006521B" w:rsidRPr="00535C46" w:rsidRDefault="0006521B" w:rsidP="00535C46">
                                <w:pPr>
                                  <w:pStyle w:val="NoSpacing"/>
                                  <w:spacing w:after="40"/>
                                  <w:rPr>
                                    <w:rFonts w:ascii="Myriad Pro" w:hAnsi="Myriad Pro"/>
                                    <w:caps/>
                                    <w:color w:val="0070C0"/>
                                    <w:sz w:val="28"/>
                                    <w:szCs w:val="28"/>
                                  </w:rPr>
                                </w:pPr>
                                <w:r>
                                  <w:rPr>
                                    <w:rFonts w:ascii="Myriad Pro" w:hAnsi="Myriad Pro"/>
                                    <w:b/>
                                    <w:color w:val="002060"/>
                                    <w:sz w:val="28"/>
                                    <w:szCs w:val="28"/>
                                  </w:rPr>
                                  <w:t>Banja Luka, maj 202</w:t>
                                </w:r>
                                <w:r w:rsidR="00315E8F">
                                  <w:rPr>
                                    <w:rFonts w:ascii="Myriad Pro" w:hAnsi="Myriad Pro"/>
                                    <w:b/>
                                    <w:color w:val="002060"/>
                                    <w:sz w:val="28"/>
                                    <w:szCs w:val="28"/>
                                  </w:rPr>
                                  <w:t>5</w:t>
                                </w:r>
                                <w:r w:rsidRPr="00FF1C85">
                                  <w:rPr>
                                    <w:rFonts w:ascii="Myriad Pro" w:hAnsi="Myriad Pro"/>
                                    <w:b/>
                                    <w:color w:val="002060"/>
                                    <w:sz w:val="28"/>
                                    <w:szCs w:val="28"/>
                                  </w:rPr>
                                  <w:t>. godine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C0484E4" id="_x0000_t202" coordsize="21600,21600" o:spt="202" path="m,l,21600r21600,l21600,xe">
                    <v:stroke joinstyle="miter"/>
                    <v:path gradientshapeok="t" o:connecttype="rect"/>
                  </v:shapetype>
                  <v:shape id="Text Box 142" o:spid="_x0000_s1026" type="#_x0000_t202" style="position:absolute;left:0;text-align:left;margin-left:0;margin-top:589.15pt;width:516pt;height:61.25pt;z-index:251658240;visibility:visible;mso-wrap-style:square;mso-width-percent:1000;mso-height-percent:0;mso-wrap-distance-left:9pt;mso-wrap-distance-top:0;mso-wrap-distance-right:9pt;mso-wrap-distance-bottom:0;mso-position-horizontal:lef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" filled="f" stroked="f" strokeweight=".5pt">
                    <v:textbox inset="0,0,0,0">
                      <w:txbxContent>
                        <w:p w14:paraId="62CAF825" w14:textId="34FD0C04" w:rsidR="0006521B" w:rsidRPr="00535C46" w:rsidRDefault="0006521B" w:rsidP="00535C46">
                          <w:pPr>
                            <w:pStyle w:val="NoSpacing"/>
                            <w:spacing w:after="40"/>
                            <w:rPr>
                              <w:rFonts w:ascii="Myriad Pro" w:hAnsi="Myriad Pro"/>
                              <w:caps/>
                              <w:color w:val="0070C0"/>
                              <w:sz w:val="28"/>
                              <w:szCs w:val="28"/>
                            </w:rPr>
                          </w:pPr>
                          <w:r>
                            <w:rPr>
                              <w:rFonts w:ascii="Myriad Pro" w:hAnsi="Myriad Pro"/>
                              <w:b/>
                              <w:color w:val="002060"/>
                              <w:sz w:val="28"/>
                              <w:szCs w:val="28"/>
                            </w:rPr>
                            <w:t>Banja Luka, maj 202</w:t>
                          </w:r>
                          <w:r w:rsidR="00315E8F">
                            <w:rPr>
                              <w:rFonts w:ascii="Myriad Pro" w:hAnsi="Myriad Pro"/>
                              <w:b/>
                              <w:color w:val="002060"/>
                              <w:sz w:val="28"/>
                              <w:szCs w:val="28"/>
                            </w:rPr>
                            <w:t>5</w:t>
                          </w:r>
                          <w:r w:rsidRPr="00FF1C85">
                            <w:rPr>
                              <w:rFonts w:ascii="Myriad Pro" w:hAnsi="Myriad Pro"/>
                              <w:b/>
                              <w:color w:val="002060"/>
                              <w:sz w:val="28"/>
                              <w:szCs w:val="28"/>
                            </w:rPr>
                            <w:t>. godine</w:t>
                          </w:r>
                        </w:p>
                      </w:txbxContent>
                    </v:textbox>
                    <w10:wrap anchorx="margin" anchory="margin"/>
                  </v:shape>
                </w:pict>
              </mc:Fallback>
            </mc:AlternateContent>
          </w:r>
          <w:r w:rsidR="00A5781B" w:rsidRPr="00315E8F">
            <w:rPr>
              <w:rFonts w:ascii="Myriad Pro" w:hAnsi="Myriad Pro"/>
              <w:lang w:val="pl-PL"/>
            </w:rPr>
            <w:br w:type="page"/>
          </w:r>
        </w:p>
      </w:sdtContent>
    </w:sdt>
    <w:sdt>
      <w:sdtPr>
        <w:rPr>
          <w:rFonts w:asciiTheme="minorHAnsi" w:eastAsiaTheme="minorEastAsia" w:hAnsiTheme="minorHAnsi" w:cstheme="minorBidi"/>
          <w:b w:val="0"/>
          <w:color w:val="auto"/>
          <w:sz w:val="22"/>
          <w:szCs w:val="22"/>
        </w:rPr>
        <w:id w:val="-1087296768"/>
        <w:docPartObj>
          <w:docPartGallery w:val="Table of Contents"/>
          <w:docPartUnique/>
        </w:docPartObj>
      </w:sdtPr>
      <w:sdtEndPr>
        <w:rPr>
          <w:noProof/>
        </w:rPr>
      </w:sdtEndPr>
      <w:sdtContent>
        <w:p w14:paraId="0BDD6BD2" w14:textId="77777777" w:rsidR="00747FEF" w:rsidRPr="001025F6" w:rsidRDefault="00855D30" w:rsidP="001025F6">
          <w:pPr>
            <w:pStyle w:val="TOCHeading"/>
            <w:jc w:val="center"/>
            <w:rPr>
              <w:color w:val="002060"/>
            </w:rPr>
          </w:pPr>
          <w:r w:rsidRPr="001025F6">
            <w:rPr>
              <w:color w:val="002060"/>
            </w:rPr>
            <w:t>Sadržaj</w:t>
          </w:r>
        </w:p>
        <w:p w14:paraId="487E0346" w14:textId="77777777" w:rsidR="005733DB" w:rsidRPr="001025F6" w:rsidRDefault="005733DB" w:rsidP="005733DB">
          <w:pPr>
            <w:rPr>
              <w:rFonts w:ascii="Myriad Pro" w:hAnsi="Myriad Pro"/>
            </w:rPr>
          </w:pPr>
        </w:p>
        <w:p w14:paraId="25505FCF" w14:textId="42F3B18C" w:rsidR="00ED0F28" w:rsidRPr="00906B02" w:rsidRDefault="00747FEF">
          <w:pPr>
            <w:pStyle w:val="TOC1"/>
            <w:tabs>
              <w:tab w:val="left" w:pos="440"/>
              <w:tab w:val="right" w:leader="dot" w:pos="9396"/>
            </w:tabs>
            <w:rPr>
              <w:rFonts w:ascii="Myriad Pro" w:eastAsiaTheme="minorEastAsia" w:hAnsi="Myriad Pro"/>
              <w:noProof/>
              <w:color w:val="002060"/>
            </w:rPr>
          </w:pPr>
          <w:r w:rsidRPr="001025F6">
            <w:rPr>
              <w:rFonts w:ascii="Myriad Pro" w:hAnsi="Myriad Pro"/>
            </w:rPr>
            <w:fldChar w:fldCharType="begin"/>
          </w:r>
          <w:r w:rsidRPr="001025F6">
            <w:rPr>
              <w:rFonts w:ascii="Myriad Pro" w:hAnsi="Myriad Pro"/>
            </w:rPr>
            <w:instrText xml:space="preserve"> TOC \o "1-3" \h \z \u </w:instrText>
          </w:r>
          <w:r w:rsidRPr="001025F6">
            <w:rPr>
              <w:rFonts w:ascii="Myriad Pro" w:hAnsi="Myriad Pro"/>
            </w:rPr>
            <w:fldChar w:fldCharType="separate"/>
          </w:r>
          <w:hyperlink w:anchor="_Toc43472993" w:history="1">
            <w:r w:rsidR="00ED0F28" w:rsidRPr="00906B02">
              <w:rPr>
                <w:rStyle w:val="Hyperlink"/>
                <w:rFonts w:ascii="Myriad Pro" w:hAnsi="Myriad Pro"/>
                <w:noProof/>
                <w:color w:val="002060"/>
              </w:rPr>
              <w:t>1.</w:t>
            </w:r>
            <w:r w:rsidR="00ED0F28" w:rsidRPr="00906B02">
              <w:rPr>
                <w:rFonts w:ascii="Myriad Pro" w:eastAsiaTheme="minorEastAsia" w:hAnsi="Myriad Pro"/>
                <w:noProof/>
                <w:color w:val="002060"/>
              </w:rPr>
              <w:tab/>
            </w:r>
            <w:r w:rsidR="00ED0F28" w:rsidRPr="00906B02">
              <w:rPr>
                <w:rStyle w:val="Hyperlink"/>
                <w:rFonts w:ascii="Myriad Pro" w:hAnsi="Myriad Pro"/>
                <w:noProof/>
                <w:color w:val="002060"/>
              </w:rPr>
              <w:t>UVOD</w:t>
            </w:r>
            <w:r w:rsidR="00ED0F28" w:rsidRPr="00906B02">
              <w:rPr>
                <w:rFonts w:ascii="Myriad Pro" w:hAnsi="Myriad Pro"/>
                <w:noProof/>
                <w:webHidden/>
                <w:color w:val="002060"/>
              </w:rPr>
              <w:tab/>
            </w:r>
            <w:r w:rsidR="00ED0F28" w:rsidRPr="00906B02">
              <w:rPr>
                <w:rFonts w:ascii="Myriad Pro" w:hAnsi="Myriad Pro"/>
                <w:noProof/>
                <w:webHidden/>
                <w:color w:val="002060"/>
              </w:rPr>
              <w:fldChar w:fldCharType="begin"/>
            </w:r>
            <w:r w:rsidR="00ED0F28" w:rsidRPr="00906B02">
              <w:rPr>
                <w:rFonts w:ascii="Myriad Pro" w:hAnsi="Myriad Pro"/>
                <w:noProof/>
                <w:webHidden/>
                <w:color w:val="002060"/>
              </w:rPr>
              <w:instrText xml:space="preserve"> PAGEREF _Toc43472993 \h </w:instrText>
            </w:r>
            <w:r w:rsidR="00ED0F28" w:rsidRPr="00906B02">
              <w:rPr>
                <w:rFonts w:ascii="Myriad Pro" w:hAnsi="Myriad Pro"/>
                <w:noProof/>
                <w:webHidden/>
                <w:color w:val="002060"/>
              </w:rPr>
            </w:r>
            <w:r w:rsidR="00ED0F28" w:rsidRPr="00906B02">
              <w:rPr>
                <w:rFonts w:ascii="Myriad Pro" w:hAnsi="Myriad Pro"/>
                <w:noProof/>
                <w:webHidden/>
                <w:color w:val="002060"/>
              </w:rPr>
              <w:fldChar w:fldCharType="separate"/>
            </w:r>
            <w:r w:rsidR="0032679C">
              <w:rPr>
                <w:rFonts w:ascii="Myriad Pro" w:hAnsi="Myriad Pro"/>
                <w:noProof/>
                <w:webHidden/>
                <w:color w:val="002060"/>
              </w:rPr>
              <w:t>3</w:t>
            </w:r>
            <w:r w:rsidR="00ED0F28" w:rsidRPr="00906B02">
              <w:rPr>
                <w:rFonts w:ascii="Myriad Pro" w:hAnsi="Myriad Pro"/>
                <w:noProof/>
                <w:webHidden/>
                <w:color w:val="002060"/>
              </w:rPr>
              <w:fldChar w:fldCharType="end"/>
            </w:r>
          </w:hyperlink>
        </w:p>
        <w:p w14:paraId="177857B3" w14:textId="0B02F302" w:rsidR="00ED0F28" w:rsidRPr="00906B02" w:rsidRDefault="00ED0F28">
          <w:pPr>
            <w:pStyle w:val="TOC1"/>
            <w:tabs>
              <w:tab w:val="left" w:pos="440"/>
              <w:tab w:val="right" w:leader="dot" w:pos="9396"/>
            </w:tabs>
            <w:rPr>
              <w:rFonts w:ascii="Myriad Pro" w:eastAsiaTheme="minorEastAsia" w:hAnsi="Myriad Pro"/>
              <w:noProof/>
              <w:color w:val="002060"/>
            </w:rPr>
          </w:pPr>
          <w:hyperlink w:anchor="_Toc43472994" w:history="1">
            <w:r w:rsidRPr="00906B02">
              <w:rPr>
                <w:rStyle w:val="Hyperlink"/>
                <w:rFonts w:ascii="Myriad Pro" w:hAnsi="Myriad Pro"/>
                <w:bCs/>
                <w:iCs/>
                <w:noProof/>
                <w:color w:val="002060"/>
                <w:spacing w:val="5"/>
              </w:rPr>
              <w:t>2.</w:t>
            </w:r>
            <w:r w:rsidRPr="00906B02">
              <w:rPr>
                <w:rFonts w:ascii="Myriad Pro" w:eastAsiaTheme="minorEastAsia" w:hAnsi="Myriad Pro"/>
                <w:noProof/>
                <w:color w:val="002060"/>
              </w:rPr>
              <w:tab/>
            </w:r>
            <w:r w:rsidRPr="00906B02">
              <w:rPr>
                <w:rStyle w:val="Hyperlink"/>
                <w:rFonts w:ascii="Myriad Pro" w:hAnsi="Myriad Pro"/>
                <w:bCs/>
                <w:iCs/>
                <w:noProof/>
                <w:color w:val="002060"/>
                <w:spacing w:val="5"/>
              </w:rPr>
              <w:t>OSNOVNI PODACI</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_Toc43472994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4</w:t>
            </w:r>
            <w:r w:rsidRPr="00906B02">
              <w:rPr>
                <w:rFonts w:ascii="Myriad Pro" w:hAnsi="Myriad Pro"/>
                <w:noProof/>
                <w:webHidden/>
                <w:color w:val="002060"/>
              </w:rPr>
              <w:fldChar w:fldCharType="end"/>
            </w:r>
          </w:hyperlink>
        </w:p>
        <w:p w14:paraId="7EC93D26" w14:textId="7DE417C8" w:rsidR="00ED0F28" w:rsidRPr="00906B02" w:rsidRDefault="00ED0F28">
          <w:pPr>
            <w:pStyle w:val="TOC1"/>
            <w:tabs>
              <w:tab w:val="left" w:pos="440"/>
              <w:tab w:val="right" w:leader="dot" w:pos="9396"/>
            </w:tabs>
            <w:rPr>
              <w:rFonts w:ascii="Myriad Pro" w:eastAsiaTheme="minorEastAsia" w:hAnsi="Myriad Pro"/>
              <w:noProof/>
              <w:color w:val="002060"/>
            </w:rPr>
          </w:pPr>
          <w:hyperlink w:anchor="_Toc43472995" w:history="1">
            <w:r w:rsidRPr="00906B02">
              <w:rPr>
                <w:rStyle w:val="Hyperlink"/>
                <w:rFonts w:ascii="Myriad Pro" w:hAnsi="Myriad Pro"/>
                <w:noProof/>
                <w:color w:val="002060"/>
              </w:rPr>
              <w:t>3.</w:t>
            </w:r>
            <w:r w:rsidRPr="00906B02">
              <w:rPr>
                <w:rFonts w:ascii="Myriad Pro" w:eastAsiaTheme="minorEastAsia" w:hAnsi="Myriad Pro"/>
                <w:noProof/>
                <w:color w:val="002060"/>
              </w:rPr>
              <w:tab/>
            </w:r>
            <w:r w:rsidRPr="00906B02">
              <w:rPr>
                <w:rStyle w:val="Hyperlink"/>
                <w:rFonts w:ascii="Myriad Pro" w:hAnsi="Myriad Pro"/>
                <w:noProof/>
                <w:color w:val="002060"/>
              </w:rPr>
              <w:t>VLASNIČKA STRUKTURA</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_Toc43472995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5</w:t>
            </w:r>
            <w:r w:rsidRPr="00906B02">
              <w:rPr>
                <w:rFonts w:ascii="Myriad Pro" w:hAnsi="Myriad Pro"/>
                <w:noProof/>
                <w:webHidden/>
                <w:color w:val="002060"/>
              </w:rPr>
              <w:fldChar w:fldCharType="end"/>
            </w:r>
          </w:hyperlink>
        </w:p>
        <w:p w14:paraId="093BD3D1" w14:textId="3FFE786E" w:rsidR="00ED0F28" w:rsidRPr="00906B02" w:rsidRDefault="00ED0F28">
          <w:pPr>
            <w:pStyle w:val="TOC1"/>
            <w:tabs>
              <w:tab w:val="left" w:pos="440"/>
              <w:tab w:val="right" w:leader="dot" w:pos="9396"/>
            </w:tabs>
            <w:rPr>
              <w:rFonts w:ascii="Myriad Pro" w:eastAsiaTheme="minorEastAsia" w:hAnsi="Myriad Pro"/>
              <w:noProof/>
              <w:color w:val="002060"/>
            </w:rPr>
          </w:pPr>
          <w:hyperlink w:anchor="_Toc43473005" w:history="1">
            <w:r w:rsidRPr="00906B02">
              <w:rPr>
                <w:rStyle w:val="Hyperlink"/>
                <w:rFonts w:ascii="Myriad Pro" w:hAnsi="Myriad Pro"/>
                <w:noProof/>
                <w:color w:val="002060"/>
              </w:rPr>
              <w:t>4.</w:t>
            </w:r>
            <w:r w:rsidRPr="00906B02">
              <w:rPr>
                <w:rFonts w:ascii="Myriad Pro" w:eastAsiaTheme="minorEastAsia" w:hAnsi="Myriad Pro"/>
                <w:noProof/>
                <w:color w:val="002060"/>
              </w:rPr>
              <w:tab/>
            </w:r>
            <w:r w:rsidRPr="00906B02">
              <w:rPr>
                <w:rStyle w:val="Hyperlink"/>
                <w:rFonts w:ascii="Myriad Pro" w:hAnsi="Myriad Pro"/>
                <w:noProof/>
                <w:color w:val="002060"/>
              </w:rPr>
              <w:t>POLITIKE NAKNADA</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_Toc43473005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14</w:t>
            </w:r>
            <w:r w:rsidRPr="00906B02">
              <w:rPr>
                <w:rFonts w:ascii="Myriad Pro" w:hAnsi="Myriad Pro"/>
                <w:noProof/>
                <w:webHidden/>
                <w:color w:val="002060"/>
              </w:rPr>
              <w:fldChar w:fldCharType="end"/>
            </w:r>
          </w:hyperlink>
        </w:p>
        <w:p w14:paraId="5739B9E3" w14:textId="729F5C9E" w:rsidR="00ED0F28" w:rsidRPr="00906B02" w:rsidRDefault="00ED0F28">
          <w:pPr>
            <w:pStyle w:val="TOC1"/>
            <w:tabs>
              <w:tab w:val="left" w:pos="440"/>
              <w:tab w:val="right" w:leader="dot" w:pos="9396"/>
            </w:tabs>
            <w:rPr>
              <w:rFonts w:ascii="Myriad Pro" w:eastAsiaTheme="minorEastAsia" w:hAnsi="Myriad Pro"/>
              <w:noProof/>
              <w:color w:val="002060"/>
            </w:rPr>
          </w:pPr>
          <w:hyperlink w:anchor="_Toc43473006" w:history="1">
            <w:r w:rsidRPr="00906B02">
              <w:rPr>
                <w:rStyle w:val="Hyperlink"/>
                <w:rFonts w:ascii="Myriad Pro" w:hAnsi="Myriad Pro"/>
                <w:noProof/>
                <w:color w:val="002060"/>
              </w:rPr>
              <w:t>5.</w:t>
            </w:r>
            <w:r w:rsidRPr="00906B02">
              <w:rPr>
                <w:rFonts w:ascii="Myriad Pro" w:eastAsiaTheme="minorEastAsia" w:hAnsi="Myriad Pro"/>
                <w:noProof/>
                <w:color w:val="002060"/>
              </w:rPr>
              <w:tab/>
            </w:r>
            <w:r w:rsidRPr="00906B02">
              <w:rPr>
                <w:rStyle w:val="Hyperlink"/>
                <w:rFonts w:ascii="Myriad Pro" w:hAnsi="Myriad Pro"/>
                <w:noProof/>
                <w:color w:val="002060"/>
              </w:rPr>
              <w:t>STRATEGIJE I POLITIKE ZA UPRAVLJANJE RIZICIMA BANKE</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_Toc43473006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18</w:t>
            </w:r>
            <w:r w:rsidRPr="00906B02">
              <w:rPr>
                <w:rFonts w:ascii="Myriad Pro" w:hAnsi="Myriad Pro"/>
                <w:noProof/>
                <w:webHidden/>
                <w:color w:val="002060"/>
              </w:rPr>
              <w:fldChar w:fldCharType="end"/>
            </w:r>
          </w:hyperlink>
        </w:p>
        <w:p w14:paraId="5C9D25CF" w14:textId="340D50A9" w:rsidR="00ED0F28" w:rsidRPr="00906B02" w:rsidRDefault="00ED0F28">
          <w:pPr>
            <w:pStyle w:val="TOC1"/>
            <w:tabs>
              <w:tab w:val="left" w:pos="440"/>
              <w:tab w:val="right" w:leader="dot" w:pos="9396"/>
            </w:tabs>
            <w:rPr>
              <w:rFonts w:ascii="Myriad Pro" w:eastAsiaTheme="minorEastAsia" w:hAnsi="Myriad Pro"/>
              <w:noProof/>
              <w:color w:val="002060"/>
            </w:rPr>
          </w:pPr>
          <w:hyperlink w:anchor="_Toc43473007" w:history="1">
            <w:r w:rsidRPr="00906B02">
              <w:rPr>
                <w:rStyle w:val="Hyperlink"/>
                <w:rFonts w:ascii="Myriad Pro" w:hAnsi="Myriad Pro"/>
                <w:noProof/>
                <w:color w:val="002060"/>
              </w:rPr>
              <w:t>6.</w:t>
            </w:r>
            <w:r w:rsidRPr="00906B02">
              <w:rPr>
                <w:rFonts w:ascii="Myriad Pro" w:eastAsiaTheme="minorEastAsia" w:hAnsi="Myriad Pro"/>
                <w:noProof/>
                <w:color w:val="002060"/>
              </w:rPr>
              <w:tab/>
            </w:r>
            <w:r w:rsidRPr="00906B02">
              <w:rPr>
                <w:rStyle w:val="Hyperlink"/>
                <w:rFonts w:ascii="Myriad Pro" w:hAnsi="Myriad Pro"/>
                <w:noProof/>
                <w:color w:val="002060"/>
              </w:rPr>
              <w:t>PODACI O KAPITALU</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_Toc43473007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37</w:t>
            </w:r>
            <w:r w:rsidRPr="00906B02">
              <w:rPr>
                <w:rFonts w:ascii="Myriad Pro" w:hAnsi="Myriad Pro"/>
                <w:noProof/>
                <w:webHidden/>
                <w:color w:val="002060"/>
              </w:rPr>
              <w:fldChar w:fldCharType="end"/>
            </w:r>
          </w:hyperlink>
        </w:p>
        <w:p w14:paraId="13C06911" w14:textId="03852B3A" w:rsidR="00ED0F28" w:rsidRPr="00906B02" w:rsidRDefault="00ED0F28">
          <w:pPr>
            <w:pStyle w:val="TOC1"/>
            <w:tabs>
              <w:tab w:val="left" w:pos="440"/>
              <w:tab w:val="right" w:leader="dot" w:pos="9396"/>
            </w:tabs>
            <w:rPr>
              <w:rFonts w:ascii="Myriad Pro" w:eastAsiaTheme="minorEastAsia" w:hAnsi="Myriad Pro"/>
              <w:noProof/>
              <w:color w:val="002060"/>
            </w:rPr>
          </w:pPr>
          <w:hyperlink w:anchor="_Toc43473008" w:history="1">
            <w:r w:rsidRPr="00906B02">
              <w:rPr>
                <w:rStyle w:val="Hyperlink"/>
                <w:rFonts w:ascii="Myriad Pro" w:hAnsi="Myriad Pro"/>
                <w:noProof/>
                <w:color w:val="002060"/>
              </w:rPr>
              <w:t>7.</w:t>
            </w:r>
            <w:r w:rsidRPr="00906B02">
              <w:rPr>
                <w:rFonts w:ascii="Myriad Pro" w:eastAsiaTheme="minorEastAsia" w:hAnsi="Myriad Pro"/>
                <w:noProof/>
                <w:color w:val="002060"/>
              </w:rPr>
              <w:tab/>
            </w:r>
            <w:r w:rsidRPr="00906B02">
              <w:rPr>
                <w:rStyle w:val="Hyperlink"/>
                <w:rFonts w:ascii="Myriad Pro" w:hAnsi="Myriad Pro"/>
                <w:noProof/>
                <w:color w:val="002060"/>
              </w:rPr>
              <w:t>PODACI O KAPITALNIM ZAHTJEVIMA I ADEKVATNOSTI KAPITALA</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_Toc43473008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42</w:t>
            </w:r>
            <w:r w:rsidRPr="00906B02">
              <w:rPr>
                <w:rFonts w:ascii="Myriad Pro" w:hAnsi="Myriad Pro"/>
                <w:noProof/>
                <w:webHidden/>
                <w:color w:val="002060"/>
              </w:rPr>
              <w:fldChar w:fldCharType="end"/>
            </w:r>
          </w:hyperlink>
        </w:p>
        <w:p w14:paraId="578B761C" w14:textId="458EC03E" w:rsidR="00ED0F28" w:rsidRPr="00906B02" w:rsidRDefault="00ED0F28">
          <w:pPr>
            <w:pStyle w:val="TOC1"/>
            <w:tabs>
              <w:tab w:val="left" w:pos="440"/>
              <w:tab w:val="right" w:leader="dot" w:pos="9396"/>
            </w:tabs>
            <w:rPr>
              <w:rFonts w:ascii="Myriad Pro" w:eastAsiaTheme="minorEastAsia" w:hAnsi="Myriad Pro"/>
              <w:noProof/>
              <w:color w:val="002060"/>
            </w:rPr>
          </w:pPr>
          <w:hyperlink w:anchor="_Toc43473009" w:history="1">
            <w:r w:rsidRPr="00906B02">
              <w:rPr>
                <w:rStyle w:val="Hyperlink"/>
                <w:rFonts w:ascii="Myriad Pro" w:hAnsi="Myriad Pro"/>
                <w:noProof/>
                <w:color w:val="002060"/>
              </w:rPr>
              <w:t>8.</w:t>
            </w:r>
            <w:r w:rsidRPr="00906B02">
              <w:rPr>
                <w:rFonts w:ascii="Myriad Pro" w:eastAsiaTheme="minorEastAsia" w:hAnsi="Myriad Pro"/>
                <w:noProof/>
                <w:color w:val="002060"/>
              </w:rPr>
              <w:tab/>
            </w:r>
            <w:r w:rsidRPr="00906B02">
              <w:rPr>
                <w:rStyle w:val="Hyperlink"/>
                <w:rFonts w:ascii="Myriad Pro" w:hAnsi="Myriad Pro"/>
                <w:noProof/>
                <w:color w:val="002060"/>
              </w:rPr>
              <w:t>PODACI KOJI SE ODNOSE NA LIKVIDNOSNE ZAHTJEVE</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_Toc43473009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54</w:t>
            </w:r>
            <w:r w:rsidRPr="00906B02">
              <w:rPr>
                <w:rFonts w:ascii="Myriad Pro" w:hAnsi="Myriad Pro"/>
                <w:noProof/>
                <w:webHidden/>
                <w:color w:val="002060"/>
              </w:rPr>
              <w:fldChar w:fldCharType="end"/>
            </w:r>
          </w:hyperlink>
        </w:p>
        <w:p w14:paraId="1C3EEE36" w14:textId="7B612051" w:rsidR="00ED0F28" w:rsidRPr="00906B02" w:rsidRDefault="00ED0F28">
          <w:pPr>
            <w:pStyle w:val="TOC1"/>
            <w:tabs>
              <w:tab w:val="left" w:pos="440"/>
              <w:tab w:val="right" w:leader="dot" w:pos="9396"/>
            </w:tabs>
            <w:rPr>
              <w:rFonts w:ascii="Myriad Pro" w:eastAsiaTheme="minorEastAsia" w:hAnsi="Myriad Pro"/>
              <w:noProof/>
              <w:color w:val="002060"/>
            </w:rPr>
          </w:pPr>
          <w:hyperlink w:anchor="_Toc43473010" w:history="1">
            <w:r w:rsidRPr="00906B02">
              <w:rPr>
                <w:rStyle w:val="Hyperlink"/>
                <w:rFonts w:ascii="Myriad Pro" w:hAnsi="Myriad Pro"/>
                <w:noProof/>
                <w:color w:val="002060"/>
              </w:rPr>
              <w:t>9.</w:t>
            </w:r>
            <w:r w:rsidRPr="00906B02">
              <w:rPr>
                <w:rFonts w:ascii="Myriad Pro" w:eastAsiaTheme="minorEastAsia" w:hAnsi="Myriad Pro"/>
                <w:noProof/>
                <w:color w:val="002060"/>
              </w:rPr>
              <w:tab/>
            </w:r>
            <w:r w:rsidRPr="00906B02">
              <w:rPr>
                <w:rStyle w:val="Hyperlink"/>
                <w:rFonts w:ascii="Myriad Pro" w:hAnsi="Myriad Pro"/>
                <w:noProof/>
                <w:color w:val="002060"/>
              </w:rPr>
              <w:t>PODACI O IZLOŽENOSTI BANKE PO OSNOVU ULAGANJA</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_Toc43473010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59</w:t>
            </w:r>
            <w:r w:rsidRPr="00906B02">
              <w:rPr>
                <w:rFonts w:ascii="Myriad Pro" w:hAnsi="Myriad Pro"/>
                <w:noProof/>
                <w:webHidden/>
                <w:color w:val="002060"/>
              </w:rPr>
              <w:fldChar w:fldCharType="end"/>
            </w:r>
          </w:hyperlink>
        </w:p>
        <w:p w14:paraId="35453F85" w14:textId="226C0876" w:rsidR="00ED0F28" w:rsidRPr="00906B02" w:rsidRDefault="00ED0F28">
          <w:pPr>
            <w:pStyle w:val="TOC1"/>
            <w:tabs>
              <w:tab w:val="left" w:pos="660"/>
              <w:tab w:val="right" w:leader="dot" w:pos="9396"/>
            </w:tabs>
            <w:rPr>
              <w:rFonts w:ascii="Myriad Pro" w:eastAsiaTheme="minorEastAsia" w:hAnsi="Myriad Pro"/>
              <w:noProof/>
              <w:color w:val="002060"/>
            </w:rPr>
          </w:pPr>
          <w:hyperlink w:anchor="_Toc43473011" w:history="1">
            <w:r w:rsidRPr="00906B02">
              <w:rPr>
                <w:rStyle w:val="Hyperlink"/>
                <w:rFonts w:ascii="Myriad Pro" w:hAnsi="Myriad Pro"/>
                <w:noProof/>
                <w:color w:val="002060"/>
              </w:rPr>
              <w:t>10.</w:t>
            </w:r>
            <w:r w:rsidRPr="00906B02">
              <w:rPr>
                <w:rFonts w:ascii="Myriad Pro" w:eastAsiaTheme="minorEastAsia" w:hAnsi="Myriad Pro"/>
                <w:noProof/>
                <w:color w:val="002060"/>
              </w:rPr>
              <w:t xml:space="preserve">   </w:t>
            </w:r>
            <w:r w:rsidRPr="00906B02">
              <w:rPr>
                <w:rStyle w:val="Hyperlink"/>
                <w:rFonts w:ascii="Myriad Pro" w:hAnsi="Myriad Pro"/>
                <w:noProof/>
                <w:color w:val="002060"/>
              </w:rPr>
              <w:t>KAMATNI RIZIK U BANKARSKOJ KNJIZI</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_Toc43473011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59</w:t>
            </w:r>
            <w:r w:rsidRPr="00906B02">
              <w:rPr>
                <w:rFonts w:ascii="Myriad Pro" w:hAnsi="Myriad Pro"/>
                <w:noProof/>
                <w:webHidden/>
                <w:color w:val="002060"/>
              </w:rPr>
              <w:fldChar w:fldCharType="end"/>
            </w:r>
          </w:hyperlink>
        </w:p>
        <w:p w14:paraId="3CA2AA1B" w14:textId="3B6F20DA" w:rsidR="00ED0F28" w:rsidRPr="00906B02" w:rsidRDefault="00ED0F28">
          <w:pPr>
            <w:pStyle w:val="TOC1"/>
            <w:tabs>
              <w:tab w:val="left" w:pos="660"/>
              <w:tab w:val="right" w:leader="dot" w:pos="9396"/>
            </w:tabs>
            <w:rPr>
              <w:rFonts w:ascii="Myriad Pro" w:eastAsiaTheme="minorEastAsia" w:hAnsi="Myriad Pro"/>
              <w:noProof/>
              <w:color w:val="002060"/>
            </w:rPr>
          </w:pPr>
          <w:hyperlink w:anchor="_Toc43473012" w:history="1">
            <w:r w:rsidRPr="00906B02">
              <w:rPr>
                <w:rStyle w:val="Hyperlink"/>
                <w:rFonts w:ascii="Myriad Pro" w:hAnsi="Myriad Pro"/>
                <w:noProof/>
                <w:color w:val="002060"/>
              </w:rPr>
              <w:t>11.   INFORMACIJE U VEZI SA ICAAP-om i ILAAP-om</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_Toc43473012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60</w:t>
            </w:r>
            <w:r w:rsidRPr="00906B02">
              <w:rPr>
                <w:rFonts w:ascii="Myriad Pro" w:hAnsi="Myriad Pro"/>
                <w:noProof/>
                <w:webHidden/>
                <w:color w:val="002060"/>
              </w:rPr>
              <w:fldChar w:fldCharType="end"/>
            </w:r>
          </w:hyperlink>
        </w:p>
        <w:p w14:paraId="4764B103" w14:textId="51BCB5DD" w:rsidR="00ED0F28" w:rsidRPr="00906B02" w:rsidRDefault="00ED0F28">
          <w:pPr>
            <w:pStyle w:val="TOC1"/>
            <w:tabs>
              <w:tab w:val="left" w:pos="660"/>
              <w:tab w:val="right" w:leader="dot" w:pos="9396"/>
            </w:tabs>
            <w:rPr>
              <w:rFonts w:ascii="Myriad Pro" w:eastAsiaTheme="minorEastAsia" w:hAnsi="Myriad Pro"/>
              <w:noProof/>
              <w:color w:val="002060"/>
            </w:rPr>
          </w:pPr>
          <w:hyperlink w:anchor="_Toc43473013" w:history="1">
            <w:r w:rsidRPr="00906B02">
              <w:rPr>
                <w:rStyle w:val="Hyperlink"/>
                <w:rFonts w:ascii="Myriad Pro" w:hAnsi="Myriad Pro"/>
                <w:noProof/>
                <w:color w:val="002060"/>
              </w:rPr>
              <w:t>12.</w:t>
            </w:r>
            <w:r w:rsidRPr="00906B02">
              <w:rPr>
                <w:rFonts w:ascii="Myriad Pro" w:eastAsiaTheme="minorEastAsia" w:hAnsi="Myriad Pro"/>
                <w:noProof/>
                <w:color w:val="002060"/>
              </w:rPr>
              <w:t xml:space="preserve">   </w:t>
            </w:r>
            <w:r w:rsidRPr="00906B02">
              <w:rPr>
                <w:rStyle w:val="Hyperlink"/>
                <w:rFonts w:ascii="Myriad Pro" w:hAnsi="Myriad Pro"/>
                <w:noProof/>
                <w:color w:val="002060"/>
              </w:rPr>
              <w:t>PODACI O BANKARSKOJ GRUPI</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_Toc43473013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65</w:t>
            </w:r>
            <w:r w:rsidRPr="00906B02">
              <w:rPr>
                <w:rFonts w:ascii="Myriad Pro" w:hAnsi="Myriad Pro"/>
                <w:noProof/>
                <w:webHidden/>
                <w:color w:val="002060"/>
              </w:rPr>
              <w:fldChar w:fldCharType="end"/>
            </w:r>
          </w:hyperlink>
        </w:p>
        <w:p w14:paraId="7CE7ACCF" w14:textId="5706B64E" w:rsidR="00ED0F28" w:rsidRPr="001025F6" w:rsidRDefault="00ED0F28">
          <w:pPr>
            <w:pStyle w:val="TOC1"/>
            <w:tabs>
              <w:tab w:val="left" w:pos="660"/>
              <w:tab w:val="right" w:leader="dot" w:pos="9396"/>
            </w:tabs>
            <w:rPr>
              <w:rFonts w:ascii="Myriad Pro" w:eastAsiaTheme="minorEastAsia" w:hAnsi="Myriad Pro"/>
              <w:noProof/>
            </w:rPr>
          </w:pPr>
          <w:hyperlink w:anchor="_Toc43473014" w:history="1">
            <w:r w:rsidRPr="00906B02">
              <w:rPr>
                <w:rStyle w:val="Hyperlink"/>
                <w:rFonts w:ascii="Myriad Pro" w:hAnsi="Myriad Pro"/>
                <w:noProof/>
                <w:color w:val="002060"/>
              </w:rPr>
              <w:t>13.</w:t>
            </w:r>
            <w:r w:rsidRPr="00906B02">
              <w:rPr>
                <w:rFonts w:ascii="Myriad Pro" w:eastAsiaTheme="minorEastAsia" w:hAnsi="Myriad Pro"/>
                <w:noProof/>
                <w:color w:val="002060"/>
              </w:rPr>
              <w:t xml:space="preserve">   </w:t>
            </w:r>
            <w:r w:rsidRPr="00906B02">
              <w:rPr>
                <w:rStyle w:val="Hyperlink"/>
                <w:rFonts w:ascii="Myriad Pro" w:hAnsi="Myriad Pro"/>
                <w:noProof/>
                <w:color w:val="002060"/>
              </w:rPr>
              <w:t>ZALOŽENA I NEZALOŽENA IMOVINA</w:t>
            </w:r>
            <w:r w:rsidRPr="00906B02">
              <w:rPr>
                <w:rFonts w:ascii="Myriad Pro" w:hAnsi="Myriad Pro"/>
                <w:noProof/>
                <w:webHidden/>
                <w:color w:val="002060"/>
              </w:rPr>
              <w:tab/>
            </w:r>
            <w:r w:rsidRPr="00906B02">
              <w:rPr>
                <w:rFonts w:ascii="Myriad Pro" w:hAnsi="Myriad Pro"/>
                <w:noProof/>
                <w:webHidden/>
                <w:color w:val="002060"/>
              </w:rPr>
              <w:fldChar w:fldCharType="begin"/>
            </w:r>
            <w:r w:rsidRPr="00906B02">
              <w:rPr>
                <w:rFonts w:ascii="Myriad Pro" w:hAnsi="Myriad Pro"/>
                <w:noProof/>
                <w:webHidden/>
                <w:color w:val="002060"/>
              </w:rPr>
              <w:instrText xml:space="preserve"> PAGEREF _Toc43473014 \h </w:instrText>
            </w:r>
            <w:r w:rsidRPr="00906B02">
              <w:rPr>
                <w:rFonts w:ascii="Myriad Pro" w:hAnsi="Myriad Pro"/>
                <w:noProof/>
                <w:webHidden/>
                <w:color w:val="002060"/>
              </w:rPr>
            </w:r>
            <w:r w:rsidRPr="00906B02">
              <w:rPr>
                <w:rFonts w:ascii="Myriad Pro" w:hAnsi="Myriad Pro"/>
                <w:noProof/>
                <w:webHidden/>
                <w:color w:val="002060"/>
              </w:rPr>
              <w:fldChar w:fldCharType="separate"/>
            </w:r>
            <w:r w:rsidR="0032679C">
              <w:rPr>
                <w:rFonts w:ascii="Myriad Pro" w:hAnsi="Myriad Pro"/>
                <w:noProof/>
                <w:webHidden/>
                <w:color w:val="002060"/>
              </w:rPr>
              <w:t>66</w:t>
            </w:r>
            <w:r w:rsidRPr="00906B02">
              <w:rPr>
                <w:rFonts w:ascii="Myriad Pro" w:hAnsi="Myriad Pro"/>
                <w:noProof/>
                <w:webHidden/>
                <w:color w:val="002060"/>
              </w:rPr>
              <w:fldChar w:fldCharType="end"/>
            </w:r>
          </w:hyperlink>
        </w:p>
        <w:p w14:paraId="5EDD708B" w14:textId="1EB08591" w:rsidR="00747FEF" w:rsidRDefault="00747FEF">
          <w:r w:rsidRPr="001025F6">
            <w:rPr>
              <w:rFonts w:ascii="Myriad Pro" w:hAnsi="Myriad Pro"/>
              <w:b/>
              <w:bCs/>
              <w:noProof/>
            </w:rPr>
            <w:fldChar w:fldCharType="end"/>
          </w:r>
        </w:p>
      </w:sdtContent>
    </w:sdt>
    <w:p w14:paraId="70335B56" w14:textId="77777777" w:rsidR="00A5781B" w:rsidRDefault="00A5781B" w:rsidP="00A5781B">
      <w:pPr>
        <w:jc w:val="center"/>
        <w:rPr>
          <w:rFonts w:ascii="Myriad Pro" w:hAnsi="Myriad Pro"/>
          <w:sz w:val="28"/>
          <w:szCs w:val="28"/>
        </w:rPr>
      </w:pPr>
    </w:p>
    <w:p w14:paraId="7D43E015" w14:textId="77777777" w:rsidR="00A5781B" w:rsidRDefault="00A5781B" w:rsidP="00A5781B">
      <w:pPr>
        <w:jc w:val="center"/>
        <w:rPr>
          <w:rFonts w:ascii="Myriad Pro" w:hAnsi="Myriad Pro"/>
          <w:sz w:val="28"/>
          <w:szCs w:val="28"/>
        </w:rPr>
      </w:pPr>
    </w:p>
    <w:p w14:paraId="0F8A08D0" w14:textId="3B2FEE47" w:rsidR="002B3D14" w:rsidRDefault="002B3D14" w:rsidP="00A5781B">
      <w:pPr>
        <w:rPr>
          <w:rFonts w:ascii="Myriad Pro" w:hAnsi="Myriad Pro"/>
          <w:sz w:val="28"/>
          <w:szCs w:val="28"/>
        </w:rPr>
      </w:pPr>
    </w:p>
    <w:p w14:paraId="12CAA081" w14:textId="77777777" w:rsidR="000A1BE0" w:rsidRDefault="000A1BE0" w:rsidP="00A5781B">
      <w:pPr>
        <w:rPr>
          <w:rFonts w:ascii="Myriad Pro" w:hAnsi="Myriad Pro"/>
          <w:sz w:val="28"/>
          <w:szCs w:val="28"/>
        </w:rPr>
      </w:pPr>
    </w:p>
    <w:p w14:paraId="027C2439" w14:textId="77777777" w:rsidR="000A1BE0" w:rsidRDefault="000A1BE0" w:rsidP="00A5781B">
      <w:pPr>
        <w:rPr>
          <w:rFonts w:ascii="Myriad Pro" w:hAnsi="Myriad Pro"/>
          <w:sz w:val="28"/>
          <w:szCs w:val="28"/>
        </w:rPr>
      </w:pPr>
    </w:p>
    <w:p w14:paraId="6F864A63" w14:textId="77777777" w:rsidR="000A1BE0" w:rsidRDefault="000A1BE0" w:rsidP="00A5781B">
      <w:pPr>
        <w:rPr>
          <w:rFonts w:ascii="Myriad Pro" w:hAnsi="Myriad Pro"/>
          <w:sz w:val="28"/>
          <w:szCs w:val="28"/>
        </w:rPr>
      </w:pPr>
    </w:p>
    <w:p w14:paraId="0DE0B434" w14:textId="77777777" w:rsidR="000A1BE0" w:rsidRDefault="000A1BE0" w:rsidP="00A5781B">
      <w:pPr>
        <w:rPr>
          <w:rFonts w:ascii="Myriad Pro" w:hAnsi="Myriad Pro"/>
          <w:sz w:val="28"/>
          <w:szCs w:val="28"/>
        </w:rPr>
      </w:pPr>
    </w:p>
    <w:p w14:paraId="006DD93B" w14:textId="77777777" w:rsidR="000A1BE0" w:rsidRDefault="000A1BE0" w:rsidP="00A5781B">
      <w:pPr>
        <w:rPr>
          <w:rFonts w:ascii="Myriad Pro" w:hAnsi="Myriad Pro"/>
          <w:sz w:val="28"/>
          <w:szCs w:val="28"/>
        </w:rPr>
      </w:pPr>
    </w:p>
    <w:p w14:paraId="5CA733DA" w14:textId="77777777" w:rsidR="00C453BB" w:rsidRDefault="00C453BB" w:rsidP="00AE6DBE">
      <w:pPr>
        <w:pStyle w:val="Heading1"/>
        <w:rPr>
          <w:rStyle w:val="BookTitle"/>
          <w:b/>
          <w:bCs w:val="0"/>
          <w:iCs w:val="0"/>
          <w:color w:val="002060"/>
          <w:spacing w:val="0"/>
        </w:rPr>
      </w:pPr>
      <w:bookmarkStart w:id="0" w:name="_Toc43472993"/>
    </w:p>
    <w:p w14:paraId="183E5DEF" w14:textId="77777777" w:rsidR="00AE6DBE" w:rsidRDefault="00AE6DBE" w:rsidP="00AE6DBE"/>
    <w:p w14:paraId="1B68DB3F" w14:textId="77777777" w:rsidR="00AE6DBE" w:rsidRDefault="00AE6DBE" w:rsidP="00AE6DBE"/>
    <w:p w14:paraId="4A0F4043" w14:textId="77777777" w:rsidR="00AE6DBE" w:rsidRPr="00AE6DBE" w:rsidRDefault="00AE6DBE" w:rsidP="00AE6DBE"/>
    <w:p w14:paraId="78CE3804" w14:textId="617EE86B" w:rsidR="00A5781B" w:rsidRPr="00906B02" w:rsidRDefault="00A5781B" w:rsidP="00F601B4">
      <w:pPr>
        <w:pStyle w:val="Heading1"/>
        <w:numPr>
          <w:ilvl w:val="0"/>
          <w:numId w:val="23"/>
        </w:numPr>
        <w:ind w:hanging="720"/>
        <w:rPr>
          <w:rStyle w:val="BookTitle"/>
          <w:b/>
          <w:bCs w:val="0"/>
          <w:iCs w:val="0"/>
          <w:color w:val="002060"/>
          <w:spacing w:val="0"/>
        </w:rPr>
      </w:pPr>
      <w:r w:rsidRPr="00906B02">
        <w:rPr>
          <w:rStyle w:val="BookTitle"/>
          <w:b/>
          <w:bCs w:val="0"/>
          <w:i w:val="0"/>
          <w:iCs w:val="0"/>
          <w:color w:val="002060"/>
          <w:spacing w:val="0"/>
        </w:rPr>
        <w:lastRenderedPageBreak/>
        <w:t>UVOD</w:t>
      </w:r>
      <w:bookmarkEnd w:id="0"/>
    </w:p>
    <w:p w14:paraId="1A47EA34" w14:textId="77777777" w:rsidR="00A5781B" w:rsidRPr="00906B02" w:rsidRDefault="00A5781B" w:rsidP="00A5781B">
      <w:pPr>
        <w:rPr>
          <w:rFonts w:ascii="Myriad Pro" w:hAnsi="Myriad Pro" w:cs="Myanmar Text"/>
          <w:color w:val="002060"/>
          <w:sz w:val="20"/>
          <w:szCs w:val="20"/>
        </w:rPr>
      </w:pPr>
    </w:p>
    <w:p w14:paraId="53F0889C" w14:textId="6AC2D5E2" w:rsidR="00A5781B" w:rsidRPr="00315E8F" w:rsidRDefault="00A5781B" w:rsidP="00D35972">
      <w:pPr>
        <w:spacing w:line="276" w:lineRule="auto"/>
        <w:jc w:val="both"/>
        <w:rPr>
          <w:rFonts w:ascii="Myriad Pro" w:hAnsi="Myriad Pro"/>
          <w:b/>
          <w:bCs/>
          <w:iCs/>
          <w:color w:val="002060"/>
          <w:spacing w:val="5"/>
          <w:sz w:val="28"/>
          <w:szCs w:val="28"/>
          <w:lang w:val="pl-PL"/>
        </w:rPr>
      </w:pPr>
      <w:r w:rsidRPr="00315E8F">
        <w:rPr>
          <w:rFonts w:ascii="Myriad Pro" w:hAnsi="Myriad Pro" w:cs="Myanmar Text"/>
          <w:color w:val="002060"/>
          <w:sz w:val="20"/>
          <w:szCs w:val="20"/>
          <w:lang w:val="pl-PL"/>
        </w:rPr>
        <w:t>Ovaj izveštaj je sa</w:t>
      </w:r>
      <w:r w:rsidRPr="00315E8F">
        <w:rPr>
          <w:rFonts w:ascii="Myriad Pro" w:hAnsi="Myriad Pro" w:cs="Arial"/>
          <w:color w:val="002060"/>
          <w:sz w:val="20"/>
          <w:szCs w:val="20"/>
          <w:lang w:val="pl-PL"/>
        </w:rPr>
        <w:t>stavljen</w:t>
      </w:r>
      <w:r w:rsidRPr="00315E8F">
        <w:rPr>
          <w:rFonts w:ascii="Myriad Pro" w:hAnsi="Myriad Pro" w:cs="Myanmar Text"/>
          <w:color w:val="002060"/>
          <w:sz w:val="20"/>
          <w:szCs w:val="20"/>
          <w:lang w:val="pl-PL"/>
        </w:rPr>
        <w:t xml:space="preserve"> u skladu s</w:t>
      </w:r>
      <w:r w:rsidR="00535C46">
        <w:rPr>
          <w:rFonts w:ascii="Myriad Pro" w:hAnsi="Myriad Pro" w:cs="Myanmar Text"/>
          <w:color w:val="002060"/>
          <w:sz w:val="20"/>
          <w:szCs w:val="20"/>
          <w:lang w:val="pl-PL"/>
        </w:rPr>
        <w:t>a</w:t>
      </w:r>
      <w:r w:rsidRPr="00315E8F">
        <w:rPr>
          <w:rFonts w:ascii="Myriad Pro" w:hAnsi="Myriad Pro" w:cs="Myanmar Text"/>
          <w:color w:val="002060"/>
          <w:sz w:val="20"/>
          <w:szCs w:val="20"/>
          <w:lang w:val="pl-PL"/>
        </w:rPr>
        <w:t xml:space="preserve"> Odlukom o objavljivanju podataka i informacija banke objavljenom u Službenom glasniku broj 89/17 i Uputstvom za popunjavanje obrazca uz Odluku o objavljivanju podataka i informacija banke.</w:t>
      </w:r>
    </w:p>
    <w:p w14:paraId="4DB59998" w14:textId="77777777" w:rsidR="00A5781B" w:rsidRPr="00315E8F" w:rsidRDefault="00A5781B" w:rsidP="00D35972">
      <w:pPr>
        <w:spacing w:line="276" w:lineRule="auto"/>
        <w:jc w:val="both"/>
        <w:rPr>
          <w:rFonts w:ascii="Myriad Pro" w:hAnsi="Myriad Pro" w:cs="Myanmar Text"/>
          <w:color w:val="002060"/>
          <w:sz w:val="20"/>
          <w:szCs w:val="20"/>
          <w:lang w:val="pl-PL"/>
        </w:rPr>
      </w:pPr>
      <w:r w:rsidRPr="00315E8F">
        <w:rPr>
          <w:rFonts w:ascii="Myriad Pro" w:hAnsi="Myriad Pro" w:cs="Myanmar Text"/>
          <w:color w:val="002060"/>
          <w:sz w:val="20"/>
          <w:szCs w:val="20"/>
          <w:lang w:val="pl-PL"/>
        </w:rPr>
        <w:t>Prilikom sastavljanja ovog izvještaja Banka je nastojala ispoštovati slijede</w:t>
      </w:r>
      <w:r w:rsidRPr="00315E8F">
        <w:rPr>
          <w:rFonts w:ascii="Myriad Pro" w:hAnsi="Myriad Pro" w:cs="Arial"/>
          <w:color w:val="002060"/>
          <w:sz w:val="20"/>
          <w:szCs w:val="20"/>
          <w:lang w:val="pl-PL"/>
        </w:rPr>
        <w:t>ć</w:t>
      </w:r>
      <w:r w:rsidRPr="00315E8F">
        <w:rPr>
          <w:rFonts w:ascii="Myriad Pro" w:hAnsi="Myriad Pro" w:cs="Myanmar Text"/>
          <w:color w:val="002060"/>
          <w:sz w:val="20"/>
          <w:szCs w:val="20"/>
          <w:lang w:val="pl-PL"/>
        </w:rPr>
        <w:t>e principe:</w:t>
      </w:r>
    </w:p>
    <w:p w14:paraId="4AD23CA7" w14:textId="77777777" w:rsidR="00A5781B" w:rsidRPr="00923E35" w:rsidRDefault="00A5781B" w:rsidP="00D35972">
      <w:pPr>
        <w:pStyle w:val="ListParagraph"/>
        <w:numPr>
          <w:ilvl w:val="0"/>
          <w:numId w:val="8"/>
        </w:numPr>
        <w:spacing w:line="276" w:lineRule="auto"/>
        <w:jc w:val="both"/>
        <w:rPr>
          <w:rFonts w:ascii="Myriad Pro" w:hAnsi="Myriad Pro" w:cs="Myanmar Text"/>
          <w:color w:val="002060"/>
          <w:sz w:val="20"/>
          <w:szCs w:val="20"/>
        </w:rPr>
      </w:pPr>
      <w:r w:rsidRPr="00923E35">
        <w:rPr>
          <w:rFonts w:ascii="Myriad Pro" w:hAnsi="Myriad Pro" w:cs="Myanmar Text"/>
          <w:color w:val="002060"/>
          <w:sz w:val="20"/>
          <w:szCs w:val="20"/>
        </w:rPr>
        <w:t>princip jasno</w:t>
      </w:r>
      <w:r w:rsidRPr="00923E35">
        <w:rPr>
          <w:rFonts w:ascii="Myriad Pro" w:hAnsi="Myriad Pro" w:cs="Arial"/>
          <w:color w:val="002060"/>
          <w:sz w:val="20"/>
          <w:szCs w:val="20"/>
        </w:rPr>
        <w:t>ć</w:t>
      </w:r>
      <w:r w:rsidRPr="00923E35">
        <w:rPr>
          <w:rFonts w:ascii="Myriad Pro" w:hAnsi="Myriad Pro" w:cs="Myanmar Text"/>
          <w:color w:val="002060"/>
          <w:sz w:val="20"/>
          <w:szCs w:val="20"/>
        </w:rPr>
        <w:t>e</w:t>
      </w:r>
    </w:p>
    <w:p w14:paraId="7E6DA3BD" w14:textId="77777777" w:rsidR="00A5781B" w:rsidRPr="00923E35" w:rsidRDefault="00A5781B" w:rsidP="00D35972">
      <w:pPr>
        <w:pStyle w:val="ListParagraph"/>
        <w:numPr>
          <w:ilvl w:val="0"/>
          <w:numId w:val="8"/>
        </w:numPr>
        <w:spacing w:line="276" w:lineRule="auto"/>
        <w:jc w:val="both"/>
        <w:rPr>
          <w:rFonts w:ascii="Myriad Pro" w:hAnsi="Myriad Pro" w:cs="Myanmar Text"/>
          <w:color w:val="002060"/>
          <w:sz w:val="20"/>
          <w:szCs w:val="20"/>
        </w:rPr>
      </w:pPr>
      <w:r w:rsidRPr="00923E35">
        <w:rPr>
          <w:rFonts w:ascii="Myriad Pro" w:hAnsi="Myriad Pro" w:cs="Myanmar Text"/>
          <w:color w:val="002060"/>
          <w:sz w:val="20"/>
          <w:szCs w:val="20"/>
        </w:rPr>
        <w:t>princip smislenosti</w:t>
      </w:r>
    </w:p>
    <w:p w14:paraId="4F2F7807" w14:textId="77777777" w:rsidR="00A5781B" w:rsidRPr="00923E35" w:rsidRDefault="00A5781B" w:rsidP="00D35972">
      <w:pPr>
        <w:pStyle w:val="ListParagraph"/>
        <w:numPr>
          <w:ilvl w:val="0"/>
          <w:numId w:val="8"/>
        </w:numPr>
        <w:spacing w:line="276" w:lineRule="auto"/>
        <w:jc w:val="both"/>
        <w:rPr>
          <w:rFonts w:ascii="Myriad Pro" w:hAnsi="Myriad Pro" w:cs="Myanmar Text"/>
          <w:color w:val="002060"/>
          <w:sz w:val="20"/>
          <w:szCs w:val="20"/>
        </w:rPr>
      </w:pPr>
      <w:r w:rsidRPr="00923E35">
        <w:rPr>
          <w:rFonts w:ascii="Myriad Pro" w:hAnsi="Myriad Pro" w:cs="Myanmar Text"/>
          <w:color w:val="002060"/>
          <w:sz w:val="20"/>
          <w:szCs w:val="20"/>
        </w:rPr>
        <w:t>princip dosljednosti</w:t>
      </w:r>
    </w:p>
    <w:p w14:paraId="6B1C93CF" w14:textId="1EFA71E9" w:rsidR="00A5781B" w:rsidRPr="00923E35" w:rsidRDefault="00A5781B" w:rsidP="00D35972">
      <w:pPr>
        <w:pStyle w:val="ListParagraph"/>
        <w:numPr>
          <w:ilvl w:val="0"/>
          <w:numId w:val="8"/>
        </w:numPr>
        <w:spacing w:line="276" w:lineRule="auto"/>
        <w:jc w:val="both"/>
        <w:rPr>
          <w:rFonts w:ascii="Myriad Pro" w:hAnsi="Myriad Pro"/>
          <w:b/>
          <w:color w:val="002060"/>
          <w:sz w:val="28"/>
          <w:szCs w:val="28"/>
        </w:rPr>
      </w:pPr>
      <w:r w:rsidRPr="00923E35">
        <w:rPr>
          <w:rFonts w:ascii="Myriad Pro" w:hAnsi="Myriad Pro" w:cs="Myanmar Text"/>
          <w:color w:val="002060"/>
          <w:sz w:val="20"/>
          <w:szCs w:val="20"/>
        </w:rPr>
        <w:t>princip uporedivosti sa drugim bankama</w:t>
      </w:r>
      <w:r w:rsidR="009303FD">
        <w:rPr>
          <w:rFonts w:ascii="Myriad Pro" w:hAnsi="Myriad Pro" w:cs="Myanmar Text"/>
          <w:color w:val="002060"/>
          <w:sz w:val="20"/>
          <w:szCs w:val="20"/>
        </w:rPr>
        <w:t>.</w:t>
      </w:r>
    </w:p>
    <w:p w14:paraId="425F6249" w14:textId="77777777" w:rsidR="00A5781B" w:rsidRPr="00923E35" w:rsidRDefault="00A5781B" w:rsidP="00D35972">
      <w:pPr>
        <w:spacing w:line="276" w:lineRule="auto"/>
        <w:jc w:val="both"/>
        <w:rPr>
          <w:rFonts w:ascii="Myriad Pro" w:hAnsi="Myriad Pro"/>
          <w:color w:val="002060"/>
          <w:sz w:val="20"/>
          <w:szCs w:val="20"/>
        </w:rPr>
      </w:pPr>
      <w:r w:rsidRPr="00923E35">
        <w:rPr>
          <w:rFonts w:ascii="Myriad Pro" w:hAnsi="Myriad Pro"/>
          <w:color w:val="002060"/>
          <w:sz w:val="20"/>
          <w:szCs w:val="20"/>
        </w:rPr>
        <w:t>Svi kvantitativni podaci u ovom izvještaju izraženi su u hiljadama KM (000 KM), ukoliko nije drugačije navedeno.</w:t>
      </w:r>
    </w:p>
    <w:p w14:paraId="604A6E8C" w14:textId="5C398E30" w:rsidR="00A5781B" w:rsidRPr="00315E8F" w:rsidRDefault="00A95A38" w:rsidP="00D35972">
      <w:pPr>
        <w:spacing w:line="276" w:lineRule="auto"/>
        <w:jc w:val="both"/>
        <w:rPr>
          <w:rFonts w:ascii="Myriad Pro" w:hAnsi="Myriad Pro"/>
          <w:color w:val="002060"/>
          <w:sz w:val="20"/>
          <w:szCs w:val="20"/>
          <w:lang w:val="pl-PL"/>
        </w:rPr>
      </w:pPr>
      <w:r>
        <w:rPr>
          <w:rFonts w:ascii="Myriad Pro" w:hAnsi="Myriad Pro"/>
          <w:color w:val="002060"/>
          <w:sz w:val="20"/>
          <w:szCs w:val="20"/>
          <w:lang w:val="pl-PL"/>
        </w:rPr>
        <w:t xml:space="preserve">Dana </w:t>
      </w:r>
      <w:r w:rsidR="00D35972" w:rsidRPr="00462CA6">
        <w:rPr>
          <w:rFonts w:ascii="Myriad Pro" w:hAnsi="Myriad Pro"/>
          <w:color w:val="002060"/>
          <w:sz w:val="20"/>
          <w:szCs w:val="20"/>
          <w:lang w:val="pl-PL"/>
        </w:rPr>
        <w:t>28</w:t>
      </w:r>
      <w:r w:rsidR="00925483" w:rsidRPr="00462CA6">
        <w:rPr>
          <w:rFonts w:ascii="Myriad Pro" w:hAnsi="Myriad Pro"/>
          <w:color w:val="002060"/>
          <w:sz w:val="20"/>
          <w:szCs w:val="20"/>
          <w:lang w:val="pl-PL"/>
        </w:rPr>
        <w:t>.0</w:t>
      </w:r>
      <w:r w:rsidR="005246FB" w:rsidRPr="00462CA6">
        <w:rPr>
          <w:rFonts w:ascii="Myriad Pro" w:hAnsi="Myriad Pro"/>
          <w:color w:val="002060"/>
          <w:sz w:val="20"/>
          <w:szCs w:val="20"/>
          <w:lang w:val="pl-PL"/>
        </w:rPr>
        <w:t>5</w:t>
      </w:r>
      <w:r w:rsidR="00925483" w:rsidRPr="00462CA6">
        <w:rPr>
          <w:rFonts w:ascii="Myriad Pro" w:hAnsi="Myriad Pro"/>
          <w:color w:val="002060"/>
          <w:sz w:val="20"/>
          <w:szCs w:val="20"/>
          <w:lang w:val="pl-PL"/>
        </w:rPr>
        <w:t>.202</w:t>
      </w:r>
      <w:r w:rsidR="009303FD" w:rsidRPr="00462CA6">
        <w:rPr>
          <w:rFonts w:ascii="Myriad Pro" w:hAnsi="Myriad Pro"/>
          <w:color w:val="002060"/>
          <w:sz w:val="20"/>
          <w:szCs w:val="20"/>
          <w:lang w:val="pl-PL"/>
        </w:rPr>
        <w:t>5.</w:t>
      </w:r>
      <w:r w:rsidR="009303FD" w:rsidRPr="00923304">
        <w:rPr>
          <w:rFonts w:ascii="Myriad Pro" w:hAnsi="Myriad Pro"/>
          <w:color w:val="002060"/>
          <w:sz w:val="20"/>
          <w:szCs w:val="20"/>
          <w:lang w:val="pl-PL"/>
        </w:rPr>
        <w:t xml:space="preserve"> </w:t>
      </w:r>
      <w:r w:rsidR="00A5781B" w:rsidRPr="00923304">
        <w:rPr>
          <w:rFonts w:ascii="Myriad Pro" w:hAnsi="Myriad Pro"/>
          <w:color w:val="002060"/>
          <w:sz w:val="20"/>
          <w:szCs w:val="20"/>
          <w:lang w:val="pl-PL"/>
        </w:rPr>
        <w:t>godine Banka je</w:t>
      </w:r>
      <w:r w:rsidR="00125B48" w:rsidRPr="00923304">
        <w:rPr>
          <w:rFonts w:ascii="Myriad Pro" w:hAnsi="Myriad Pro"/>
          <w:color w:val="002060"/>
          <w:sz w:val="20"/>
          <w:szCs w:val="20"/>
          <w:lang w:val="pl-PL"/>
        </w:rPr>
        <w:t xml:space="preserve"> sagledala i</w:t>
      </w:r>
      <w:r w:rsidR="00A5781B" w:rsidRPr="00923304">
        <w:rPr>
          <w:rFonts w:ascii="Myriad Pro" w:hAnsi="Myriad Pro"/>
          <w:color w:val="002060"/>
          <w:sz w:val="20"/>
          <w:szCs w:val="20"/>
          <w:lang w:val="pl-PL"/>
        </w:rPr>
        <w:t xml:space="preserve"> </w:t>
      </w:r>
      <w:r w:rsidR="00125B48" w:rsidRPr="00923304">
        <w:rPr>
          <w:rFonts w:ascii="Myriad Pro" w:hAnsi="Myriad Pro"/>
          <w:color w:val="002060"/>
          <w:sz w:val="20"/>
          <w:szCs w:val="20"/>
          <w:lang w:val="pl-PL"/>
        </w:rPr>
        <w:t>ažurirala</w:t>
      </w:r>
      <w:r w:rsidR="00A5781B" w:rsidRPr="00923304">
        <w:rPr>
          <w:rFonts w:ascii="Myriad Pro" w:hAnsi="Myriad Pro"/>
          <w:color w:val="002060"/>
          <w:sz w:val="20"/>
          <w:szCs w:val="20"/>
          <w:lang w:val="pl-PL"/>
        </w:rPr>
        <w:t xml:space="preserve"> akt Politike i procedure o objavljivan</w:t>
      </w:r>
      <w:r w:rsidR="0096717C" w:rsidRPr="00923304">
        <w:rPr>
          <w:rFonts w:ascii="Myriad Pro" w:hAnsi="Myriad Pro"/>
          <w:color w:val="002060"/>
          <w:sz w:val="20"/>
          <w:szCs w:val="20"/>
          <w:lang w:val="pl-PL"/>
        </w:rPr>
        <w:t xml:space="preserve">ju podataka i informacija </w:t>
      </w:r>
      <w:r w:rsidR="00A5781B" w:rsidRPr="00923304">
        <w:rPr>
          <w:rFonts w:ascii="Myriad Pro" w:hAnsi="Myriad Pro"/>
          <w:color w:val="002060"/>
          <w:sz w:val="20"/>
          <w:szCs w:val="20"/>
          <w:lang w:val="pl-PL"/>
        </w:rPr>
        <w:t>MF banke a.d. Banja Luka.</w:t>
      </w:r>
    </w:p>
    <w:p w14:paraId="227FDD82" w14:textId="4BB0E413" w:rsidR="00A5781B" w:rsidRPr="00315E8F" w:rsidRDefault="00A5781B" w:rsidP="00D35972">
      <w:pPr>
        <w:spacing w:line="276" w:lineRule="auto"/>
        <w:jc w:val="both"/>
        <w:rPr>
          <w:rFonts w:ascii="Myriad Pro" w:hAnsi="Myriad Pro" w:cs="Myanmar Text"/>
          <w:color w:val="002060"/>
          <w:sz w:val="20"/>
          <w:szCs w:val="20"/>
          <w:lang w:val="pl-PL"/>
        </w:rPr>
      </w:pPr>
      <w:r w:rsidRPr="00315E8F">
        <w:rPr>
          <w:rFonts w:ascii="Myriad Pro" w:hAnsi="Myriad Pro"/>
          <w:color w:val="002060"/>
          <w:sz w:val="20"/>
          <w:szCs w:val="20"/>
          <w:lang w:val="pl-PL"/>
        </w:rPr>
        <w:t xml:space="preserve">Ovim aktom se propisuje sadržaj podataka, odnosno informacija koje je MF banka a.d. Banja Luka dužna da objavljuje u skladu sa Zakonom o bankama Republike Srpske i </w:t>
      </w:r>
      <w:r w:rsidRPr="00315E8F">
        <w:rPr>
          <w:rFonts w:ascii="Myriad Pro" w:hAnsi="Myriad Pro" w:cs="Myanmar Text"/>
          <w:color w:val="002060"/>
          <w:sz w:val="20"/>
          <w:szCs w:val="20"/>
          <w:lang w:val="pl-PL"/>
        </w:rPr>
        <w:t xml:space="preserve">Odlukom o objavljivanju podataka i informacija banke. </w:t>
      </w:r>
    </w:p>
    <w:p w14:paraId="1E61863E" w14:textId="78C81159" w:rsidR="00A5781B" w:rsidRPr="00315E8F" w:rsidRDefault="00A5781B" w:rsidP="00D35972">
      <w:pPr>
        <w:spacing w:line="276" w:lineRule="auto"/>
        <w:jc w:val="both"/>
        <w:rPr>
          <w:rFonts w:ascii="Myriad Pro" w:hAnsi="Myriad Pro" w:cs="Myanmar Text"/>
          <w:color w:val="002060"/>
          <w:sz w:val="20"/>
          <w:szCs w:val="20"/>
          <w:lang w:val="pl-PL"/>
        </w:rPr>
      </w:pPr>
      <w:r w:rsidRPr="00315E8F">
        <w:rPr>
          <w:rFonts w:ascii="Myriad Pro" w:hAnsi="Myriad Pro" w:cs="Myanmar Text"/>
          <w:color w:val="002060"/>
          <w:sz w:val="20"/>
          <w:szCs w:val="20"/>
          <w:lang w:val="pl-PL"/>
        </w:rPr>
        <w:t xml:space="preserve">Banka podatke propisane Odlukom o objavljivanju podataka i informacija banke objavljuje najmanje jednom godišnje na svojoj internet </w:t>
      </w:r>
      <w:r w:rsidR="00152E62" w:rsidRPr="00315E8F">
        <w:rPr>
          <w:rFonts w:ascii="Myriad Pro" w:hAnsi="Myriad Pro" w:cs="Myanmar Text"/>
          <w:color w:val="002060"/>
          <w:sz w:val="20"/>
          <w:szCs w:val="20"/>
          <w:lang w:val="pl-PL"/>
        </w:rPr>
        <w:t>stranici</w:t>
      </w:r>
      <w:r w:rsidR="00FB6F9B">
        <w:rPr>
          <w:rFonts w:ascii="Myriad Pro" w:hAnsi="Myriad Pro" w:cs="Myanmar Text"/>
          <w:color w:val="002060"/>
          <w:sz w:val="20"/>
          <w:szCs w:val="20"/>
          <w:lang w:val="pl-PL"/>
        </w:rPr>
        <w:t xml:space="preserve"> </w:t>
      </w:r>
      <w:r w:rsidR="00FB6F9B" w:rsidRPr="00C0712E">
        <w:rPr>
          <w:rFonts w:ascii="Myriad Pro" w:hAnsi="Myriad Pro" w:cs="Myanmar Text"/>
          <w:color w:val="4472C4" w:themeColor="accent1"/>
          <w:sz w:val="20"/>
          <w:szCs w:val="20"/>
          <w:lang w:val="pl-PL"/>
        </w:rPr>
        <w:t>https://mfbanka.com/index.php/finansijski-izvjestaji-s/</w:t>
      </w:r>
      <w:r w:rsidR="00D35E0D" w:rsidRPr="00C0712E">
        <w:rPr>
          <w:rFonts w:ascii="Myriad Pro" w:hAnsi="Myriad Pro" w:cs="Myanmar Text"/>
          <w:color w:val="002060"/>
          <w:sz w:val="20"/>
          <w:szCs w:val="20"/>
          <w:lang w:val="pl-PL"/>
        </w:rPr>
        <w:t>,</w:t>
      </w:r>
      <w:r w:rsidR="00883E98" w:rsidRPr="00C0712E">
        <w:rPr>
          <w:rFonts w:ascii="Myriad Pro" w:hAnsi="Myriad Pro" w:cs="Myanmar Text"/>
          <w:color w:val="002060"/>
          <w:sz w:val="20"/>
          <w:szCs w:val="20"/>
          <w:lang w:val="pl-PL"/>
        </w:rPr>
        <w:t xml:space="preserve"> </w:t>
      </w:r>
      <w:r w:rsidR="002263E8">
        <w:rPr>
          <w:rFonts w:ascii="Myriad Pro" w:hAnsi="Myriad Pro" w:cs="Myanmar Text"/>
          <w:color w:val="002060"/>
          <w:sz w:val="20"/>
          <w:szCs w:val="20"/>
          <w:lang w:val="pl-PL"/>
        </w:rPr>
        <w:t>a</w:t>
      </w:r>
      <w:r w:rsidRPr="00315E8F">
        <w:rPr>
          <w:rFonts w:ascii="Myriad Pro" w:hAnsi="Myriad Pro" w:cs="Myanmar Text"/>
          <w:color w:val="002060"/>
          <w:sz w:val="20"/>
          <w:szCs w:val="20"/>
          <w:lang w:val="pl-PL"/>
        </w:rPr>
        <w:t xml:space="preserve"> jednom godišnje </w:t>
      </w:r>
      <w:r w:rsidR="00EA620F">
        <w:rPr>
          <w:rFonts w:ascii="Myriad Pro" w:hAnsi="Myriad Pro" w:cs="Myanmar Text"/>
          <w:color w:val="002060"/>
          <w:sz w:val="20"/>
          <w:szCs w:val="20"/>
          <w:lang w:val="pl-PL"/>
        </w:rPr>
        <w:t xml:space="preserve">Banka </w:t>
      </w:r>
      <w:r w:rsidRPr="00315E8F">
        <w:rPr>
          <w:rFonts w:ascii="Myriad Pro" w:hAnsi="Myriad Pro" w:cs="Myanmar Text"/>
          <w:color w:val="002060"/>
          <w:sz w:val="20"/>
          <w:szCs w:val="20"/>
          <w:lang w:val="pl-PL"/>
        </w:rPr>
        <w:t>vrši procjenu da li informacije treba objavljivati češće.</w:t>
      </w:r>
    </w:p>
    <w:p w14:paraId="6FC6F58E" w14:textId="77777777" w:rsidR="00C0712E" w:rsidRDefault="00A5781B" w:rsidP="00D35972">
      <w:pPr>
        <w:spacing w:after="0" w:line="276" w:lineRule="auto"/>
        <w:jc w:val="both"/>
        <w:rPr>
          <w:rFonts w:ascii="Myriad Pro" w:hAnsi="Myriad Pro" w:cs="Myanmar Text"/>
          <w:color w:val="002060"/>
          <w:sz w:val="20"/>
          <w:szCs w:val="20"/>
          <w:lang w:val="pl-PL"/>
        </w:rPr>
      </w:pPr>
      <w:r w:rsidRPr="00315E8F">
        <w:rPr>
          <w:rFonts w:ascii="Myriad Pro" w:hAnsi="Myriad Pro" w:cs="Myanmar Text"/>
          <w:color w:val="002060"/>
          <w:sz w:val="20"/>
          <w:szCs w:val="20"/>
          <w:lang w:val="pl-PL"/>
        </w:rPr>
        <w:t xml:space="preserve">Kao dodatak ovom izvještaju može se koristiti i revidirani godišnji finansijski izvještaji </w:t>
      </w:r>
      <w:r w:rsidR="00432096" w:rsidRPr="00315E8F">
        <w:rPr>
          <w:rFonts w:ascii="Myriad Pro" w:hAnsi="Myriad Pro" w:cs="Myanmar Text"/>
          <w:color w:val="002060"/>
          <w:sz w:val="20"/>
          <w:szCs w:val="20"/>
          <w:lang w:val="pl-PL"/>
        </w:rPr>
        <w:t>objavljen na internet stranici Banke</w:t>
      </w:r>
      <w:r w:rsidR="00614BD3" w:rsidRPr="00315E8F">
        <w:rPr>
          <w:rFonts w:ascii="Myriad Pro" w:hAnsi="Myriad Pro"/>
          <w:color w:val="0070C0"/>
          <w:sz w:val="20"/>
          <w:szCs w:val="20"/>
          <w:lang w:val="pl-PL"/>
        </w:rPr>
        <w:t xml:space="preserve"> </w:t>
      </w:r>
      <w:hyperlink r:id="rId12" w:history="1">
        <w:r w:rsidR="00C0712E" w:rsidRPr="00C0712E">
          <w:rPr>
            <w:rStyle w:val="Hyperlink"/>
            <w:rFonts w:ascii="Myriad Pro" w:hAnsi="Myriad Pro"/>
            <w:color w:val="4472C4" w:themeColor="accent1"/>
            <w:sz w:val="20"/>
            <w:szCs w:val="20"/>
            <w:lang w:val="pl-PL"/>
          </w:rPr>
          <w:t>https://mfbanka.com/wp-content/uploads/2025/04/Izvjestaj-nezavisnog-revizora-MF-Banka-31.12.2024.pdf</w:t>
        </w:r>
      </w:hyperlink>
      <w:r w:rsidR="00C0712E" w:rsidRPr="00C0712E">
        <w:rPr>
          <w:rFonts w:ascii="Myriad Pro" w:hAnsi="Myriad Pro"/>
          <w:color w:val="4472C4" w:themeColor="accent1"/>
          <w:sz w:val="20"/>
          <w:szCs w:val="20"/>
          <w:lang w:val="pl-PL"/>
        </w:rPr>
        <w:t xml:space="preserve"> </w:t>
      </w:r>
      <w:r w:rsidRPr="00315E8F">
        <w:rPr>
          <w:rFonts w:ascii="Myriad Pro" w:hAnsi="Myriad Pro" w:cs="Myanmar Text"/>
          <w:color w:val="002060"/>
          <w:sz w:val="20"/>
          <w:szCs w:val="20"/>
          <w:lang w:val="pl-PL"/>
        </w:rPr>
        <w:t>u cilju prikupljanja informacija o MF banci</w:t>
      </w:r>
      <w:r w:rsidR="00A958DB" w:rsidRPr="00315E8F">
        <w:rPr>
          <w:rFonts w:ascii="Myriad Pro" w:hAnsi="Myriad Pro" w:cs="Myanmar Text"/>
          <w:color w:val="002060"/>
          <w:sz w:val="20"/>
          <w:szCs w:val="20"/>
          <w:lang w:val="pl-PL"/>
        </w:rPr>
        <w:t xml:space="preserve"> a.d.</w:t>
      </w:r>
      <w:r w:rsidR="00C453BB" w:rsidRPr="00315E8F">
        <w:rPr>
          <w:rFonts w:ascii="Myriad Pro" w:hAnsi="Myriad Pro" w:cs="Myanmar Text"/>
          <w:color w:val="002060"/>
          <w:sz w:val="20"/>
          <w:szCs w:val="20"/>
          <w:lang w:val="pl-PL"/>
        </w:rPr>
        <w:t xml:space="preserve"> </w:t>
      </w:r>
      <w:r w:rsidR="00A958DB" w:rsidRPr="00315E8F">
        <w:rPr>
          <w:rFonts w:ascii="Myriad Pro" w:hAnsi="Myriad Pro" w:cs="Myanmar Text"/>
          <w:color w:val="002060"/>
          <w:sz w:val="20"/>
          <w:szCs w:val="20"/>
          <w:lang w:val="pl-PL"/>
        </w:rPr>
        <w:t>Banja Luka</w:t>
      </w:r>
      <w:r w:rsidRPr="00315E8F">
        <w:rPr>
          <w:rFonts w:ascii="Myriad Pro" w:hAnsi="Myriad Pro" w:cs="Myanmar Text"/>
          <w:color w:val="002060"/>
          <w:sz w:val="20"/>
          <w:szCs w:val="20"/>
          <w:lang w:val="pl-PL"/>
        </w:rPr>
        <w:t xml:space="preserve">. </w:t>
      </w:r>
    </w:p>
    <w:p w14:paraId="02971252" w14:textId="77777777" w:rsidR="007412F4" w:rsidRDefault="007412F4" w:rsidP="00D35972">
      <w:pPr>
        <w:spacing w:after="0" w:line="276" w:lineRule="auto"/>
        <w:jc w:val="both"/>
        <w:rPr>
          <w:rFonts w:ascii="Myriad Pro" w:hAnsi="Myriad Pro" w:cs="Myanmar Text"/>
          <w:color w:val="002060"/>
          <w:sz w:val="20"/>
          <w:szCs w:val="20"/>
          <w:lang w:val="pl-PL"/>
        </w:rPr>
      </w:pPr>
    </w:p>
    <w:p w14:paraId="1E67ACFA" w14:textId="603C4104" w:rsidR="00A5781B" w:rsidRPr="00315E8F" w:rsidRDefault="00A5781B" w:rsidP="00D35972">
      <w:pPr>
        <w:spacing w:after="0" w:line="276" w:lineRule="auto"/>
        <w:jc w:val="both"/>
        <w:rPr>
          <w:rFonts w:ascii="Myriad Pro" w:hAnsi="Myriad Pro"/>
          <w:color w:val="0070C0"/>
          <w:sz w:val="20"/>
          <w:szCs w:val="20"/>
          <w:lang w:val="pl-PL"/>
        </w:rPr>
      </w:pPr>
      <w:r w:rsidRPr="00315E8F">
        <w:rPr>
          <w:rFonts w:ascii="Myriad Pro" w:hAnsi="Myriad Pro" w:cs="Myanmar Text"/>
          <w:color w:val="002060"/>
          <w:sz w:val="20"/>
          <w:szCs w:val="20"/>
          <w:lang w:val="pl-PL"/>
        </w:rPr>
        <w:t>U navedenom izvještaju u kojem su pored finansijskih izvještaja</w:t>
      </w:r>
      <w:r w:rsidR="00EF7E6B" w:rsidRPr="00315E8F">
        <w:rPr>
          <w:rFonts w:ascii="Myriad Pro" w:hAnsi="Myriad Pro" w:cs="Myanmar Text"/>
          <w:color w:val="002060"/>
          <w:sz w:val="20"/>
          <w:szCs w:val="20"/>
          <w:lang w:val="pl-PL"/>
        </w:rPr>
        <w:t xml:space="preserve"> i</w:t>
      </w:r>
      <w:r w:rsidRPr="00315E8F">
        <w:rPr>
          <w:rFonts w:ascii="Myriad Pro" w:hAnsi="Myriad Pro" w:cs="Myanmar Text"/>
          <w:color w:val="002060"/>
          <w:sz w:val="20"/>
          <w:szCs w:val="20"/>
          <w:lang w:val="pl-PL"/>
        </w:rPr>
        <w:t xml:space="preserve"> bilješki uz finansijske izvještaje nalaze i podaci o načinu upravljanja rizicima koji mogu poslužiti za adekvatno određivanje rizičnog profila Banke.</w:t>
      </w:r>
    </w:p>
    <w:p w14:paraId="3EC75710" w14:textId="16D65B39" w:rsidR="00F947AC" w:rsidRPr="00315E8F" w:rsidRDefault="00A5781B" w:rsidP="00052C57">
      <w:pPr>
        <w:spacing w:line="276" w:lineRule="auto"/>
        <w:jc w:val="both"/>
        <w:rPr>
          <w:rStyle w:val="BookTitle"/>
          <w:rFonts w:ascii="Myriad Pro" w:hAnsi="Myriad Pro"/>
          <w:bCs w:val="0"/>
          <w:i w:val="0"/>
          <w:iCs w:val="0"/>
          <w:color w:val="002060"/>
          <w:spacing w:val="0"/>
          <w:sz w:val="28"/>
          <w:szCs w:val="28"/>
          <w:lang w:val="pl-PL"/>
        </w:rPr>
      </w:pPr>
      <w:r w:rsidRPr="00315E8F">
        <w:rPr>
          <w:rFonts w:ascii="Myriad Pro" w:hAnsi="Myriad Pro"/>
          <w:b/>
          <w:color w:val="002060"/>
          <w:sz w:val="28"/>
          <w:szCs w:val="28"/>
          <w:lang w:val="pl-PL"/>
        </w:rPr>
        <w:br w:type="page"/>
      </w:r>
      <w:bookmarkStart w:id="1" w:name="_Toc43472994"/>
    </w:p>
    <w:p w14:paraId="2CC9F974" w14:textId="5D05B396" w:rsidR="00A5781B" w:rsidRPr="00923E35" w:rsidRDefault="00A5781B" w:rsidP="00F601B4">
      <w:pPr>
        <w:pStyle w:val="Heading1"/>
        <w:numPr>
          <w:ilvl w:val="0"/>
          <w:numId w:val="23"/>
        </w:numPr>
        <w:spacing w:line="276" w:lineRule="auto"/>
        <w:ind w:hanging="720"/>
        <w:rPr>
          <w:rStyle w:val="BookTitle"/>
          <w:b/>
          <w:i w:val="0"/>
          <w:color w:val="002060"/>
        </w:rPr>
      </w:pPr>
      <w:r w:rsidRPr="00923E35">
        <w:rPr>
          <w:rStyle w:val="BookTitle"/>
          <w:b/>
          <w:i w:val="0"/>
          <w:color w:val="002060"/>
        </w:rPr>
        <w:lastRenderedPageBreak/>
        <w:t>OSNOVNI PODACI</w:t>
      </w:r>
      <w:bookmarkEnd w:id="1"/>
    </w:p>
    <w:p w14:paraId="5B73AA3C" w14:textId="77777777" w:rsidR="002B3D14" w:rsidRPr="00923E35" w:rsidRDefault="002B3D14" w:rsidP="00923E35">
      <w:pPr>
        <w:spacing w:line="276" w:lineRule="auto"/>
        <w:jc w:val="both"/>
        <w:rPr>
          <w:rFonts w:ascii="Myriad Pro" w:hAnsi="Myriad Pro"/>
          <w:b/>
          <w:color w:val="002060"/>
          <w:lang w:val="sr-Latn-CS"/>
        </w:rPr>
      </w:pPr>
      <w:bookmarkStart w:id="2" w:name="_Toc31634803"/>
      <w:bookmarkStart w:id="3" w:name="_Toc31637554"/>
      <w:bookmarkStart w:id="4" w:name="_Toc31637797"/>
      <w:bookmarkStart w:id="5" w:name="_Toc31681448"/>
      <w:bookmarkStart w:id="6" w:name="_Toc265500163"/>
    </w:p>
    <w:p w14:paraId="0E866FD9" w14:textId="38765547" w:rsidR="00F947AC" w:rsidRDefault="00A5781B" w:rsidP="00EF7E6B">
      <w:pPr>
        <w:spacing w:after="0" w:line="276" w:lineRule="auto"/>
        <w:jc w:val="both"/>
        <w:rPr>
          <w:rFonts w:ascii="Myriad Pro" w:hAnsi="Myriad Pro"/>
          <w:b/>
          <w:color w:val="002060"/>
          <w:lang w:val="sr-Latn-CS"/>
        </w:rPr>
      </w:pPr>
      <w:r w:rsidRPr="00923E35">
        <w:rPr>
          <w:rFonts w:ascii="Myriad Pro" w:hAnsi="Myriad Pro"/>
          <w:b/>
          <w:color w:val="002060"/>
          <w:lang w:val="sr-Latn-CS"/>
        </w:rPr>
        <w:t>POSLOVNO IME</w:t>
      </w:r>
      <w:r w:rsidRPr="00923E35">
        <w:rPr>
          <w:rFonts w:ascii="Myriad Pro" w:hAnsi="Myriad Pro"/>
          <w:b/>
          <w:color w:val="002060"/>
          <w:lang w:val="sr-Cyrl-CS"/>
        </w:rPr>
        <w:t xml:space="preserve"> </w:t>
      </w:r>
      <w:r w:rsidRPr="00923E35">
        <w:rPr>
          <w:rFonts w:ascii="Myriad Pro" w:hAnsi="Myriad Pro"/>
          <w:b/>
          <w:color w:val="002060"/>
          <w:lang w:val="sr-Latn-CS"/>
        </w:rPr>
        <w:t>I</w:t>
      </w:r>
      <w:r w:rsidRPr="00923E35">
        <w:rPr>
          <w:rFonts w:ascii="Myriad Pro" w:hAnsi="Myriad Pro"/>
          <w:b/>
          <w:color w:val="002060"/>
          <w:lang w:val="sr-Cyrl-CS"/>
        </w:rPr>
        <w:t xml:space="preserve"> </w:t>
      </w:r>
      <w:r w:rsidRPr="00923E35">
        <w:rPr>
          <w:rFonts w:ascii="Myriad Pro" w:hAnsi="Myriad Pro"/>
          <w:b/>
          <w:color w:val="002060"/>
          <w:lang w:val="sr-Latn-CS"/>
        </w:rPr>
        <w:t>SJEDIŠTE</w:t>
      </w:r>
      <w:r w:rsidRPr="00923E35">
        <w:rPr>
          <w:rFonts w:ascii="Myriad Pro" w:hAnsi="Myriad Pro"/>
          <w:b/>
          <w:color w:val="002060"/>
          <w:lang w:val="sr-Cyrl-CS"/>
        </w:rPr>
        <w:t xml:space="preserve"> </w:t>
      </w:r>
      <w:r w:rsidRPr="00923E35">
        <w:rPr>
          <w:rFonts w:ascii="Myriad Pro" w:hAnsi="Myriad Pro"/>
          <w:b/>
          <w:color w:val="002060"/>
          <w:lang w:val="sr-Latn-CS"/>
        </w:rPr>
        <w:t>BANKE</w:t>
      </w:r>
      <w:bookmarkEnd w:id="2"/>
      <w:bookmarkEnd w:id="3"/>
      <w:bookmarkEnd w:id="4"/>
      <w:bookmarkEnd w:id="5"/>
      <w:bookmarkEnd w:id="6"/>
    </w:p>
    <w:p w14:paraId="087885F9" w14:textId="77777777" w:rsidR="00EF7E6B" w:rsidRPr="00EF7E6B" w:rsidRDefault="00EF7E6B" w:rsidP="00EF7E6B">
      <w:pPr>
        <w:spacing w:after="0" w:line="276" w:lineRule="auto"/>
        <w:jc w:val="both"/>
        <w:rPr>
          <w:rFonts w:ascii="Myriad Pro" w:hAnsi="Myriad Pro"/>
          <w:b/>
          <w:color w:val="002060"/>
          <w:lang w:val="sr-Latn-CS"/>
        </w:rPr>
      </w:pPr>
    </w:p>
    <w:p w14:paraId="3AD796CA" w14:textId="0063C4ED" w:rsidR="00A5781B" w:rsidRPr="00923E35" w:rsidRDefault="00A5781B" w:rsidP="00923E35">
      <w:pPr>
        <w:spacing w:line="276" w:lineRule="auto"/>
        <w:jc w:val="both"/>
        <w:rPr>
          <w:rFonts w:ascii="Myriad Pro" w:hAnsi="Myriad Pro"/>
          <w:color w:val="002060"/>
          <w:sz w:val="20"/>
          <w:szCs w:val="20"/>
          <w:lang w:val="sr-Latn-CS"/>
        </w:rPr>
      </w:pPr>
      <w:r w:rsidRPr="00923E35">
        <w:rPr>
          <w:rFonts w:ascii="Myriad Pro" w:hAnsi="Myriad Pro"/>
          <w:color w:val="002060"/>
          <w:sz w:val="20"/>
          <w:szCs w:val="20"/>
          <w:lang w:val="sr-Latn-CS"/>
        </w:rPr>
        <w:t>Banka</w:t>
      </w:r>
      <w:r w:rsidRPr="00923E35">
        <w:rPr>
          <w:rFonts w:ascii="Myriad Pro" w:hAnsi="Myriad Pro"/>
          <w:color w:val="002060"/>
          <w:sz w:val="20"/>
          <w:szCs w:val="20"/>
          <w:lang w:val="sr-Cyrl-CS"/>
        </w:rPr>
        <w:t xml:space="preserve"> </w:t>
      </w:r>
      <w:r w:rsidRPr="00923E35">
        <w:rPr>
          <w:rFonts w:ascii="Myriad Pro" w:hAnsi="Myriad Pro"/>
          <w:color w:val="002060"/>
          <w:sz w:val="20"/>
          <w:szCs w:val="20"/>
          <w:lang w:val="sr-Latn-CS"/>
        </w:rPr>
        <w:t>posluje</w:t>
      </w:r>
      <w:r w:rsidRPr="00923E35">
        <w:rPr>
          <w:rFonts w:ascii="Myriad Pro" w:hAnsi="Myriad Pro"/>
          <w:color w:val="002060"/>
          <w:sz w:val="20"/>
          <w:szCs w:val="20"/>
          <w:lang w:val="sr-Cyrl-CS"/>
        </w:rPr>
        <w:t xml:space="preserve"> </w:t>
      </w:r>
      <w:r w:rsidRPr="00923E35">
        <w:rPr>
          <w:rFonts w:ascii="Myriad Pro" w:hAnsi="Myriad Pro"/>
          <w:color w:val="002060"/>
          <w:sz w:val="20"/>
          <w:szCs w:val="20"/>
          <w:lang w:val="sr-Latn-CS"/>
        </w:rPr>
        <w:t>pod</w:t>
      </w:r>
      <w:r w:rsidRPr="00923E35">
        <w:rPr>
          <w:rFonts w:ascii="Myriad Pro" w:hAnsi="Myriad Pro"/>
          <w:color w:val="002060"/>
          <w:sz w:val="20"/>
          <w:szCs w:val="20"/>
          <w:lang w:val="sr-Cyrl-CS"/>
        </w:rPr>
        <w:t xml:space="preserve"> </w:t>
      </w:r>
      <w:r w:rsidRPr="00923E35">
        <w:rPr>
          <w:rFonts w:ascii="Myriad Pro" w:hAnsi="Myriad Pro"/>
          <w:color w:val="002060"/>
          <w:sz w:val="20"/>
          <w:szCs w:val="20"/>
          <w:lang w:val="sr-Latn-CS"/>
        </w:rPr>
        <w:t>poslovnim imenom</w:t>
      </w:r>
      <w:r w:rsidRPr="00923E35">
        <w:rPr>
          <w:rFonts w:ascii="Myriad Pro" w:hAnsi="Myriad Pro"/>
          <w:color w:val="002060"/>
          <w:sz w:val="20"/>
          <w:szCs w:val="20"/>
          <w:lang w:val="sr-Cyrl-CS"/>
        </w:rPr>
        <w:t>:</w:t>
      </w:r>
      <w:r w:rsidRPr="00923E35">
        <w:rPr>
          <w:rFonts w:ascii="Myriad Pro" w:hAnsi="Myriad Pro"/>
          <w:color w:val="002060"/>
          <w:sz w:val="20"/>
          <w:szCs w:val="20"/>
          <w:lang w:val="sr-Latn-CS"/>
        </w:rPr>
        <w:t xml:space="preserve"> </w:t>
      </w:r>
    </w:p>
    <w:p w14:paraId="7BC09653" w14:textId="77777777" w:rsidR="00A5781B" w:rsidRPr="00923E35" w:rsidRDefault="00A5781B" w:rsidP="00923E35">
      <w:pPr>
        <w:spacing w:line="276" w:lineRule="auto"/>
        <w:jc w:val="both"/>
        <w:rPr>
          <w:rFonts w:ascii="Myriad Pro" w:hAnsi="Myriad Pro"/>
          <w:b/>
          <w:caps/>
          <w:color w:val="002060"/>
          <w:sz w:val="20"/>
          <w:szCs w:val="20"/>
          <w:lang w:val="sr-Latn-CS"/>
        </w:rPr>
      </w:pPr>
      <w:r w:rsidRPr="00923E35">
        <w:rPr>
          <w:rFonts w:ascii="Myriad Pro" w:hAnsi="Myriad Pro"/>
          <w:b/>
          <w:caps/>
          <w:color w:val="002060"/>
          <w:sz w:val="20"/>
          <w:szCs w:val="20"/>
          <w:lang w:val="sr-Latn-CS"/>
        </w:rPr>
        <w:t xml:space="preserve">„MF </w:t>
      </w:r>
      <w:r w:rsidRPr="00923E35">
        <w:rPr>
          <w:rFonts w:ascii="Myriad Pro" w:hAnsi="Myriad Pro"/>
          <w:b/>
          <w:color w:val="002060"/>
          <w:sz w:val="20"/>
          <w:szCs w:val="20"/>
          <w:lang w:val="sr-Latn-CS"/>
        </w:rPr>
        <w:t>banka“ akcionarsko društvo Banja Luka</w:t>
      </w:r>
      <w:r w:rsidRPr="00923E35">
        <w:rPr>
          <w:rFonts w:ascii="Myriad Pro" w:hAnsi="Myriad Pro"/>
          <w:b/>
          <w:caps/>
          <w:color w:val="002060"/>
          <w:sz w:val="20"/>
          <w:szCs w:val="20"/>
          <w:lang w:val="sr-Latn-CS"/>
        </w:rPr>
        <w:t>.</w:t>
      </w:r>
    </w:p>
    <w:p w14:paraId="2653F147" w14:textId="77777777" w:rsidR="00A5781B" w:rsidRPr="00923E35" w:rsidRDefault="00A5781B" w:rsidP="00923E35">
      <w:pPr>
        <w:spacing w:line="276" w:lineRule="auto"/>
        <w:jc w:val="both"/>
        <w:rPr>
          <w:rFonts w:ascii="Myriad Pro" w:hAnsi="Myriad Pro"/>
          <w:color w:val="002060"/>
          <w:sz w:val="20"/>
          <w:szCs w:val="20"/>
          <w:lang w:val="sr-Latn-CS"/>
        </w:rPr>
      </w:pPr>
      <w:r w:rsidRPr="00923E35">
        <w:rPr>
          <w:rFonts w:ascii="Myriad Pro" w:hAnsi="Myriad Pro"/>
          <w:caps/>
          <w:color w:val="002060"/>
          <w:sz w:val="20"/>
          <w:szCs w:val="20"/>
          <w:lang w:val="sr-Latn-CS"/>
        </w:rPr>
        <w:t>S</w:t>
      </w:r>
      <w:r w:rsidRPr="00923E35">
        <w:rPr>
          <w:rFonts w:ascii="Myriad Pro" w:hAnsi="Myriad Pro"/>
          <w:color w:val="002060"/>
          <w:sz w:val="20"/>
          <w:szCs w:val="20"/>
          <w:lang w:val="sr-Latn-CS"/>
        </w:rPr>
        <w:t>kraćeno poslovno ime Banke je:</w:t>
      </w:r>
    </w:p>
    <w:p w14:paraId="7D5C05D5" w14:textId="77777777" w:rsidR="00A5781B" w:rsidRPr="00923E35" w:rsidRDefault="00A5781B" w:rsidP="00923E35">
      <w:pPr>
        <w:spacing w:line="276" w:lineRule="auto"/>
        <w:jc w:val="both"/>
        <w:rPr>
          <w:rFonts w:ascii="Myriad Pro" w:hAnsi="Myriad Pro"/>
          <w:b/>
          <w:color w:val="002060"/>
          <w:sz w:val="20"/>
          <w:szCs w:val="20"/>
          <w:lang w:val="sr-Latn-CS"/>
        </w:rPr>
      </w:pPr>
      <w:r w:rsidRPr="00923E35">
        <w:rPr>
          <w:rFonts w:ascii="Myriad Pro" w:hAnsi="Myriad Pro"/>
          <w:b/>
          <w:color w:val="002060"/>
          <w:sz w:val="20"/>
          <w:szCs w:val="20"/>
          <w:lang w:val="sr-Latn-CS"/>
        </w:rPr>
        <w:t>„MF banka“ a.d. Banja Luka.</w:t>
      </w:r>
    </w:p>
    <w:p w14:paraId="4E58C2CD" w14:textId="4F068BBB" w:rsidR="00A5781B" w:rsidRPr="00923E35" w:rsidRDefault="00A5781B" w:rsidP="00923E35">
      <w:pPr>
        <w:spacing w:line="276" w:lineRule="auto"/>
        <w:jc w:val="both"/>
        <w:rPr>
          <w:rFonts w:ascii="Myriad Pro" w:eastAsia="Times New Roman" w:hAnsi="Myriad Pro" w:cs="Arial"/>
          <w:color w:val="002060"/>
          <w:sz w:val="20"/>
          <w:szCs w:val="20"/>
          <w:lang w:val="sr-Latn-RS"/>
        </w:rPr>
      </w:pPr>
      <w:r w:rsidRPr="00923E35">
        <w:rPr>
          <w:rFonts w:ascii="Myriad Pro" w:hAnsi="Myriad Pro" w:cs="Arial"/>
          <w:color w:val="002060"/>
          <w:sz w:val="20"/>
          <w:szCs w:val="20"/>
          <w:lang w:val="sr-Latn-BA"/>
        </w:rPr>
        <w:t>Sjedište Banke je u Banj</w:t>
      </w:r>
      <w:r w:rsidR="00B71530" w:rsidRPr="00923E35">
        <w:rPr>
          <w:rFonts w:ascii="Myriad Pro" w:hAnsi="Myriad Pro" w:cs="Arial"/>
          <w:color w:val="002060"/>
          <w:sz w:val="20"/>
          <w:szCs w:val="20"/>
          <w:lang w:val="sr-Latn-BA"/>
        </w:rPr>
        <w:t>oj</w:t>
      </w:r>
      <w:r w:rsidRPr="00923E35">
        <w:rPr>
          <w:rFonts w:ascii="Myriad Pro" w:hAnsi="Myriad Pro" w:cs="Arial"/>
          <w:color w:val="002060"/>
          <w:sz w:val="20"/>
          <w:szCs w:val="20"/>
          <w:lang w:val="sr-Latn-BA"/>
        </w:rPr>
        <w:t xml:space="preserve"> Luci, ulica Aleja Svetog Save broj 61, Republika Srpska, Bosna i Hercegovina</w:t>
      </w:r>
      <w:r w:rsidRPr="00923E35">
        <w:rPr>
          <w:rFonts w:ascii="Myriad Pro" w:eastAsia="Times New Roman" w:hAnsi="Myriad Pro" w:cs="Arial"/>
          <w:color w:val="002060"/>
          <w:sz w:val="20"/>
          <w:szCs w:val="20"/>
          <w:lang w:val="sr-Latn-RS"/>
        </w:rPr>
        <w:t>.</w:t>
      </w:r>
    </w:p>
    <w:p w14:paraId="3E360738" w14:textId="77777777" w:rsidR="00A5781B" w:rsidRPr="00923E35" w:rsidRDefault="00A5781B" w:rsidP="00923E35">
      <w:pPr>
        <w:spacing w:line="276" w:lineRule="auto"/>
        <w:jc w:val="both"/>
        <w:rPr>
          <w:rFonts w:ascii="Myriad Pro" w:eastAsia="Times New Roman" w:hAnsi="Myriad Pro" w:cs="Arial"/>
          <w:color w:val="002060"/>
          <w:sz w:val="20"/>
          <w:szCs w:val="20"/>
          <w:lang w:val="sr-Latn-RS"/>
        </w:rPr>
      </w:pPr>
      <w:r w:rsidRPr="00923E35">
        <w:rPr>
          <w:rFonts w:ascii="Myriad Pro" w:eastAsia="Times New Roman" w:hAnsi="Myriad Pro" w:cs="Arial"/>
          <w:color w:val="002060"/>
          <w:sz w:val="20"/>
          <w:szCs w:val="20"/>
          <w:lang w:val="sr-Latn-RS"/>
        </w:rPr>
        <w:t>Osnovna djelatnost Banke je obavljanje platnog prometa, kreditnih i depozitnih poslova u zemlji i inostranstvu.</w:t>
      </w:r>
    </w:p>
    <w:p w14:paraId="66093DFC" w14:textId="0CD446E3" w:rsidR="00664D4B" w:rsidRPr="00923E35" w:rsidRDefault="00664D4B" w:rsidP="00923E35">
      <w:pPr>
        <w:spacing w:line="276" w:lineRule="auto"/>
        <w:jc w:val="both"/>
        <w:rPr>
          <w:rFonts w:ascii="Myriad Pro" w:hAnsi="Myriad Pro"/>
          <w:color w:val="002060"/>
          <w:sz w:val="20"/>
          <w:szCs w:val="20"/>
          <w:lang w:val="hr-HR"/>
        </w:rPr>
      </w:pPr>
      <w:r w:rsidRPr="00923E35">
        <w:rPr>
          <w:rFonts w:ascii="Myriad Pro" w:hAnsi="Myriad Pro"/>
          <w:b/>
          <w:bCs/>
          <w:color w:val="002060"/>
          <w:sz w:val="20"/>
          <w:szCs w:val="20"/>
          <w:lang w:val="hr-HR"/>
        </w:rPr>
        <w:t>Matični broj</w:t>
      </w:r>
      <w:r w:rsidR="008820C9">
        <w:rPr>
          <w:rFonts w:ascii="Myriad Pro" w:hAnsi="Myriad Pro"/>
          <w:b/>
          <w:bCs/>
          <w:color w:val="002060"/>
          <w:sz w:val="20"/>
          <w:szCs w:val="20"/>
          <w:lang w:val="hr-HR"/>
        </w:rPr>
        <w:t>:</w:t>
      </w:r>
      <w:r w:rsidRPr="00923E35">
        <w:rPr>
          <w:rFonts w:ascii="Myriad Pro" w:hAnsi="Myriad Pro"/>
          <w:color w:val="002060"/>
          <w:sz w:val="20"/>
          <w:szCs w:val="20"/>
          <w:lang w:val="hr-HR"/>
        </w:rPr>
        <w:t xml:space="preserve"> 11022685 </w:t>
      </w:r>
    </w:p>
    <w:p w14:paraId="3739D5A1" w14:textId="46B0257E" w:rsidR="00664D4B" w:rsidRPr="00923E35" w:rsidRDefault="00664D4B" w:rsidP="00923E35">
      <w:pPr>
        <w:spacing w:line="276" w:lineRule="auto"/>
        <w:jc w:val="both"/>
        <w:rPr>
          <w:rFonts w:ascii="Myriad Pro" w:hAnsi="Myriad Pro"/>
          <w:color w:val="002060"/>
          <w:sz w:val="20"/>
          <w:szCs w:val="20"/>
          <w:lang w:val="hr-HR"/>
        </w:rPr>
      </w:pPr>
      <w:r w:rsidRPr="00923E35">
        <w:rPr>
          <w:rFonts w:ascii="Myriad Pro" w:hAnsi="Myriad Pro"/>
          <w:b/>
          <w:bCs/>
          <w:color w:val="002060"/>
          <w:sz w:val="20"/>
          <w:szCs w:val="20"/>
          <w:lang w:val="hr-HR"/>
        </w:rPr>
        <w:t>Šifra djelatnosti</w:t>
      </w:r>
      <w:r w:rsidR="008820C9">
        <w:rPr>
          <w:rFonts w:ascii="Myriad Pro" w:hAnsi="Myriad Pro"/>
          <w:b/>
          <w:bCs/>
          <w:color w:val="002060"/>
          <w:sz w:val="20"/>
          <w:szCs w:val="20"/>
          <w:lang w:val="hr-HR"/>
        </w:rPr>
        <w:t>:</w:t>
      </w:r>
      <w:r w:rsidRPr="00923E35">
        <w:rPr>
          <w:rFonts w:ascii="Myriad Pro" w:hAnsi="Myriad Pro"/>
          <w:color w:val="002060"/>
          <w:sz w:val="20"/>
          <w:szCs w:val="20"/>
          <w:lang w:val="hr-HR"/>
        </w:rPr>
        <w:t xml:space="preserve"> 64.19</w:t>
      </w:r>
    </w:p>
    <w:p w14:paraId="4F6D30B3" w14:textId="5C45131B" w:rsidR="00664D4B" w:rsidRPr="00923E35" w:rsidRDefault="00664D4B" w:rsidP="00923E35">
      <w:pPr>
        <w:spacing w:line="276" w:lineRule="auto"/>
        <w:jc w:val="both"/>
        <w:rPr>
          <w:rFonts w:ascii="Myriad Pro" w:hAnsi="Myriad Pro"/>
          <w:color w:val="002060"/>
          <w:sz w:val="20"/>
          <w:szCs w:val="20"/>
          <w:lang w:val="hr-HR"/>
        </w:rPr>
      </w:pPr>
      <w:r w:rsidRPr="00923E35">
        <w:rPr>
          <w:rFonts w:ascii="Myriad Pro" w:hAnsi="Myriad Pro"/>
          <w:b/>
          <w:bCs/>
          <w:color w:val="002060"/>
          <w:sz w:val="20"/>
          <w:szCs w:val="20"/>
          <w:lang w:val="hr-HR"/>
        </w:rPr>
        <w:t>JIB</w:t>
      </w:r>
      <w:r w:rsidR="008820C9">
        <w:rPr>
          <w:rFonts w:ascii="Myriad Pro" w:hAnsi="Myriad Pro"/>
          <w:b/>
          <w:bCs/>
          <w:color w:val="002060"/>
          <w:sz w:val="20"/>
          <w:szCs w:val="20"/>
          <w:lang w:val="hr-HR"/>
        </w:rPr>
        <w:t>:</w:t>
      </w:r>
      <w:r w:rsidRPr="00923E35">
        <w:rPr>
          <w:rFonts w:ascii="Myriad Pro" w:hAnsi="Myriad Pro"/>
          <w:color w:val="002060"/>
          <w:sz w:val="20"/>
          <w:szCs w:val="20"/>
          <w:lang w:val="hr-HR"/>
        </w:rPr>
        <w:t xml:space="preserve"> 4402660380006</w:t>
      </w:r>
    </w:p>
    <w:p w14:paraId="6F44F88B" w14:textId="518EC9AD" w:rsidR="00664D4B" w:rsidRPr="00923304" w:rsidRDefault="00664D4B" w:rsidP="00923E35">
      <w:pPr>
        <w:spacing w:line="276" w:lineRule="auto"/>
        <w:jc w:val="both"/>
        <w:rPr>
          <w:rFonts w:ascii="Myriad Pro" w:hAnsi="Myriad Pro"/>
          <w:color w:val="002060"/>
          <w:sz w:val="20"/>
          <w:szCs w:val="20"/>
          <w:lang w:val="hr-HR"/>
        </w:rPr>
      </w:pPr>
      <w:r w:rsidRPr="00462CA6">
        <w:rPr>
          <w:rFonts w:ascii="Myriad Pro" w:hAnsi="Myriad Pro"/>
          <w:b/>
          <w:bCs/>
          <w:color w:val="002060"/>
          <w:sz w:val="20"/>
          <w:szCs w:val="20"/>
          <w:lang w:val="hr-HR"/>
        </w:rPr>
        <w:t>PIB</w:t>
      </w:r>
      <w:r w:rsidR="008820C9" w:rsidRPr="00462CA6">
        <w:rPr>
          <w:rFonts w:ascii="Myriad Pro" w:hAnsi="Myriad Pro"/>
          <w:b/>
          <w:bCs/>
          <w:color w:val="002060"/>
          <w:sz w:val="20"/>
          <w:szCs w:val="20"/>
          <w:lang w:val="hr-HR"/>
        </w:rPr>
        <w:t>:</w:t>
      </w:r>
      <w:r w:rsidRPr="00462CA6">
        <w:rPr>
          <w:rFonts w:ascii="Myriad Pro" w:hAnsi="Myriad Pro"/>
          <w:color w:val="002060"/>
          <w:sz w:val="20"/>
          <w:szCs w:val="20"/>
          <w:lang w:val="hr-HR"/>
        </w:rPr>
        <w:t xml:space="preserve"> </w:t>
      </w:r>
      <w:r w:rsidR="00286F85" w:rsidRPr="00462CA6">
        <w:rPr>
          <w:rFonts w:ascii="Myriad Pro" w:hAnsi="Myriad Pro"/>
          <w:color w:val="002060"/>
          <w:sz w:val="20"/>
          <w:szCs w:val="20"/>
          <w:lang w:val="hr-HR"/>
        </w:rPr>
        <w:t xml:space="preserve"> </w:t>
      </w:r>
      <w:r w:rsidRPr="00462CA6">
        <w:rPr>
          <w:rFonts w:ascii="Myriad Pro" w:hAnsi="Myriad Pro"/>
          <w:color w:val="002060"/>
          <w:sz w:val="20"/>
          <w:szCs w:val="20"/>
          <w:lang w:val="hr-HR"/>
        </w:rPr>
        <w:t>402660380006</w:t>
      </w:r>
    </w:p>
    <w:p w14:paraId="4236874C" w14:textId="38BAC18D" w:rsidR="00664D4B" w:rsidRPr="00923304" w:rsidRDefault="00664D4B" w:rsidP="00923E35">
      <w:pPr>
        <w:spacing w:line="276" w:lineRule="auto"/>
        <w:jc w:val="both"/>
        <w:rPr>
          <w:rFonts w:ascii="Myriad Pro" w:hAnsi="Myriad Pro"/>
          <w:b/>
          <w:color w:val="002060"/>
          <w:lang w:val="hr-HR"/>
        </w:rPr>
      </w:pPr>
    </w:p>
    <w:p w14:paraId="0A572720" w14:textId="77777777" w:rsidR="00A5781B" w:rsidRPr="00923304" w:rsidRDefault="00A5781B" w:rsidP="00F947AC">
      <w:pPr>
        <w:spacing w:after="0" w:line="276" w:lineRule="auto"/>
        <w:jc w:val="both"/>
        <w:rPr>
          <w:rFonts w:ascii="Myriad Pro" w:hAnsi="Myriad Pro"/>
          <w:b/>
          <w:color w:val="002060"/>
          <w:lang w:val="hr-HR"/>
        </w:rPr>
      </w:pPr>
      <w:r w:rsidRPr="00923304">
        <w:rPr>
          <w:rFonts w:ascii="Myriad Pro" w:hAnsi="Myriad Pro"/>
          <w:b/>
          <w:color w:val="002060"/>
          <w:lang w:val="hr-HR"/>
        </w:rPr>
        <w:t>ORGANIZACIONI DIJELOVI BANKE</w:t>
      </w:r>
    </w:p>
    <w:p w14:paraId="4C84AB60" w14:textId="77777777" w:rsidR="00A5781B" w:rsidRPr="00923304" w:rsidRDefault="00A5781B" w:rsidP="00923E35">
      <w:pPr>
        <w:spacing w:line="276" w:lineRule="auto"/>
        <w:jc w:val="both"/>
        <w:rPr>
          <w:rFonts w:ascii="Myriad Pro" w:hAnsi="Myriad Pro"/>
          <w:b/>
          <w:color w:val="002060"/>
          <w:sz w:val="16"/>
          <w:szCs w:val="16"/>
          <w:lang w:val="hr-HR"/>
        </w:rPr>
      </w:pPr>
    </w:p>
    <w:p w14:paraId="0C8B9960" w14:textId="1754D3B7" w:rsidR="00814EAD" w:rsidRPr="00315E8F" w:rsidRDefault="07E81F18" w:rsidP="00923E35">
      <w:pPr>
        <w:spacing w:line="276" w:lineRule="auto"/>
        <w:jc w:val="both"/>
        <w:rPr>
          <w:rFonts w:ascii="Myriad Pro" w:hAnsi="Myriad Pro"/>
          <w:color w:val="002060"/>
          <w:sz w:val="20"/>
          <w:szCs w:val="20"/>
          <w:lang w:val="hr-HR"/>
        </w:rPr>
      </w:pPr>
      <w:r w:rsidRPr="00923304">
        <w:rPr>
          <w:rFonts w:ascii="Myriad Pro" w:hAnsi="Myriad Pro"/>
          <w:color w:val="002060"/>
          <w:sz w:val="20"/>
          <w:szCs w:val="20"/>
          <w:lang w:val="hr-HR"/>
        </w:rPr>
        <w:t>MF banka</w:t>
      </w:r>
      <w:r w:rsidR="00A5781B" w:rsidRPr="00923304">
        <w:rPr>
          <w:rFonts w:ascii="Myriad Pro" w:hAnsi="Myriad Pro"/>
          <w:color w:val="002060"/>
          <w:sz w:val="20"/>
          <w:szCs w:val="20"/>
          <w:lang w:val="hr-HR"/>
        </w:rPr>
        <w:t xml:space="preserve"> a.d. Banja Luka oba</w:t>
      </w:r>
      <w:r w:rsidR="0C944577" w:rsidRPr="00923304">
        <w:rPr>
          <w:rFonts w:ascii="Myriad Pro" w:hAnsi="Myriad Pro"/>
          <w:color w:val="002060"/>
          <w:sz w:val="20"/>
          <w:szCs w:val="20"/>
          <w:lang w:val="hr-HR"/>
        </w:rPr>
        <w:t xml:space="preserve">vlja poslovanje </w:t>
      </w:r>
      <w:r w:rsidR="008F0644" w:rsidRPr="00462CA6">
        <w:rPr>
          <w:rFonts w:ascii="Myriad Pro" w:hAnsi="Myriad Pro"/>
          <w:color w:val="002060"/>
          <w:sz w:val="20"/>
          <w:szCs w:val="20"/>
          <w:lang w:val="hr-HR"/>
        </w:rPr>
        <w:t>u Centrali</w:t>
      </w:r>
      <w:r w:rsidR="00D976C7" w:rsidRPr="00923304">
        <w:rPr>
          <w:rFonts w:ascii="Myriad Pro" w:hAnsi="Myriad Pro"/>
          <w:color w:val="002060"/>
          <w:sz w:val="20"/>
          <w:szCs w:val="20"/>
          <w:lang w:val="hr-HR"/>
        </w:rPr>
        <w:t xml:space="preserve">, </w:t>
      </w:r>
      <w:r w:rsidR="0C944577" w:rsidRPr="00923304">
        <w:rPr>
          <w:rFonts w:ascii="Myriad Pro" w:hAnsi="Myriad Pro"/>
          <w:color w:val="002060"/>
          <w:sz w:val="20"/>
          <w:szCs w:val="20"/>
          <w:lang w:val="hr-HR"/>
        </w:rPr>
        <w:t xml:space="preserve">putem filijala </w:t>
      </w:r>
      <w:r w:rsidR="00A5781B" w:rsidRPr="00923304">
        <w:rPr>
          <w:rFonts w:ascii="Myriad Pro" w:hAnsi="Myriad Pro"/>
          <w:color w:val="002060"/>
          <w:sz w:val="20"/>
          <w:szCs w:val="20"/>
          <w:lang w:val="hr-HR"/>
        </w:rPr>
        <w:t>kao osnovnih poslovnih jedinica</w:t>
      </w:r>
      <w:r w:rsidR="00D976C7" w:rsidRPr="00923304">
        <w:rPr>
          <w:rFonts w:ascii="Myriad Pro" w:hAnsi="Myriad Pro"/>
          <w:color w:val="002060"/>
          <w:sz w:val="20"/>
          <w:szCs w:val="20"/>
          <w:lang w:val="hr-HR"/>
        </w:rPr>
        <w:t xml:space="preserve"> i </w:t>
      </w:r>
      <w:r w:rsidR="00A5781B" w:rsidRPr="00923304">
        <w:rPr>
          <w:rFonts w:ascii="Myriad Pro" w:hAnsi="Myriad Pro"/>
          <w:color w:val="002060"/>
          <w:sz w:val="20"/>
          <w:szCs w:val="20"/>
          <w:lang w:val="hr-HR"/>
        </w:rPr>
        <w:t xml:space="preserve"> ekspozitura</w:t>
      </w:r>
      <w:r w:rsidR="336DDB66" w:rsidRPr="00923304">
        <w:rPr>
          <w:rFonts w:ascii="Myriad Pro" w:hAnsi="Myriad Pro"/>
          <w:color w:val="002060"/>
          <w:sz w:val="20"/>
          <w:szCs w:val="20"/>
          <w:lang w:val="hr-HR"/>
        </w:rPr>
        <w:t>/šaltera</w:t>
      </w:r>
      <w:r w:rsidR="00A5781B" w:rsidRPr="00923304">
        <w:rPr>
          <w:rFonts w:ascii="Myriad Pro" w:hAnsi="Myriad Pro"/>
          <w:color w:val="002060"/>
          <w:sz w:val="20"/>
          <w:szCs w:val="20"/>
          <w:lang w:val="hr-HR"/>
        </w:rPr>
        <w:t xml:space="preserve"> kao nižih organizacionih dijelova</w:t>
      </w:r>
      <w:r w:rsidR="336DDB66" w:rsidRPr="00923304">
        <w:rPr>
          <w:rFonts w:ascii="Myriad Pro" w:hAnsi="Myriad Pro"/>
          <w:color w:val="002060"/>
          <w:sz w:val="20"/>
          <w:szCs w:val="20"/>
          <w:lang w:val="hr-HR"/>
        </w:rPr>
        <w:t xml:space="preserve"> </w:t>
      </w:r>
      <w:r w:rsidR="00A5781B" w:rsidRPr="00923304">
        <w:rPr>
          <w:rFonts w:ascii="Myriad Pro" w:hAnsi="Myriad Pro"/>
          <w:color w:val="002060"/>
          <w:sz w:val="20"/>
          <w:szCs w:val="20"/>
          <w:lang w:val="hr-HR"/>
        </w:rPr>
        <w:t>zavisnih od filijala.</w:t>
      </w:r>
    </w:p>
    <w:tbl>
      <w:tblPr>
        <w:tblStyle w:val="TableGrid"/>
        <w:tblW w:w="9493" w:type="dxa"/>
        <w:tblLook w:val="04A0" w:firstRow="1" w:lastRow="0" w:firstColumn="1" w:lastColumn="0" w:noHBand="0" w:noVBand="1"/>
      </w:tblPr>
      <w:tblGrid>
        <w:gridCol w:w="5524"/>
        <w:gridCol w:w="3969"/>
      </w:tblGrid>
      <w:tr w:rsidR="00923E35" w:rsidRPr="00B8290F" w14:paraId="1D28318F" w14:textId="77777777" w:rsidTr="00E326EF">
        <w:trPr>
          <w:trHeight w:val="153"/>
        </w:trPr>
        <w:tc>
          <w:tcPr>
            <w:tcW w:w="9493" w:type="dxa"/>
            <w:gridSpan w:val="2"/>
            <w:shd w:val="clear" w:color="auto" w:fill="2F5496" w:themeFill="accent1" w:themeFillShade="BF"/>
          </w:tcPr>
          <w:p w14:paraId="19A6556F" w14:textId="77777777" w:rsidR="008B586D" w:rsidRPr="00315E8F" w:rsidRDefault="008B586D" w:rsidP="00923E35">
            <w:pPr>
              <w:spacing w:line="276" w:lineRule="auto"/>
              <w:jc w:val="center"/>
              <w:rPr>
                <w:rFonts w:ascii="Myriad Pro" w:hAnsi="Myriad Pro"/>
                <w:b/>
                <w:color w:val="FFFFFF" w:themeColor="background1"/>
                <w:sz w:val="18"/>
                <w:szCs w:val="18"/>
                <w:lang w:val="pl-PL"/>
              </w:rPr>
            </w:pPr>
            <w:r w:rsidRPr="00315E8F">
              <w:rPr>
                <w:rFonts w:ascii="Myriad Pro" w:hAnsi="Myriad Pro"/>
                <w:b/>
                <w:color w:val="FFFFFF" w:themeColor="background1"/>
                <w:sz w:val="18"/>
                <w:szCs w:val="18"/>
                <w:lang w:val="pl-PL"/>
              </w:rPr>
              <w:t>Filijale MF banke a.d. Banja Luka</w:t>
            </w:r>
          </w:p>
        </w:tc>
      </w:tr>
      <w:tr w:rsidR="00923E35" w:rsidRPr="00814EAD" w14:paraId="32DF8769" w14:textId="77777777" w:rsidTr="00E326EF">
        <w:trPr>
          <w:trHeight w:val="153"/>
        </w:trPr>
        <w:tc>
          <w:tcPr>
            <w:tcW w:w="5524" w:type="dxa"/>
            <w:shd w:val="clear" w:color="auto" w:fill="2F5496" w:themeFill="accent1" w:themeFillShade="BF"/>
          </w:tcPr>
          <w:p w14:paraId="2A01F133" w14:textId="77777777" w:rsidR="008B586D" w:rsidRPr="00814EAD" w:rsidRDefault="008B586D" w:rsidP="00923E35">
            <w:pPr>
              <w:spacing w:line="276" w:lineRule="auto"/>
              <w:jc w:val="center"/>
              <w:rPr>
                <w:rFonts w:ascii="Myriad Pro" w:hAnsi="Myriad Pro"/>
                <w:b/>
                <w:color w:val="002060"/>
                <w:sz w:val="18"/>
                <w:szCs w:val="18"/>
              </w:rPr>
            </w:pPr>
            <w:r w:rsidRPr="00814EAD">
              <w:rPr>
                <w:rFonts w:ascii="Myriad Pro" w:hAnsi="Myriad Pro"/>
                <w:b/>
                <w:color w:val="FFFFFF" w:themeColor="background1"/>
                <w:sz w:val="18"/>
                <w:szCs w:val="18"/>
              </w:rPr>
              <w:t>Naziv organizacionog dijela</w:t>
            </w:r>
          </w:p>
        </w:tc>
        <w:tc>
          <w:tcPr>
            <w:tcW w:w="3969" w:type="dxa"/>
            <w:shd w:val="clear" w:color="auto" w:fill="2F5496" w:themeFill="accent1" w:themeFillShade="BF"/>
          </w:tcPr>
          <w:p w14:paraId="278EF87C" w14:textId="77777777" w:rsidR="008B586D" w:rsidRPr="00814EAD" w:rsidRDefault="008B586D" w:rsidP="00923E35">
            <w:pPr>
              <w:spacing w:line="276" w:lineRule="auto"/>
              <w:jc w:val="center"/>
              <w:rPr>
                <w:rFonts w:ascii="Myriad Pro" w:hAnsi="Myriad Pro"/>
                <w:b/>
                <w:color w:val="FFFFFF" w:themeColor="background1"/>
                <w:sz w:val="18"/>
                <w:szCs w:val="18"/>
              </w:rPr>
            </w:pPr>
            <w:r w:rsidRPr="00814EAD">
              <w:rPr>
                <w:rFonts w:ascii="Myriad Pro" w:hAnsi="Myriad Pro"/>
                <w:b/>
                <w:color w:val="FFFFFF" w:themeColor="background1"/>
                <w:sz w:val="18"/>
                <w:szCs w:val="18"/>
              </w:rPr>
              <w:t>Sjedište organizacionog dijela</w:t>
            </w:r>
          </w:p>
        </w:tc>
      </w:tr>
      <w:tr w:rsidR="00923E35" w:rsidRPr="00B8290F" w14:paraId="5E1B6774" w14:textId="77777777" w:rsidTr="00E326EF">
        <w:trPr>
          <w:trHeight w:val="145"/>
        </w:trPr>
        <w:tc>
          <w:tcPr>
            <w:tcW w:w="5524" w:type="dxa"/>
            <w:vAlign w:val="center"/>
          </w:tcPr>
          <w:p w14:paraId="445AA33B" w14:textId="472192BE" w:rsidR="008B586D" w:rsidRPr="00052C57" w:rsidRDefault="00946A00"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w:t>
            </w:r>
            <w:r w:rsidR="008B586D" w:rsidRPr="00052C57">
              <w:rPr>
                <w:rFonts w:ascii="Myriad Pro" w:hAnsi="Myriad Pro"/>
                <w:color w:val="002060"/>
                <w:sz w:val="18"/>
                <w:szCs w:val="18"/>
                <w:lang w:val="pl-PL"/>
              </w:rPr>
              <w:t xml:space="preserve"> a.d. Banja Luka – Filijala Banja Luka</w:t>
            </w:r>
          </w:p>
        </w:tc>
        <w:tc>
          <w:tcPr>
            <w:tcW w:w="3969" w:type="dxa"/>
            <w:vAlign w:val="center"/>
          </w:tcPr>
          <w:p w14:paraId="6434F156" w14:textId="77777777" w:rsidR="008B586D" w:rsidRPr="00052C57" w:rsidRDefault="008B586D"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Aleja Svetog Save broj 61, Banja Luka</w:t>
            </w:r>
          </w:p>
        </w:tc>
      </w:tr>
      <w:tr w:rsidR="00923E35" w:rsidRPr="00814EAD" w14:paraId="395D90D8" w14:textId="77777777" w:rsidTr="00E326EF">
        <w:trPr>
          <w:trHeight w:val="153"/>
        </w:trPr>
        <w:tc>
          <w:tcPr>
            <w:tcW w:w="5524" w:type="dxa"/>
            <w:vAlign w:val="center"/>
          </w:tcPr>
          <w:p w14:paraId="5AD4057D" w14:textId="20CC1B58" w:rsidR="008B586D" w:rsidRPr="00052C57" w:rsidRDefault="00946A00"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w:t>
            </w:r>
            <w:r w:rsidR="008B586D" w:rsidRPr="00052C57">
              <w:rPr>
                <w:rFonts w:ascii="Myriad Pro" w:hAnsi="Myriad Pro"/>
                <w:color w:val="002060"/>
                <w:sz w:val="18"/>
                <w:szCs w:val="18"/>
                <w:lang w:val="pl-PL"/>
              </w:rPr>
              <w:t xml:space="preserve"> a.d. Banja Luka – Filijala Bijeljina</w:t>
            </w:r>
          </w:p>
        </w:tc>
        <w:tc>
          <w:tcPr>
            <w:tcW w:w="3969" w:type="dxa"/>
            <w:vAlign w:val="center"/>
          </w:tcPr>
          <w:p w14:paraId="12E369C6" w14:textId="19CE2EB0" w:rsidR="008B586D" w:rsidRPr="00052C57" w:rsidRDefault="00BA5F12" w:rsidP="00923E35">
            <w:pPr>
              <w:spacing w:line="276" w:lineRule="auto"/>
              <w:rPr>
                <w:rFonts w:ascii="Myriad Pro" w:hAnsi="Myriad Pro"/>
                <w:color w:val="002060"/>
                <w:sz w:val="18"/>
                <w:szCs w:val="18"/>
              </w:rPr>
            </w:pPr>
            <w:r w:rsidRPr="00052C57">
              <w:rPr>
                <w:rFonts w:ascii="Myriad Pro" w:hAnsi="Myriad Pro"/>
                <w:color w:val="002060"/>
                <w:sz w:val="18"/>
                <w:szCs w:val="18"/>
              </w:rPr>
              <w:t>Majevi</w:t>
            </w:r>
            <w:r w:rsidRPr="00052C57">
              <w:rPr>
                <w:rFonts w:ascii="Myriad Pro" w:hAnsi="Myriad Pro"/>
                <w:color w:val="002060"/>
                <w:sz w:val="18"/>
                <w:szCs w:val="18"/>
                <w:lang w:val="sr-Latn-BA"/>
              </w:rPr>
              <w:t>čka 10-14</w:t>
            </w:r>
            <w:r w:rsidR="008B586D" w:rsidRPr="00052C57">
              <w:rPr>
                <w:rFonts w:ascii="Myriad Pro" w:hAnsi="Myriad Pro"/>
                <w:color w:val="002060"/>
                <w:sz w:val="18"/>
                <w:szCs w:val="18"/>
              </w:rPr>
              <w:t>, Bijeljina</w:t>
            </w:r>
          </w:p>
        </w:tc>
      </w:tr>
      <w:tr w:rsidR="00923E35" w:rsidRPr="00814EAD" w14:paraId="3B06100B" w14:textId="77777777" w:rsidTr="00E326EF">
        <w:trPr>
          <w:trHeight w:val="145"/>
        </w:trPr>
        <w:tc>
          <w:tcPr>
            <w:tcW w:w="5524" w:type="dxa"/>
            <w:vAlign w:val="center"/>
          </w:tcPr>
          <w:p w14:paraId="633EE6DB" w14:textId="52394DF4" w:rsidR="008B586D" w:rsidRPr="00052C57" w:rsidRDefault="008B586D" w:rsidP="00923E35">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w:t>
            </w:r>
            <w:r w:rsidR="00946A00" w:rsidRPr="00052C57">
              <w:rPr>
                <w:rFonts w:ascii="Myriad Pro" w:hAnsi="Myriad Pro"/>
                <w:color w:val="002060"/>
                <w:sz w:val="18"/>
                <w:szCs w:val="18"/>
                <w:lang w:val="pl-PL"/>
              </w:rPr>
              <w:t xml:space="preserve"> </w:t>
            </w:r>
            <w:r w:rsidR="00AD4927" w:rsidRPr="00052C57">
              <w:rPr>
                <w:rFonts w:ascii="Myriad Pro" w:hAnsi="Myriad Pro"/>
                <w:color w:val="002060"/>
                <w:sz w:val="18"/>
                <w:szCs w:val="18"/>
                <w:lang w:val="pl-PL"/>
              </w:rPr>
              <w:t>a.d. Banja Luka – Filijala</w:t>
            </w:r>
            <w:r w:rsidRPr="00052C57">
              <w:rPr>
                <w:rFonts w:ascii="Myriad Pro" w:hAnsi="Myriad Pro"/>
                <w:color w:val="002060"/>
                <w:sz w:val="18"/>
                <w:szCs w:val="18"/>
                <w:lang w:val="pl-PL"/>
              </w:rPr>
              <w:t xml:space="preserve"> Cazin</w:t>
            </w:r>
          </w:p>
        </w:tc>
        <w:tc>
          <w:tcPr>
            <w:tcW w:w="3969" w:type="dxa"/>
            <w:vAlign w:val="center"/>
          </w:tcPr>
          <w:p w14:paraId="7F2B4BC0" w14:textId="77777777" w:rsidR="008B586D" w:rsidRPr="00052C57" w:rsidRDefault="008B586D" w:rsidP="00923E35">
            <w:pPr>
              <w:spacing w:line="276" w:lineRule="auto"/>
              <w:rPr>
                <w:rFonts w:ascii="Myriad Pro" w:hAnsi="Myriad Pro"/>
                <w:color w:val="002060"/>
                <w:sz w:val="18"/>
                <w:szCs w:val="18"/>
              </w:rPr>
            </w:pPr>
            <w:r w:rsidRPr="00052C57">
              <w:rPr>
                <w:rFonts w:ascii="Myriad Pro" w:hAnsi="Myriad Pro"/>
                <w:color w:val="002060"/>
                <w:sz w:val="18"/>
                <w:szCs w:val="18"/>
              </w:rPr>
              <w:t>Cazinskih brigada bb, Cazin</w:t>
            </w:r>
          </w:p>
        </w:tc>
      </w:tr>
      <w:tr w:rsidR="00923E35" w:rsidRPr="00814EAD" w14:paraId="4D31BE3F" w14:textId="77777777" w:rsidTr="00E326EF">
        <w:trPr>
          <w:trHeight w:val="153"/>
        </w:trPr>
        <w:tc>
          <w:tcPr>
            <w:tcW w:w="5524" w:type="dxa"/>
            <w:vAlign w:val="center"/>
          </w:tcPr>
          <w:p w14:paraId="0D0B1876" w14:textId="30FF547D" w:rsidR="008B586D" w:rsidRPr="00052C57" w:rsidRDefault="00946A00" w:rsidP="00923E35">
            <w:pPr>
              <w:spacing w:line="276" w:lineRule="auto"/>
              <w:rPr>
                <w:rFonts w:ascii="Myriad Pro" w:hAnsi="Myriad Pro"/>
                <w:color w:val="002060"/>
                <w:sz w:val="18"/>
                <w:szCs w:val="18"/>
                <w:lang w:val="sr-Latn-BA"/>
              </w:rPr>
            </w:pPr>
            <w:r w:rsidRPr="00052C57">
              <w:rPr>
                <w:rFonts w:ascii="Myriad Pro" w:hAnsi="Myriad Pro"/>
                <w:color w:val="002060"/>
                <w:sz w:val="18"/>
                <w:szCs w:val="18"/>
                <w:lang w:val="pt-PT"/>
              </w:rPr>
              <w:t>MF banka</w:t>
            </w:r>
            <w:r w:rsidR="008B586D" w:rsidRPr="00052C57">
              <w:rPr>
                <w:rFonts w:ascii="Myriad Pro" w:hAnsi="Myriad Pro"/>
                <w:color w:val="002060"/>
                <w:sz w:val="18"/>
                <w:szCs w:val="18"/>
                <w:lang w:val="pt-PT"/>
              </w:rPr>
              <w:t xml:space="preserve"> a.d. Banja Luka – Filijala Doboj</w:t>
            </w:r>
          </w:p>
        </w:tc>
        <w:tc>
          <w:tcPr>
            <w:tcW w:w="3969" w:type="dxa"/>
            <w:vAlign w:val="center"/>
          </w:tcPr>
          <w:p w14:paraId="7DB61432" w14:textId="77777777" w:rsidR="008B586D" w:rsidRPr="00052C57" w:rsidRDefault="008B586D" w:rsidP="00923E35">
            <w:pPr>
              <w:spacing w:line="276" w:lineRule="auto"/>
              <w:rPr>
                <w:rFonts w:ascii="Myriad Pro" w:hAnsi="Myriad Pro"/>
                <w:color w:val="002060"/>
                <w:sz w:val="18"/>
                <w:szCs w:val="18"/>
              </w:rPr>
            </w:pPr>
            <w:r w:rsidRPr="00052C57">
              <w:rPr>
                <w:rFonts w:ascii="Myriad Pro" w:hAnsi="Myriad Pro"/>
                <w:color w:val="002060"/>
                <w:sz w:val="18"/>
                <w:szCs w:val="18"/>
              </w:rPr>
              <w:t>Kralja Tvrtka 1, Doboj</w:t>
            </w:r>
          </w:p>
        </w:tc>
      </w:tr>
      <w:tr w:rsidR="00923E35" w:rsidRPr="00B8290F" w14:paraId="14FC1AEF" w14:textId="77777777" w:rsidTr="00E326EF">
        <w:trPr>
          <w:trHeight w:val="298"/>
        </w:trPr>
        <w:tc>
          <w:tcPr>
            <w:tcW w:w="5524" w:type="dxa"/>
            <w:vAlign w:val="center"/>
          </w:tcPr>
          <w:p w14:paraId="09598A26" w14:textId="76024671" w:rsidR="008B586D" w:rsidRPr="00052C57" w:rsidRDefault="00946A00"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w:t>
            </w:r>
            <w:r w:rsidR="008B586D" w:rsidRPr="00052C57">
              <w:rPr>
                <w:rFonts w:ascii="Myriad Pro" w:hAnsi="Myriad Pro"/>
                <w:color w:val="002060"/>
                <w:sz w:val="18"/>
                <w:szCs w:val="18"/>
                <w:lang w:val="pl-PL"/>
              </w:rPr>
              <w:t xml:space="preserve"> a.d. Banja Luka – Filijala Istočno Sarajevo</w:t>
            </w:r>
          </w:p>
        </w:tc>
        <w:tc>
          <w:tcPr>
            <w:tcW w:w="3969" w:type="dxa"/>
            <w:vAlign w:val="center"/>
          </w:tcPr>
          <w:p w14:paraId="4B158E2C" w14:textId="749B3ED1" w:rsidR="008B586D" w:rsidRPr="00052C57" w:rsidRDefault="008B586D"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 xml:space="preserve">Sime Milutinovića Sarajlije broj 2, Istočno </w:t>
            </w:r>
            <w:r w:rsidR="00D55C30" w:rsidRPr="00052C57">
              <w:rPr>
                <w:rFonts w:ascii="Myriad Pro" w:hAnsi="Myriad Pro"/>
                <w:color w:val="002060"/>
                <w:sz w:val="18"/>
                <w:szCs w:val="18"/>
                <w:lang w:val="pl-PL"/>
              </w:rPr>
              <w:t xml:space="preserve">Novo </w:t>
            </w:r>
            <w:r w:rsidRPr="00052C57">
              <w:rPr>
                <w:rFonts w:ascii="Myriad Pro" w:hAnsi="Myriad Pro"/>
                <w:color w:val="002060"/>
                <w:sz w:val="18"/>
                <w:szCs w:val="18"/>
                <w:lang w:val="pl-PL"/>
              </w:rPr>
              <w:t>Sarajevo</w:t>
            </w:r>
          </w:p>
        </w:tc>
      </w:tr>
      <w:tr w:rsidR="00923E35" w:rsidRPr="00B8290F" w14:paraId="45231E6D" w14:textId="77777777" w:rsidTr="00E326EF">
        <w:trPr>
          <w:trHeight w:val="145"/>
        </w:trPr>
        <w:tc>
          <w:tcPr>
            <w:tcW w:w="5524" w:type="dxa"/>
            <w:vAlign w:val="center"/>
          </w:tcPr>
          <w:p w14:paraId="26A1FA59" w14:textId="5EF9819E" w:rsidR="008B586D" w:rsidRPr="00052C57" w:rsidRDefault="00946A00"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w:t>
            </w:r>
            <w:r w:rsidR="008B586D" w:rsidRPr="00052C57">
              <w:rPr>
                <w:rFonts w:ascii="Myriad Pro" w:hAnsi="Myriad Pro"/>
                <w:color w:val="002060"/>
                <w:sz w:val="18"/>
                <w:szCs w:val="18"/>
                <w:lang w:val="pl-PL"/>
              </w:rPr>
              <w:t xml:space="preserve"> a.d. Banja Luka – Filijala Prijedor</w:t>
            </w:r>
          </w:p>
        </w:tc>
        <w:tc>
          <w:tcPr>
            <w:tcW w:w="3969" w:type="dxa"/>
            <w:vAlign w:val="center"/>
          </w:tcPr>
          <w:p w14:paraId="2F0DF2AA" w14:textId="77777777" w:rsidR="008B586D" w:rsidRPr="00052C57" w:rsidRDefault="008B586D"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Kralja Petra I Oslobodioca bb, Prijedor</w:t>
            </w:r>
          </w:p>
        </w:tc>
      </w:tr>
      <w:tr w:rsidR="00923E35" w:rsidRPr="00814EAD" w14:paraId="7C616C22" w14:textId="77777777" w:rsidTr="00E326EF">
        <w:trPr>
          <w:trHeight w:val="145"/>
        </w:trPr>
        <w:tc>
          <w:tcPr>
            <w:tcW w:w="5524" w:type="dxa"/>
            <w:vAlign w:val="center"/>
          </w:tcPr>
          <w:p w14:paraId="52270DFA" w14:textId="01C55541" w:rsidR="008B586D" w:rsidRPr="00052C57" w:rsidRDefault="008B586D"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w:t>
            </w:r>
            <w:r w:rsidR="0C944577" w:rsidRPr="00052C57">
              <w:rPr>
                <w:rFonts w:ascii="Myriad Pro" w:hAnsi="Myriad Pro"/>
                <w:color w:val="002060"/>
                <w:sz w:val="18"/>
                <w:szCs w:val="18"/>
                <w:lang w:val="pl-PL"/>
              </w:rPr>
              <w:t xml:space="preserve"> a.d. Banja Luka – Filijala</w:t>
            </w:r>
            <w:r w:rsidRPr="00052C57">
              <w:rPr>
                <w:rFonts w:ascii="Myriad Pro" w:hAnsi="Myriad Pro"/>
                <w:color w:val="002060"/>
                <w:sz w:val="18"/>
                <w:szCs w:val="18"/>
                <w:lang w:val="pl-PL"/>
              </w:rPr>
              <w:t xml:space="preserve"> Tuzla</w:t>
            </w:r>
          </w:p>
        </w:tc>
        <w:tc>
          <w:tcPr>
            <w:tcW w:w="3969" w:type="dxa"/>
            <w:vAlign w:val="center"/>
          </w:tcPr>
          <w:p w14:paraId="3F500876" w14:textId="77777777" w:rsidR="008B586D" w:rsidRPr="00052C57" w:rsidRDefault="008B586D" w:rsidP="00923E35">
            <w:pPr>
              <w:spacing w:line="276" w:lineRule="auto"/>
              <w:rPr>
                <w:rFonts w:ascii="Myriad Pro" w:hAnsi="Myriad Pro"/>
                <w:color w:val="002060"/>
                <w:sz w:val="18"/>
                <w:szCs w:val="18"/>
              </w:rPr>
            </w:pPr>
            <w:r w:rsidRPr="00052C57">
              <w:rPr>
                <w:rFonts w:ascii="Myriad Pro" w:hAnsi="Myriad Pro"/>
                <w:color w:val="002060"/>
                <w:sz w:val="18"/>
                <w:szCs w:val="18"/>
              </w:rPr>
              <w:t>Titova bb, Tuzla</w:t>
            </w:r>
          </w:p>
        </w:tc>
      </w:tr>
      <w:tr w:rsidR="00CA4BF3" w:rsidRPr="00814EAD" w14:paraId="352BA358" w14:textId="77777777" w:rsidTr="00E326EF">
        <w:trPr>
          <w:trHeight w:val="145"/>
        </w:trPr>
        <w:tc>
          <w:tcPr>
            <w:tcW w:w="5524" w:type="dxa"/>
            <w:vAlign w:val="center"/>
          </w:tcPr>
          <w:p w14:paraId="782E1950" w14:textId="7104D60B" w:rsidR="00CA4BF3" w:rsidRPr="00052C57" w:rsidRDefault="00CA4BF3" w:rsidP="3A667C41">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 xml:space="preserve">MF banka a.d. Banja Luka – Filijala </w:t>
            </w:r>
            <w:r w:rsidR="00C306D3" w:rsidRPr="00052C57">
              <w:rPr>
                <w:rFonts w:ascii="Myriad Pro" w:hAnsi="Myriad Pro"/>
                <w:color w:val="002060"/>
                <w:sz w:val="18"/>
                <w:szCs w:val="18"/>
                <w:lang w:val="pl-PL"/>
              </w:rPr>
              <w:t>Sarajevo Centar</w:t>
            </w:r>
          </w:p>
        </w:tc>
        <w:tc>
          <w:tcPr>
            <w:tcW w:w="3969" w:type="dxa"/>
            <w:vAlign w:val="center"/>
          </w:tcPr>
          <w:p w14:paraId="1B8E1796" w14:textId="689F73D1" w:rsidR="00CA4BF3" w:rsidRPr="00052C57" w:rsidRDefault="00C306D3" w:rsidP="00923E35">
            <w:pPr>
              <w:spacing w:line="276" w:lineRule="auto"/>
              <w:rPr>
                <w:rFonts w:ascii="Myriad Pro" w:hAnsi="Myriad Pro"/>
                <w:color w:val="002060"/>
                <w:sz w:val="18"/>
                <w:szCs w:val="18"/>
              </w:rPr>
            </w:pPr>
            <w:r w:rsidRPr="00052C57">
              <w:rPr>
                <w:rFonts w:ascii="Myriad Pro" w:hAnsi="Myriad Pro"/>
                <w:color w:val="002060"/>
                <w:sz w:val="18"/>
                <w:szCs w:val="18"/>
              </w:rPr>
              <w:t>Alipašina broj 6</w:t>
            </w:r>
            <w:r w:rsidR="007F6155" w:rsidRPr="00052C57">
              <w:rPr>
                <w:rFonts w:ascii="Myriad Pro" w:hAnsi="Myriad Pro"/>
                <w:color w:val="002060"/>
                <w:sz w:val="18"/>
                <w:szCs w:val="18"/>
              </w:rPr>
              <w:t xml:space="preserve">, </w:t>
            </w:r>
            <w:r w:rsidRPr="00052C57">
              <w:rPr>
                <w:rFonts w:ascii="Myriad Pro" w:hAnsi="Myriad Pro"/>
                <w:color w:val="002060"/>
                <w:sz w:val="18"/>
                <w:szCs w:val="18"/>
              </w:rPr>
              <w:t>Centar Sarajevo</w:t>
            </w:r>
          </w:p>
        </w:tc>
      </w:tr>
      <w:tr w:rsidR="00006B42" w:rsidRPr="00814EAD" w14:paraId="6553EA48" w14:textId="77777777" w:rsidTr="00E326EF">
        <w:trPr>
          <w:trHeight w:val="145"/>
        </w:trPr>
        <w:tc>
          <w:tcPr>
            <w:tcW w:w="5524" w:type="dxa"/>
            <w:vAlign w:val="center"/>
          </w:tcPr>
          <w:p w14:paraId="01DE2B2D" w14:textId="1DB39B15" w:rsidR="00006B42" w:rsidRPr="00052C57" w:rsidRDefault="00006B42" w:rsidP="3A667C41">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Filijala Tešanj</w:t>
            </w:r>
          </w:p>
        </w:tc>
        <w:tc>
          <w:tcPr>
            <w:tcW w:w="3969" w:type="dxa"/>
            <w:vAlign w:val="center"/>
          </w:tcPr>
          <w:p w14:paraId="432B0B0E" w14:textId="03801074" w:rsidR="00006B42" w:rsidRPr="00052C57" w:rsidRDefault="007A70CF" w:rsidP="00923E35">
            <w:pPr>
              <w:spacing w:line="276" w:lineRule="auto"/>
              <w:rPr>
                <w:rFonts w:ascii="Myriad Pro" w:hAnsi="Myriad Pro"/>
                <w:color w:val="002060"/>
                <w:sz w:val="18"/>
                <w:szCs w:val="18"/>
              </w:rPr>
            </w:pPr>
            <w:r w:rsidRPr="00052C57">
              <w:rPr>
                <w:rFonts w:ascii="Myriad Pro" w:hAnsi="Myriad Pro"/>
                <w:color w:val="002060"/>
                <w:sz w:val="18"/>
                <w:szCs w:val="18"/>
              </w:rPr>
              <w:t>Braće Pobrić 12B, Tešanj</w:t>
            </w:r>
          </w:p>
        </w:tc>
      </w:tr>
      <w:tr w:rsidR="00F83742" w:rsidRPr="00B8290F" w14:paraId="66ACB3F7" w14:textId="77777777" w:rsidTr="00E326EF">
        <w:trPr>
          <w:trHeight w:val="145"/>
        </w:trPr>
        <w:tc>
          <w:tcPr>
            <w:tcW w:w="5524" w:type="dxa"/>
            <w:vAlign w:val="center"/>
          </w:tcPr>
          <w:p w14:paraId="09970F95" w14:textId="2381E127" w:rsidR="00F83742" w:rsidRPr="00052C57" w:rsidRDefault="00F83742" w:rsidP="3A667C41">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Filijala Mostar</w:t>
            </w:r>
          </w:p>
        </w:tc>
        <w:tc>
          <w:tcPr>
            <w:tcW w:w="3969" w:type="dxa"/>
            <w:vAlign w:val="center"/>
          </w:tcPr>
          <w:p w14:paraId="033D6DDF" w14:textId="5C7E7E17" w:rsidR="00F83742" w:rsidRPr="00052C57" w:rsidRDefault="00485FEA" w:rsidP="00923E35">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Kralja Petra Krešimira IV</w:t>
            </w:r>
            <w:r w:rsidR="00030E22" w:rsidRPr="00052C57">
              <w:rPr>
                <w:rFonts w:ascii="Myriad Pro" w:hAnsi="Myriad Pro"/>
                <w:color w:val="002060"/>
                <w:sz w:val="18"/>
                <w:szCs w:val="18"/>
                <w:lang w:val="pl-PL"/>
              </w:rPr>
              <w:t xml:space="preserve"> broj 1, Mostar</w:t>
            </w:r>
          </w:p>
        </w:tc>
      </w:tr>
      <w:tr w:rsidR="00923E35" w:rsidRPr="00B8290F" w14:paraId="2896AD06" w14:textId="77777777" w:rsidTr="00E326EF">
        <w:trPr>
          <w:trHeight w:val="153"/>
        </w:trPr>
        <w:tc>
          <w:tcPr>
            <w:tcW w:w="9493" w:type="dxa"/>
            <w:gridSpan w:val="2"/>
            <w:shd w:val="clear" w:color="auto" w:fill="2F5496" w:themeFill="accent1" w:themeFillShade="BF"/>
          </w:tcPr>
          <w:p w14:paraId="4B26BFBE" w14:textId="3301C324" w:rsidR="00D234D4" w:rsidRPr="0001640D" w:rsidRDefault="00D234D4" w:rsidP="00923E35">
            <w:pPr>
              <w:spacing w:line="276" w:lineRule="auto"/>
              <w:jc w:val="center"/>
              <w:rPr>
                <w:rFonts w:ascii="Myriad Pro" w:hAnsi="Myriad Pro"/>
                <w:color w:val="FFFFFF" w:themeColor="background1"/>
                <w:sz w:val="18"/>
                <w:szCs w:val="18"/>
                <w:lang w:val="pl-PL"/>
              </w:rPr>
            </w:pPr>
            <w:r w:rsidRPr="0001640D">
              <w:rPr>
                <w:rFonts w:ascii="Myriad Pro" w:hAnsi="Myriad Pro"/>
                <w:b/>
                <w:color w:val="FFFFFF" w:themeColor="background1"/>
                <w:sz w:val="18"/>
                <w:szCs w:val="18"/>
                <w:lang w:val="pl-PL"/>
              </w:rPr>
              <w:t>Ekspoziture/šalteri MF banke a.d. Banja Luka</w:t>
            </w:r>
          </w:p>
        </w:tc>
      </w:tr>
      <w:tr w:rsidR="00923E35" w:rsidRPr="00814EAD" w14:paraId="1B2D78FE" w14:textId="77777777" w:rsidTr="00E326EF">
        <w:trPr>
          <w:trHeight w:val="153"/>
        </w:trPr>
        <w:tc>
          <w:tcPr>
            <w:tcW w:w="5524" w:type="dxa"/>
            <w:shd w:val="clear" w:color="auto" w:fill="2F5496" w:themeFill="accent1" w:themeFillShade="BF"/>
          </w:tcPr>
          <w:p w14:paraId="37788038" w14:textId="77777777" w:rsidR="00D234D4" w:rsidRPr="00814EAD" w:rsidRDefault="00D234D4" w:rsidP="00923E35">
            <w:pPr>
              <w:spacing w:line="276" w:lineRule="auto"/>
              <w:jc w:val="center"/>
              <w:rPr>
                <w:rFonts w:ascii="Myriad Pro" w:hAnsi="Myriad Pro"/>
                <w:b/>
                <w:color w:val="FFFFFF" w:themeColor="background1"/>
                <w:sz w:val="18"/>
                <w:szCs w:val="18"/>
              </w:rPr>
            </w:pPr>
            <w:r w:rsidRPr="00814EAD">
              <w:rPr>
                <w:rFonts w:ascii="Myriad Pro" w:hAnsi="Myriad Pro"/>
                <w:b/>
                <w:color w:val="FFFFFF" w:themeColor="background1"/>
                <w:sz w:val="18"/>
                <w:szCs w:val="18"/>
              </w:rPr>
              <w:t>Naziv organizacionog dijela</w:t>
            </w:r>
          </w:p>
        </w:tc>
        <w:tc>
          <w:tcPr>
            <w:tcW w:w="3969" w:type="dxa"/>
            <w:shd w:val="clear" w:color="auto" w:fill="2F5496" w:themeFill="accent1" w:themeFillShade="BF"/>
          </w:tcPr>
          <w:p w14:paraId="24DBB14C" w14:textId="77777777" w:rsidR="00D234D4" w:rsidRPr="00814EAD" w:rsidRDefault="00D234D4" w:rsidP="00923E35">
            <w:pPr>
              <w:spacing w:line="276" w:lineRule="auto"/>
              <w:jc w:val="center"/>
              <w:rPr>
                <w:rFonts w:ascii="Myriad Pro" w:hAnsi="Myriad Pro"/>
                <w:b/>
                <w:color w:val="FFFFFF" w:themeColor="background1"/>
                <w:sz w:val="18"/>
                <w:szCs w:val="18"/>
              </w:rPr>
            </w:pPr>
            <w:r w:rsidRPr="00814EAD">
              <w:rPr>
                <w:rFonts w:ascii="Myriad Pro" w:hAnsi="Myriad Pro"/>
                <w:b/>
                <w:color w:val="FFFFFF" w:themeColor="background1"/>
                <w:sz w:val="18"/>
                <w:szCs w:val="18"/>
              </w:rPr>
              <w:t>Sjedište organizacionog dijela</w:t>
            </w:r>
          </w:p>
        </w:tc>
      </w:tr>
      <w:tr w:rsidR="00923E35" w:rsidRPr="00814EAD" w14:paraId="728EC899" w14:textId="77777777" w:rsidTr="00E326EF">
        <w:trPr>
          <w:trHeight w:val="145"/>
        </w:trPr>
        <w:tc>
          <w:tcPr>
            <w:tcW w:w="5524" w:type="dxa"/>
            <w:vAlign w:val="center"/>
          </w:tcPr>
          <w:p w14:paraId="3A876D95" w14:textId="7EA1BBC2" w:rsidR="00D234D4" w:rsidRPr="00052C57" w:rsidRDefault="00D234D4" w:rsidP="1284259E">
            <w:pPr>
              <w:spacing w:line="276" w:lineRule="auto"/>
              <w:rPr>
                <w:rFonts w:ascii="Myriad Pro" w:hAnsi="Myriad Pro"/>
                <w:b/>
                <w:bCs/>
                <w:color w:val="002060"/>
                <w:sz w:val="18"/>
                <w:szCs w:val="18"/>
                <w:lang w:val="pl-PL"/>
              </w:rPr>
            </w:pPr>
            <w:r w:rsidRPr="00052C57">
              <w:rPr>
                <w:rFonts w:ascii="Myriad Pro" w:hAnsi="Myriad Pro"/>
                <w:color w:val="002060"/>
                <w:sz w:val="18"/>
                <w:szCs w:val="18"/>
                <w:lang w:val="pl-PL"/>
              </w:rPr>
              <w:t>MF banka a.d. Banja Luka – Ekspozitura Banja Luka</w:t>
            </w:r>
          </w:p>
        </w:tc>
        <w:tc>
          <w:tcPr>
            <w:tcW w:w="3969" w:type="dxa"/>
          </w:tcPr>
          <w:p w14:paraId="7883C7A4" w14:textId="77777777" w:rsidR="00D234D4" w:rsidRPr="00052C57" w:rsidRDefault="00D234D4" w:rsidP="00923E35">
            <w:pPr>
              <w:spacing w:line="276" w:lineRule="auto"/>
              <w:rPr>
                <w:rFonts w:ascii="Myriad Pro" w:hAnsi="Myriad Pro"/>
                <w:color w:val="002060"/>
                <w:sz w:val="18"/>
                <w:szCs w:val="18"/>
              </w:rPr>
            </w:pPr>
            <w:r w:rsidRPr="00052C57">
              <w:rPr>
                <w:rFonts w:ascii="Myriad Pro" w:hAnsi="Myriad Pro"/>
                <w:color w:val="002060"/>
                <w:sz w:val="18"/>
                <w:szCs w:val="18"/>
              </w:rPr>
              <w:t>Vase Pelagića 22, Banja Luka</w:t>
            </w:r>
          </w:p>
        </w:tc>
      </w:tr>
      <w:tr w:rsidR="00923E35" w:rsidRPr="00814EAD" w14:paraId="6EDA81D3" w14:textId="77777777" w:rsidTr="00E326EF">
        <w:trPr>
          <w:trHeight w:val="145"/>
        </w:trPr>
        <w:tc>
          <w:tcPr>
            <w:tcW w:w="5524" w:type="dxa"/>
            <w:vAlign w:val="center"/>
          </w:tcPr>
          <w:p w14:paraId="56B16FA5" w14:textId="73692865" w:rsidR="00D234D4" w:rsidRPr="00052C57" w:rsidRDefault="00D234D4" w:rsidP="00923E35">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Bihać</w:t>
            </w:r>
          </w:p>
        </w:tc>
        <w:tc>
          <w:tcPr>
            <w:tcW w:w="3969" w:type="dxa"/>
            <w:vAlign w:val="center"/>
          </w:tcPr>
          <w:p w14:paraId="7014F3D1" w14:textId="61EED815" w:rsidR="00D234D4" w:rsidRPr="00052C57" w:rsidRDefault="00D234D4" w:rsidP="00923E35">
            <w:pPr>
              <w:spacing w:line="276" w:lineRule="auto"/>
              <w:rPr>
                <w:rFonts w:ascii="Myriad Pro" w:hAnsi="Myriad Pro"/>
                <w:color w:val="002060"/>
                <w:sz w:val="18"/>
                <w:szCs w:val="18"/>
              </w:rPr>
            </w:pPr>
            <w:r w:rsidRPr="00052C57">
              <w:rPr>
                <w:rFonts w:ascii="Myriad Pro" w:hAnsi="Myriad Pro"/>
                <w:color w:val="002060"/>
                <w:sz w:val="18"/>
                <w:szCs w:val="18"/>
              </w:rPr>
              <w:t>Trg Maršala Tita 15, Bihać</w:t>
            </w:r>
          </w:p>
        </w:tc>
      </w:tr>
      <w:tr w:rsidR="00923E35" w:rsidRPr="00814EAD" w14:paraId="61310100" w14:textId="77777777" w:rsidTr="00E326EF">
        <w:trPr>
          <w:trHeight w:val="145"/>
        </w:trPr>
        <w:tc>
          <w:tcPr>
            <w:tcW w:w="5524" w:type="dxa"/>
            <w:vAlign w:val="center"/>
          </w:tcPr>
          <w:p w14:paraId="7D552B07" w14:textId="144F738C" w:rsidR="00D234D4" w:rsidRPr="00052C57" w:rsidRDefault="00D234D4" w:rsidP="00923E35">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Brčko</w:t>
            </w:r>
          </w:p>
        </w:tc>
        <w:tc>
          <w:tcPr>
            <w:tcW w:w="3969" w:type="dxa"/>
            <w:vAlign w:val="center"/>
          </w:tcPr>
          <w:p w14:paraId="4760A1EE" w14:textId="30AF365C" w:rsidR="00D234D4" w:rsidRPr="00052C57" w:rsidRDefault="00D234D4" w:rsidP="00923E35">
            <w:pPr>
              <w:spacing w:line="276" w:lineRule="auto"/>
              <w:rPr>
                <w:rFonts w:ascii="Myriad Pro" w:hAnsi="Myriad Pro"/>
                <w:color w:val="002060"/>
                <w:sz w:val="18"/>
                <w:szCs w:val="18"/>
              </w:rPr>
            </w:pPr>
            <w:r w:rsidRPr="00052C57">
              <w:rPr>
                <w:rFonts w:ascii="Myriad Pro" w:hAnsi="Myriad Pro"/>
                <w:color w:val="002060"/>
                <w:sz w:val="18"/>
                <w:szCs w:val="18"/>
              </w:rPr>
              <w:t>Uzunovića broj 13, Brčko</w:t>
            </w:r>
          </w:p>
        </w:tc>
      </w:tr>
      <w:tr w:rsidR="009A3341" w:rsidRPr="00B8290F" w14:paraId="775FEEEA" w14:textId="77777777" w:rsidTr="005268CA">
        <w:trPr>
          <w:trHeight w:val="145"/>
        </w:trPr>
        <w:tc>
          <w:tcPr>
            <w:tcW w:w="5524" w:type="dxa"/>
            <w:vAlign w:val="center"/>
          </w:tcPr>
          <w:p w14:paraId="57527EE5" w14:textId="2F0F2442" w:rsidR="009A3341" w:rsidRPr="00052C57" w:rsidRDefault="009A3341" w:rsidP="009A3341">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Gradačac</w:t>
            </w:r>
          </w:p>
        </w:tc>
        <w:tc>
          <w:tcPr>
            <w:tcW w:w="3969" w:type="dxa"/>
            <w:vAlign w:val="center"/>
          </w:tcPr>
          <w:p w14:paraId="12DB051D" w14:textId="00D05913" w:rsidR="009A3341" w:rsidRPr="00052C57" w:rsidRDefault="009A3341" w:rsidP="009A3341">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Huseina kapetana Gradaščevića bb, Gradačac</w:t>
            </w:r>
          </w:p>
        </w:tc>
      </w:tr>
      <w:tr w:rsidR="00923E35" w:rsidRPr="00814EAD" w14:paraId="4DE86340" w14:textId="77777777" w:rsidTr="00E326EF">
        <w:trPr>
          <w:trHeight w:val="145"/>
        </w:trPr>
        <w:tc>
          <w:tcPr>
            <w:tcW w:w="5524" w:type="dxa"/>
            <w:vAlign w:val="center"/>
          </w:tcPr>
          <w:p w14:paraId="6AB296AE" w14:textId="310631C3" w:rsidR="00D234D4" w:rsidRPr="00052C57" w:rsidRDefault="00D234D4" w:rsidP="1284259E">
            <w:pPr>
              <w:spacing w:line="276" w:lineRule="auto"/>
              <w:rPr>
                <w:rFonts w:ascii="Myriad Pro" w:hAnsi="Myriad Pro"/>
                <w:b/>
                <w:bCs/>
                <w:color w:val="002060"/>
                <w:sz w:val="18"/>
                <w:szCs w:val="18"/>
                <w:lang w:val="pl-PL"/>
              </w:rPr>
            </w:pPr>
            <w:r w:rsidRPr="00052C57">
              <w:rPr>
                <w:rFonts w:ascii="Myriad Pro" w:hAnsi="Myriad Pro"/>
                <w:color w:val="002060"/>
                <w:sz w:val="18"/>
                <w:szCs w:val="18"/>
                <w:lang w:val="pl-PL"/>
              </w:rPr>
              <w:lastRenderedPageBreak/>
              <w:t>MF banka a.d. Banja Luka – Ekspozitura Gradiška</w:t>
            </w:r>
          </w:p>
        </w:tc>
        <w:tc>
          <w:tcPr>
            <w:tcW w:w="3969" w:type="dxa"/>
          </w:tcPr>
          <w:p w14:paraId="604B9036" w14:textId="77777777" w:rsidR="00D234D4" w:rsidRPr="00052C57" w:rsidRDefault="00D234D4" w:rsidP="00923E35">
            <w:pPr>
              <w:spacing w:line="276" w:lineRule="auto"/>
              <w:rPr>
                <w:rFonts w:ascii="Myriad Pro" w:hAnsi="Myriad Pro"/>
                <w:color w:val="002060"/>
                <w:sz w:val="18"/>
                <w:szCs w:val="18"/>
              </w:rPr>
            </w:pPr>
            <w:r w:rsidRPr="00052C57">
              <w:rPr>
                <w:rFonts w:ascii="Myriad Pro" w:hAnsi="Myriad Pro"/>
                <w:color w:val="002060"/>
                <w:sz w:val="18"/>
                <w:szCs w:val="18"/>
              </w:rPr>
              <w:t>Kozarskih brigada bb, Gradiška</w:t>
            </w:r>
          </w:p>
        </w:tc>
      </w:tr>
      <w:tr w:rsidR="00794150" w:rsidRPr="00814EAD" w14:paraId="5211967F" w14:textId="77777777" w:rsidTr="005268CA">
        <w:trPr>
          <w:trHeight w:val="145"/>
        </w:trPr>
        <w:tc>
          <w:tcPr>
            <w:tcW w:w="5524" w:type="dxa"/>
            <w:vAlign w:val="center"/>
          </w:tcPr>
          <w:p w14:paraId="0342367C" w14:textId="17EA8CB6" w:rsidR="00794150" w:rsidRPr="00052C57" w:rsidRDefault="00794150" w:rsidP="00794150">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Derventa</w:t>
            </w:r>
          </w:p>
        </w:tc>
        <w:tc>
          <w:tcPr>
            <w:tcW w:w="3969" w:type="dxa"/>
            <w:vAlign w:val="center"/>
          </w:tcPr>
          <w:p w14:paraId="1E30D2BE" w14:textId="09A28107" w:rsidR="00794150" w:rsidRPr="00052C57" w:rsidRDefault="00794150" w:rsidP="00794150">
            <w:pPr>
              <w:spacing w:line="276" w:lineRule="auto"/>
              <w:rPr>
                <w:rFonts w:ascii="Myriad Pro" w:hAnsi="Myriad Pro"/>
                <w:color w:val="002060"/>
                <w:sz w:val="18"/>
                <w:szCs w:val="18"/>
              </w:rPr>
            </w:pPr>
            <w:r w:rsidRPr="00052C57">
              <w:rPr>
                <w:rFonts w:ascii="Myriad Pro" w:hAnsi="Myriad Pro"/>
                <w:color w:val="002060"/>
                <w:sz w:val="18"/>
                <w:szCs w:val="18"/>
              </w:rPr>
              <w:t>Milovana Bjeloševića Belog bb, Derventa</w:t>
            </w:r>
          </w:p>
        </w:tc>
      </w:tr>
      <w:tr w:rsidR="00923E35" w:rsidRPr="00814EAD" w14:paraId="0DBA3656" w14:textId="77777777" w:rsidTr="00E326EF">
        <w:trPr>
          <w:trHeight w:val="145"/>
        </w:trPr>
        <w:tc>
          <w:tcPr>
            <w:tcW w:w="5524" w:type="dxa"/>
            <w:vAlign w:val="center"/>
          </w:tcPr>
          <w:p w14:paraId="67345CD9" w14:textId="02C42148" w:rsidR="00D234D4" w:rsidRPr="00052C57" w:rsidRDefault="00D234D4" w:rsidP="1284259E">
            <w:pPr>
              <w:spacing w:line="276" w:lineRule="auto"/>
              <w:rPr>
                <w:rFonts w:ascii="Myriad Pro" w:hAnsi="Myriad Pro"/>
                <w:b/>
                <w:bCs/>
                <w:color w:val="002060"/>
                <w:sz w:val="18"/>
                <w:szCs w:val="18"/>
                <w:lang w:val="pl-PL"/>
              </w:rPr>
            </w:pPr>
            <w:r w:rsidRPr="00052C57">
              <w:rPr>
                <w:rFonts w:ascii="Myriad Pro" w:hAnsi="Myriad Pro"/>
                <w:color w:val="002060"/>
                <w:sz w:val="18"/>
                <w:szCs w:val="18"/>
                <w:lang w:val="pl-PL"/>
              </w:rPr>
              <w:t>MF banka a.d. Banja Luka – Ekspozitura Gračanica</w:t>
            </w:r>
          </w:p>
        </w:tc>
        <w:tc>
          <w:tcPr>
            <w:tcW w:w="3969" w:type="dxa"/>
          </w:tcPr>
          <w:p w14:paraId="5EDADF6D" w14:textId="77777777" w:rsidR="00D234D4" w:rsidRPr="00052C57" w:rsidRDefault="00D234D4" w:rsidP="00923E35">
            <w:pPr>
              <w:spacing w:line="276" w:lineRule="auto"/>
              <w:rPr>
                <w:rFonts w:ascii="Myriad Pro" w:hAnsi="Myriad Pro"/>
                <w:color w:val="002060"/>
                <w:sz w:val="18"/>
                <w:szCs w:val="18"/>
              </w:rPr>
            </w:pPr>
            <w:r w:rsidRPr="00052C57">
              <w:rPr>
                <w:rFonts w:ascii="Myriad Pro" w:hAnsi="Myriad Pro"/>
                <w:color w:val="002060"/>
                <w:sz w:val="18"/>
                <w:szCs w:val="18"/>
              </w:rPr>
              <w:t>Alije Izetbegovića bb, Gračanica</w:t>
            </w:r>
          </w:p>
        </w:tc>
      </w:tr>
      <w:tr w:rsidR="00923E35" w:rsidRPr="00814EAD" w14:paraId="10080256" w14:textId="77777777" w:rsidTr="00E326EF">
        <w:trPr>
          <w:trHeight w:val="153"/>
        </w:trPr>
        <w:tc>
          <w:tcPr>
            <w:tcW w:w="5524" w:type="dxa"/>
            <w:vAlign w:val="center"/>
          </w:tcPr>
          <w:p w14:paraId="3BC33DA3" w14:textId="54ED1400" w:rsidR="00D234D4" w:rsidRPr="00052C57" w:rsidRDefault="00D234D4" w:rsidP="00923E35">
            <w:pPr>
              <w:spacing w:line="276" w:lineRule="auto"/>
              <w:rPr>
                <w:rFonts w:ascii="Myriad Pro" w:hAnsi="Myriad Pro"/>
                <w:b/>
                <w:color w:val="002060"/>
                <w:sz w:val="18"/>
                <w:szCs w:val="18"/>
                <w:lang w:val="pl-PL"/>
              </w:rPr>
            </w:pPr>
            <w:r w:rsidRPr="00052C57">
              <w:rPr>
                <w:rFonts w:ascii="Myriad Pro" w:hAnsi="Myriad Pro"/>
                <w:color w:val="002060"/>
                <w:sz w:val="18"/>
                <w:szCs w:val="18"/>
                <w:lang w:val="pl-PL"/>
              </w:rPr>
              <w:t>MF banka a.d. Banja Luka – Ekspozitura Laktaši</w:t>
            </w:r>
          </w:p>
        </w:tc>
        <w:tc>
          <w:tcPr>
            <w:tcW w:w="3969" w:type="dxa"/>
          </w:tcPr>
          <w:p w14:paraId="4C205920" w14:textId="77777777" w:rsidR="00D234D4" w:rsidRPr="00052C57" w:rsidRDefault="00D234D4" w:rsidP="00923E35">
            <w:pPr>
              <w:spacing w:line="276" w:lineRule="auto"/>
              <w:rPr>
                <w:rFonts w:ascii="Myriad Pro" w:hAnsi="Myriad Pro"/>
                <w:color w:val="002060"/>
                <w:sz w:val="18"/>
                <w:szCs w:val="18"/>
              </w:rPr>
            </w:pPr>
            <w:r w:rsidRPr="00052C57">
              <w:rPr>
                <w:rFonts w:ascii="Myriad Pro" w:hAnsi="Myriad Pro"/>
                <w:color w:val="002060"/>
                <w:sz w:val="18"/>
                <w:szCs w:val="18"/>
              </w:rPr>
              <w:t>Majke Jugovića broj 6, Laktaši</w:t>
            </w:r>
          </w:p>
        </w:tc>
      </w:tr>
      <w:tr w:rsidR="00923E35" w:rsidRPr="00B8290F" w14:paraId="4063FD37" w14:textId="77777777" w:rsidTr="00E326EF">
        <w:trPr>
          <w:trHeight w:val="145"/>
        </w:trPr>
        <w:tc>
          <w:tcPr>
            <w:tcW w:w="5524" w:type="dxa"/>
            <w:vAlign w:val="center"/>
          </w:tcPr>
          <w:p w14:paraId="1E4E4B53" w14:textId="26A02123" w:rsidR="00D234D4" w:rsidRPr="00052C57" w:rsidRDefault="00D234D4" w:rsidP="1284259E">
            <w:pPr>
              <w:spacing w:line="276" w:lineRule="auto"/>
              <w:rPr>
                <w:rFonts w:ascii="Myriad Pro" w:hAnsi="Myriad Pro"/>
                <w:b/>
                <w:bCs/>
                <w:color w:val="002060"/>
                <w:sz w:val="18"/>
                <w:szCs w:val="18"/>
                <w:lang w:val="pl-PL"/>
              </w:rPr>
            </w:pPr>
            <w:r w:rsidRPr="00052C57">
              <w:rPr>
                <w:rFonts w:ascii="Myriad Pro" w:hAnsi="Myriad Pro"/>
                <w:color w:val="002060"/>
                <w:sz w:val="18"/>
                <w:szCs w:val="18"/>
                <w:lang w:val="pl-PL"/>
              </w:rPr>
              <w:t>MF banka a.d. Banja Luka – Ekspozitura Novi Grad</w:t>
            </w:r>
          </w:p>
        </w:tc>
        <w:tc>
          <w:tcPr>
            <w:tcW w:w="3969" w:type="dxa"/>
          </w:tcPr>
          <w:p w14:paraId="3CAC7DD4" w14:textId="77777777" w:rsidR="00D234D4" w:rsidRPr="00052C57" w:rsidRDefault="00D234D4" w:rsidP="1284259E">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Miloša Obilića bb, Novi Grad</w:t>
            </w:r>
          </w:p>
        </w:tc>
      </w:tr>
      <w:tr w:rsidR="00923E35" w:rsidRPr="00814EAD" w14:paraId="2770FE16" w14:textId="77777777" w:rsidTr="00E326EF">
        <w:trPr>
          <w:trHeight w:val="145"/>
        </w:trPr>
        <w:tc>
          <w:tcPr>
            <w:tcW w:w="5524" w:type="dxa"/>
            <w:vAlign w:val="center"/>
          </w:tcPr>
          <w:p w14:paraId="56F60098" w14:textId="5F558773" w:rsidR="00D234D4" w:rsidRPr="00052C57" w:rsidRDefault="00D234D4" w:rsidP="1284259E">
            <w:pPr>
              <w:spacing w:line="276" w:lineRule="auto"/>
              <w:rPr>
                <w:rFonts w:ascii="Myriad Pro" w:hAnsi="Myriad Pro"/>
                <w:b/>
                <w:bCs/>
                <w:color w:val="002060"/>
                <w:sz w:val="18"/>
                <w:szCs w:val="18"/>
                <w:lang w:val="pl-PL"/>
              </w:rPr>
            </w:pPr>
            <w:r w:rsidRPr="00052C57">
              <w:rPr>
                <w:rFonts w:ascii="Myriad Pro" w:hAnsi="Myriad Pro"/>
                <w:color w:val="002060"/>
                <w:sz w:val="18"/>
                <w:szCs w:val="18"/>
                <w:lang w:val="pl-PL"/>
              </w:rPr>
              <w:t>MF banka a.d. Banja Luka – Ekspozitura Pale</w:t>
            </w:r>
          </w:p>
        </w:tc>
        <w:tc>
          <w:tcPr>
            <w:tcW w:w="3969" w:type="dxa"/>
          </w:tcPr>
          <w:p w14:paraId="3681AA5A" w14:textId="77777777" w:rsidR="00D234D4" w:rsidRPr="00052C57" w:rsidRDefault="00D234D4" w:rsidP="00923E35">
            <w:pPr>
              <w:spacing w:line="276" w:lineRule="auto"/>
              <w:rPr>
                <w:rFonts w:ascii="Myriad Pro" w:hAnsi="Myriad Pro"/>
                <w:color w:val="002060"/>
                <w:sz w:val="18"/>
                <w:szCs w:val="18"/>
              </w:rPr>
            </w:pPr>
            <w:r w:rsidRPr="00052C57">
              <w:rPr>
                <w:rFonts w:ascii="Myriad Pro" w:hAnsi="Myriad Pro"/>
                <w:color w:val="002060"/>
                <w:sz w:val="18"/>
                <w:szCs w:val="18"/>
              </w:rPr>
              <w:t>Vuka Karadžića bb, Pale</w:t>
            </w:r>
          </w:p>
        </w:tc>
      </w:tr>
      <w:tr w:rsidR="00923E35" w:rsidRPr="00814EAD" w14:paraId="0F3E26B4" w14:textId="77777777" w:rsidTr="00E326EF">
        <w:trPr>
          <w:trHeight w:val="145"/>
        </w:trPr>
        <w:tc>
          <w:tcPr>
            <w:tcW w:w="5524" w:type="dxa"/>
            <w:vAlign w:val="center"/>
          </w:tcPr>
          <w:p w14:paraId="34D05F18" w14:textId="7DB5CF7E" w:rsidR="00D234D4" w:rsidRPr="00052C57" w:rsidRDefault="00D234D4" w:rsidP="1284259E">
            <w:pPr>
              <w:spacing w:line="276" w:lineRule="auto"/>
              <w:rPr>
                <w:rFonts w:ascii="Myriad Pro" w:hAnsi="Myriad Pro"/>
                <w:b/>
                <w:bCs/>
                <w:color w:val="002060"/>
                <w:sz w:val="18"/>
                <w:szCs w:val="18"/>
                <w:lang w:val="pl-PL"/>
              </w:rPr>
            </w:pPr>
            <w:r w:rsidRPr="00052C57">
              <w:rPr>
                <w:rFonts w:ascii="Myriad Pro" w:hAnsi="Myriad Pro"/>
                <w:color w:val="002060"/>
                <w:sz w:val="18"/>
                <w:szCs w:val="18"/>
                <w:lang w:val="pl-PL"/>
              </w:rPr>
              <w:t>MF banka a.d. Banja Luka – Ekspozitura Prnjavor</w:t>
            </w:r>
          </w:p>
        </w:tc>
        <w:tc>
          <w:tcPr>
            <w:tcW w:w="3969" w:type="dxa"/>
          </w:tcPr>
          <w:p w14:paraId="38DCF209" w14:textId="32F494DB" w:rsidR="00D234D4" w:rsidRPr="00052C57" w:rsidRDefault="7C32C6CC" w:rsidP="00923E35">
            <w:pPr>
              <w:spacing w:line="276" w:lineRule="auto"/>
              <w:rPr>
                <w:rFonts w:ascii="Myriad Pro" w:hAnsi="Myriad Pro"/>
                <w:color w:val="002060"/>
                <w:sz w:val="18"/>
                <w:szCs w:val="18"/>
              </w:rPr>
            </w:pPr>
            <w:r w:rsidRPr="00052C57">
              <w:rPr>
                <w:rFonts w:ascii="Myriad Pro" w:hAnsi="Myriad Pro"/>
                <w:color w:val="002060"/>
                <w:sz w:val="18"/>
                <w:szCs w:val="18"/>
              </w:rPr>
              <w:t>Novaka Pivaševića 6</w:t>
            </w:r>
            <w:r w:rsidR="00D234D4" w:rsidRPr="00052C57">
              <w:rPr>
                <w:rFonts w:ascii="Myriad Pro" w:hAnsi="Myriad Pro"/>
                <w:color w:val="002060"/>
                <w:sz w:val="18"/>
                <w:szCs w:val="18"/>
              </w:rPr>
              <w:t>, Prnjavor</w:t>
            </w:r>
          </w:p>
        </w:tc>
      </w:tr>
      <w:tr w:rsidR="00923E35" w:rsidRPr="00B6702C" w14:paraId="1D5DC71B" w14:textId="77777777" w:rsidTr="00E326EF">
        <w:trPr>
          <w:trHeight w:val="298"/>
        </w:trPr>
        <w:tc>
          <w:tcPr>
            <w:tcW w:w="5524" w:type="dxa"/>
            <w:vAlign w:val="center"/>
          </w:tcPr>
          <w:p w14:paraId="5E5F7C4A" w14:textId="5CD1E60E" w:rsidR="00D234D4" w:rsidRPr="00052C57" w:rsidRDefault="00D234D4" w:rsidP="1284259E">
            <w:pPr>
              <w:spacing w:line="276" w:lineRule="auto"/>
              <w:rPr>
                <w:rFonts w:ascii="Myriad Pro" w:hAnsi="Myriad Pro"/>
                <w:b/>
                <w:bCs/>
                <w:color w:val="002060"/>
                <w:sz w:val="18"/>
                <w:szCs w:val="18"/>
                <w:lang w:val="pl-PL"/>
              </w:rPr>
            </w:pPr>
            <w:r w:rsidRPr="00052C57">
              <w:rPr>
                <w:rFonts w:ascii="Myriad Pro" w:hAnsi="Myriad Pro"/>
                <w:color w:val="002060"/>
                <w:sz w:val="18"/>
                <w:szCs w:val="18"/>
                <w:lang w:val="pl-PL"/>
              </w:rPr>
              <w:t>MF banka a.d. Banja Luka – Ekspozitura Novi Grad Sarajevo</w:t>
            </w:r>
          </w:p>
        </w:tc>
        <w:tc>
          <w:tcPr>
            <w:tcW w:w="3969" w:type="dxa"/>
          </w:tcPr>
          <w:p w14:paraId="103005DE" w14:textId="77777777" w:rsidR="00D234D4" w:rsidRPr="00052C57" w:rsidRDefault="00D234D4" w:rsidP="1284259E">
            <w:pPr>
              <w:spacing w:line="276" w:lineRule="auto"/>
              <w:rPr>
                <w:rFonts w:ascii="Myriad Pro" w:hAnsi="Myriad Pro"/>
                <w:color w:val="002060"/>
                <w:sz w:val="18"/>
                <w:szCs w:val="18"/>
              </w:rPr>
            </w:pPr>
            <w:r w:rsidRPr="00052C57">
              <w:rPr>
                <w:rFonts w:ascii="Myriad Pro" w:hAnsi="Myriad Pro"/>
                <w:color w:val="002060"/>
                <w:sz w:val="18"/>
                <w:szCs w:val="18"/>
              </w:rPr>
              <w:t>Bulevar Meše Selimovića 2A, Novi Grad Sarajevo</w:t>
            </w:r>
          </w:p>
        </w:tc>
      </w:tr>
      <w:tr w:rsidR="0061058F" w:rsidRPr="00814EAD" w14:paraId="0401B3E3" w14:textId="77777777" w:rsidTr="005268CA">
        <w:trPr>
          <w:trHeight w:val="153"/>
        </w:trPr>
        <w:tc>
          <w:tcPr>
            <w:tcW w:w="5524" w:type="dxa"/>
            <w:vAlign w:val="center"/>
          </w:tcPr>
          <w:p w14:paraId="532BDBCD" w14:textId="52F3ECBD"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Ilidža</w:t>
            </w:r>
          </w:p>
        </w:tc>
        <w:tc>
          <w:tcPr>
            <w:tcW w:w="3969" w:type="dxa"/>
            <w:vAlign w:val="center"/>
          </w:tcPr>
          <w:p w14:paraId="549C1C97" w14:textId="017B57B5"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Mala aleja broj 73, Ilidža</w:t>
            </w:r>
          </w:p>
        </w:tc>
      </w:tr>
      <w:tr w:rsidR="0061058F" w:rsidRPr="00814EAD" w14:paraId="1A76B3C1" w14:textId="77777777" w:rsidTr="00E326EF">
        <w:trPr>
          <w:trHeight w:val="153"/>
        </w:trPr>
        <w:tc>
          <w:tcPr>
            <w:tcW w:w="5524" w:type="dxa"/>
            <w:vAlign w:val="center"/>
          </w:tcPr>
          <w:p w14:paraId="31AC05CA" w14:textId="7666E1C1" w:rsidR="0061058F" w:rsidRPr="00052C57" w:rsidRDefault="0061058F" w:rsidP="0061058F">
            <w:pPr>
              <w:spacing w:line="276" w:lineRule="auto"/>
              <w:rPr>
                <w:rFonts w:ascii="Myriad Pro" w:hAnsi="Myriad Pro"/>
                <w:b/>
                <w:bCs/>
                <w:color w:val="002060"/>
                <w:sz w:val="18"/>
                <w:szCs w:val="18"/>
                <w:lang w:val="pl-PL"/>
              </w:rPr>
            </w:pPr>
            <w:r w:rsidRPr="00052C57">
              <w:rPr>
                <w:rFonts w:ascii="Myriad Pro" w:hAnsi="Myriad Pro"/>
                <w:color w:val="002060"/>
                <w:sz w:val="18"/>
                <w:szCs w:val="18"/>
                <w:lang w:val="pl-PL"/>
              </w:rPr>
              <w:t>MF banka a.d. Banja Luka – Ekspozitura Teslić</w:t>
            </w:r>
          </w:p>
        </w:tc>
        <w:tc>
          <w:tcPr>
            <w:tcW w:w="3969" w:type="dxa"/>
          </w:tcPr>
          <w:p w14:paraId="2F66EBF4" w14:textId="77777777"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Karađorđeva bb, Teslić</w:t>
            </w:r>
          </w:p>
        </w:tc>
      </w:tr>
      <w:tr w:rsidR="0061058F" w:rsidRPr="00814EAD" w14:paraId="3FD56833" w14:textId="77777777" w:rsidTr="00E326EF">
        <w:trPr>
          <w:trHeight w:val="145"/>
        </w:trPr>
        <w:tc>
          <w:tcPr>
            <w:tcW w:w="5524" w:type="dxa"/>
            <w:vAlign w:val="center"/>
          </w:tcPr>
          <w:p w14:paraId="56DAAADC" w14:textId="6D40D0BC" w:rsidR="0061058F" w:rsidRPr="00052C57" w:rsidRDefault="0061058F" w:rsidP="0061058F">
            <w:pPr>
              <w:spacing w:line="276" w:lineRule="auto"/>
              <w:rPr>
                <w:rFonts w:ascii="Myriad Pro" w:hAnsi="Myriad Pro"/>
                <w:b/>
                <w:color w:val="002060"/>
                <w:sz w:val="18"/>
                <w:szCs w:val="18"/>
                <w:lang w:val="pl-PL"/>
              </w:rPr>
            </w:pPr>
            <w:r w:rsidRPr="00052C57">
              <w:rPr>
                <w:rFonts w:ascii="Myriad Pro" w:hAnsi="Myriad Pro"/>
                <w:color w:val="002060"/>
                <w:sz w:val="18"/>
                <w:szCs w:val="18"/>
                <w:lang w:val="pl-PL"/>
              </w:rPr>
              <w:t>MF banka a.d. Banja Luka – Ekspozitura Zvornik</w:t>
            </w:r>
          </w:p>
        </w:tc>
        <w:tc>
          <w:tcPr>
            <w:tcW w:w="3969" w:type="dxa"/>
          </w:tcPr>
          <w:p w14:paraId="1DD99928" w14:textId="579C3C2D"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 xml:space="preserve">Svetog Save </w:t>
            </w:r>
            <w:r w:rsidR="005F7FCF" w:rsidRPr="00052C57">
              <w:rPr>
                <w:rFonts w:ascii="Myriad Pro" w:hAnsi="Myriad Pro"/>
                <w:color w:val="002060"/>
                <w:sz w:val="18"/>
                <w:szCs w:val="18"/>
              </w:rPr>
              <w:t xml:space="preserve">broj </w:t>
            </w:r>
            <w:r w:rsidRPr="00052C57">
              <w:rPr>
                <w:rFonts w:ascii="Myriad Pro" w:hAnsi="Myriad Pro"/>
                <w:color w:val="002060"/>
                <w:sz w:val="18"/>
                <w:szCs w:val="18"/>
              </w:rPr>
              <w:t>90, Zvornik</w:t>
            </w:r>
          </w:p>
        </w:tc>
      </w:tr>
      <w:tr w:rsidR="0061058F" w:rsidRPr="00814EAD" w14:paraId="0885F878" w14:textId="77777777" w:rsidTr="00E326EF">
        <w:trPr>
          <w:trHeight w:val="145"/>
        </w:trPr>
        <w:tc>
          <w:tcPr>
            <w:tcW w:w="5524" w:type="dxa"/>
            <w:vAlign w:val="center"/>
          </w:tcPr>
          <w:p w14:paraId="790B501B" w14:textId="35546856" w:rsidR="0061058F" w:rsidRPr="00052C57" w:rsidRDefault="0061058F" w:rsidP="0061058F">
            <w:pPr>
              <w:spacing w:line="276" w:lineRule="auto"/>
              <w:rPr>
                <w:rFonts w:ascii="Myriad Pro" w:hAnsi="Myriad Pro"/>
                <w:b/>
                <w:color w:val="002060"/>
                <w:sz w:val="18"/>
                <w:szCs w:val="18"/>
                <w:lang w:val="pl-PL"/>
              </w:rPr>
            </w:pPr>
            <w:r w:rsidRPr="00052C57">
              <w:rPr>
                <w:rFonts w:ascii="Myriad Pro" w:hAnsi="Myriad Pro"/>
                <w:color w:val="002060"/>
                <w:sz w:val="18"/>
                <w:szCs w:val="18"/>
                <w:lang w:val="pl-PL"/>
              </w:rPr>
              <w:t>MF banka a.d. Banja Luka – Ekspozitura Živinice</w:t>
            </w:r>
          </w:p>
        </w:tc>
        <w:tc>
          <w:tcPr>
            <w:tcW w:w="3969" w:type="dxa"/>
          </w:tcPr>
          <w:p w14:paraId="420D0502" w14:textId="77777777"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25. novembar broj 103, Živinice</w:t>
            </w:r>
          </w:p>
        </w:tc>
      </w:tr>
      <w:tr w:rsidR="0061058F" w:rsidRPr="00814EAD" w14:paraId="2A4B1BDE" w14:textId="77777777" w:rsidTr="00E326EF">
        <w:trPr>
          <w:trHeight w:val="145"/>
        </w:trPr>
        <w:tc>
          <w:tcPr>
            <w:tcW w:w="5524" w:type="dxa"/>
            <w:vAlign w:val="center"/>
          </w:tcPr>
          <w:p w14:paraId="1699C5CC" w14:textId="1566D206"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Bugojno</w:t>
            </w:r>
          </w:p>
        </w:tc>
        <w:tc>
          <w:tcPr>
            <w:tcW w:w="3969" w:type="dxa"/>
          </w:tcPr>
          <w:p w14:paraId="2445F169" w14:textId="1E628348"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 xml:space="preserve">Kulina bana </w:t>
            </w:r>
            <w:r w:rsidR="00276274" w:rsidRPr="00052C57">
              <w:rPr>
                <w:rFonts w:ascii="Myriad Pro" w:hAnsi="Myriad Pro"/>
                <w:color w:val="002060"/>
                <w:sz w:val="18"/>
                <w:szCs w:val="18"/>
              </w:rPr>
              <w:t xml:space="preserve">broj </w:t>
            </w:r>
            <w:r w:rsidRPr="00052C57">
              <w:rPr>
                <w:rFonts w:ascii="Myriad Pro" w:hAnsi="Myriad Pro"/>
                <w:color w:val="002060"/>
                <w:sz w:val="18"/>
                <w:szCs w:val="18"/>
              </w:rPr>
              <w:t>27, Bugojno</w:t>
            </w:r>
          </w:p>
        </w:tc>
      </w:tr>
      <w:tr w:rsidR="0061058F" w:rsidRPr="00814EAD" w14:paraId="11A63669" w14:textId="77777777" w:rsidTr="00E326EF">
        <w:trPr>
          <w:trHeight w:val="145"/>
        </w:trPr>
        <w:tc>
          <w:tcPr>
            <w:tcW w:w="5524" w:type="dxa"/>
            <w:vAlign w:val="center"/>
          </w:tcPr>
          <w:p w14:paraId="3EBF60F7" w14:textId="7464BB2A"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Srebrenik</w:t>
            </w:r>
          </w:p>
        </w:tc>
        <w:tc>
          <w:tcPr>
            <w:tcW w:w="3969" w:type="dxa"/>
          </w:tcPr>
          <w:p w14:paraId="4EF7C0A4" w14:textId="0DF7E001"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 xml:space="preserve">21. </w:t>
            </w:r>
            <w:r w:rsidR="0039724C" w:rsidRPr="00052C57">
              <w:rPr>
                <w:rFonts w:ascii="Myriad Pro" w:hAnsi="Myriad Pro"/>
                <w:color w:val="002060"/>
                <w:sz w:val="18"/>
                <w:szCs w:val="18"/>
              </w:rPr>
              <w:t>s</w:t>
            </w:r>
            <w:r w:rsidRPr="00052C57">
              <w:rPr>
                <w:rFonts w:ascii="Myriad Pro" w:hAnsi="Myriad Pro"/>
                <w:color w:val="002060"/>
                <w:sz w:val="18"/>
                <w:szCs w:val="18"/>
              </w:rPr>
              <w:t>rebreničke brigade bb, Srebrenik</w:t>
            </w:r>
          </w:p>
        </w:tc>
      </w:tr>
      <w:tr w:rsidR="0061058F" w:rsidRPr="00B8290F" w14:paraId="194F01A8" w14:textId="77777777" w:rsidTr="00E326EF">
        <w:trPr>
          <w:trHeight w:val="145"/>
        </w:trPr>
        <w:tc>
          <w:tcPr>
            <w:tcW w:w="5524" w:type="dxa"/>
            <w:vAlign w:val="center"/>
          </w:tcPr>
          <w:p w14:paraId="34F2A582" w14:textId="28E8DC76"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Velika Kladuša</w:t>
            </w:r>
          </w:p>
        </w:tc>
        <w:tc>
          <w:tcPr>
            <w:tcW w:w="3969" w:type="dxa"/>
          </w:tcPr>
          <w:p w14:paraId="4D75E3B7" w14:textId="501C26D0"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 xml:space="preserve">Tone Horvata </w:t>
            </w:r>
            <w:r w:rsidR="005241E9" w:rsidRPr="00052C57">
              <w:rPr>
                <w:rFonts w:ascii="Myriad Pro" w:hAnsi="Myriad Pro"/>
                <w:color w:val="002060"/>
                <w:sz w:val="18"/>
                <w:szCs w:val="18"/>
                <w:lang w:val="pl-PL"/>
              </w:rPr>
              <w:t xml:space="preserve">broj </w:t>
            </w:r>
            <w:r w:rsidRPr="00052C57">
              <w:rPr>
                <w:rFonts w:ascii="Myriad Pro" w:hAnsi="Myriad Pro"/>
                <w:color w:val="002060"/>
                <w:sz w:val="18"/>
                <w:szCs w:val="18"/>
                <w:lang w:val="pl-PL"/>
              </w:rPr>
              <w:t>1, Velika Kladuša</w:t>
            </w:r>
          </w:p>
        </w:tc>
      </w:tr>
      <w:tr w:rsidR="0061058F" w:rsidRPr="00B6702C" w14:paraId="27A0AD21" w14:textId="77777777" w:rsidTr="00E326EF">
        <w:trPr>
          <w:trHeight w:val="145"/>
        </w:trPr>
        <w:tc>
          <w:tcPr>
            <w:tcW w:w="5524" w:type="dxa"/>
            <w:vAlign w:val="center"/>
          </w:tcPr>
          <w:p w14:paraId="3C5FB2B0" w14:textId="470F373E"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Zenica</w:t>
            </w:r>
          </w:p>
        </w:tc>
        <w:tc>
          <w:tcPr>
            <w:tcW w:w="3969" w:type="dxa"/>
          </w:tcPr>
          <w:p w14:paraId="3E56EBCB" w14:textId="1FACD7FB"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Aske Borića bb, Zenica</w:t>
            </w:r>
          </w:p>
        </w:tc>
      </w:tr>
      <w:tr w:rsidR="0061058F" w:rsidRPr="00B6702C" w14:paraId="1A7D9B70" w14:textId="77777777" w:rsidTr="00E326EF">
        <w:trPr>
          <w:trHeight w:val="145"/>
        </w:trPr>
        <w:tc>
          <w:tcPr>
            <w:tcW w:w="5524" w:type="dxa"/>
            <w:vAlign w:val="center"/>
          </w:tcPr>
          <w:p w14:paraId="4FD85F6D" w14:textId="01C91860"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Trebinje</w:t>
            </w:r>
          </w:p>
        </w:tc>
        <w:tc>
          <w:tcPr>
            <w:tcW w:w="3969" w:type="dxa"/>
          </w:tcPr>
          <w:p w14:paraId="3AD1B79B" w14:textId="1B18C2F2"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 xml:space="preserve">Sokolska </w:t>
            </w:r>
            <w:r w:rsidR="009306B9" w:rsidRPr="00052C57">
              <w:rPr>
                <w:rFonts w:ascii="Myriad Pro" w:hAnsi="Myriad Pro"/>
                <w:color w:val="002060"/>
                <w:sz w:val="18"/>
                <w:szCs w:val="18"/>
              </w:rPr>
              <w:t xml:space="preserve">broj </w:t>
            </w:r>
            <w:r w:rsidRPr="00052C57">
              <w:rPr>
                <w:rFonts w:ascii="Myriad Pro" w:hAnsi="Myriad Pro"/>
                <w:color w:val="002060"/>
                <w:sz w:val="18"/>
                <w:szCs w:val="18"/>
              </w:rPr>
              <w:t>1a, Trebinje</w:t>
            </w:r>
          </w:p>
        </w:tc>
      </w:tr>
      <w:tr w:rsidR="0061058F" w:rsidRPr="00B6702C" w14:paraId="0BCA1F7E" w14:textId="77777777" w:rsidTr="00E326EF">
        <w:trPr>
          <w:trHeight w:val="145"/>
        </w:trPr>
        <w:tc>
          <w:tcPr>
            <w:tcW w:w="5524" w:type="dxa"/>
            <w:vAlign w:val="center"/>
          </w:tcPr>
          <w:p w14:paraId="3D9DC0A1" w14:textId="60475A45"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Ekspozitura Modriča</w:t>
            </w:r>
          </w:p>
        </w:tc>
        <w:tc>
          <w:tcPr>
            <w:tcW w:w="3969" w:type="dxa"/>
          </w:tcPr>
          <w:p w14:paraId="67F3B741" w14:textId="04F9B834" w:rsidR="0061058F" w:rsidRPr="00052C57" w:rsidRDefault="00D3705B" w:rsidP="0061058F">
            <w:pPr>
              <w:spacing w:line="276" w:lineRule="auto"/>
              <w:rPr>
                <w:rFonts w:ascii="Myriad Pro" w:hAnsi="Myriad Pro"/>
                <w:color w:val="002060"/>
                <w:sz w:val="18"/>
                <w:szCs w:val="18"/>
              </w:rPr>
            </w:pPr>
            <w:r w:rsidRPr="00052C57">
              <w:rPr>
                <w:rFonts w:ascii="Myriad Pro" w:hAnsi="Myriad Pro"/>
                <w:color w:val="002060"/>
                <w:sz w:val="18"/>
                <w:szCs w:val="18"/>
              </w:rPr>
              <w:t xml:space="preserve">Cara Lazara </w:t>
            </w:r>
            <w:r w:rsidR="00313925" w:rsidRPr="00052C57">
              <w:rPr>
                <w:rFonts w:ascii="Myriad Pro" w:hAnsi="Myriad Pro"/>
                <w:color w:val="002060"/>
                <w:sz w:val="18"/>
                <w:szCs w:val="18"/>
              </w:rPr>
              <w:t xml:space="preserve">broj </w:t>
            </w:r>
            <w:r w:rsidRPr="00052C57">
              <w:rPr>
                <w:rFonts w:ascii="Myriad Pro" w:hAnsi="Myriad Pro"/>
                <w:color w:val="002060"/>
                <w:sz w:val="18"/>
                <w:szCs w:val="18"/>
              </w:rPr>
              <w:t>12</w:t>
            </w:r>
            <w:r w:rsidR="0061058F" w:rsidRPr="00052C57">
              <w:rPr>
                <w:rFonts w:ascii="Myriad Pro" w:hAnsi="Myriad Pro"/>
                <w:color w:val="002060"/>
                <w:sz w:val="18"/>
                <w:szCs w:val="18"/>
              </w:rPr>
              <w:t>, Modriča</w:t>
            </w:r>
          </w:p>
        </w:tc>
      </w:tr>
      <w:tr w:rsidR="0061058F" w:rsidRPr="00F552AD" w14:paraId="770F6DC4" w14:textId="77777777" w:rsidTr="00E326EF">
        <w:trPr>
          <w:trHeight w:val="145"/>
        </w:trPr>
        <w:tc>
          <w:tcPr>
            <w:tcW w:w="5524" w:type="dxa"/>
            <w:vAlign w:val="center"/>
          </w:tcPr>
          <w:p w14:paraId="49A2840F" w14:textId="0F1D5161"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Šalter Nova Topola</w:t>
            </w:r>
          </w:p>
        </w:tc>
        <w:tc>
          <w:tcPr>
            <w:tcW w:w="3969" w:type="dxa"/>
          </w:tcPr>
          <w:p w14:paraId="7AB118C0" w14:textId="7163133B"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Magistralni put bb, Nova Topola</w:t>
            </w:r>
            <w:r w:rsidR="00F552AD" w:rsidRPr="00052C57">
              <w:rPr>
                <w:rFonts w:ascii="Myriad Pro" w:hAnsi="Myriad Pro"/>
                <w:color w:val="002060"/>
                <w:sz w:val="18"/>
                <w:szCs w:val="18"/>
                <w:lang w:val="pl-PL"/>
              </w:rPr>
              <w:t>, Gradiška</w:t>
            </w:r>
          </w:p>
        </w:tc>
      </w:tr>
      <w:tr w:rsidR="0061058F" w:rsidRPr="00814EAD" w14:paraId="3AB2B02F" w14:textId="77777777" w:rsidTr="00E326EF">
        <w:trPr>
          <w:trHeight w:val="145"/>
        </w:trPr>
        <w:tc>
          <w:tcPr>
            <w:tcW w:w="5524" w:type="dxa"/>
            <w:vAlign w:val="center"/>
          </w:tcPr>
          <w:p w14:paraId="6BF4FBF4" w14:textId="73282F40"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Šalter Omarska</w:t>
            </w:r>
          </w:p>
        </w:tc>
        <w:tc>
          <w:tcPr>
            <w:tcW w:w="3969" w:type="dxa"/>
          </w:tcPr>
          <w:p w14:paraId="3072AF0F" w14:textId="7EE41F82"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Omarska bb, Omarska, Prijedor</w:t>
            </w:r>
          </w:p>
        </w:tc>
      </w:tr>
      <w:tr w:rsidR="0061058F" w:rsidRPr="00814EAD" w14:paraId="4ED58249" w14:textId="77777777" w:rsidTr="00E326EF">
        <w:trPr>
          <w:trHeight w:val="145"/>
        </w:trPr>
        <w:tc>
          <w:tcPr>
            <w:tcW w:w="5524" w:type="dxa"/>
            <w:vAlign w:val="center"/>
          </w:tcPr>
          <w:p w14:paraId="01139B2E" w14:textId="198D7E34"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Šalter Petrovo</w:t>
            </w:r>
          </w:p>
        </w:tc>
        <w:tc>
          <w:tcPr>
            <w:tcW w:w="3969" w:type="dxa"/>
          </w:tcPr>
          <w:p w14:paraId="6834DB7F" w14:textId="662958A0"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Trg Nemanjića bb, Petrovo</w:t>
            </w:r>
          </w:p>
        </w:tc>
      </w:tr>
      <w:tr w:rsidR="0061058F" w:rsidRPr="00814EAD" w14:paraId="4D40CAE9" w14:textId="77777777" w:rsidTr="00E326EF">
        <w:trPr>
          <w:trHeight w:val="145"/>
        </w:trPr>
        <w:tc>
          <w:tcPr>
            <w:tcW w:w="5524" w:type="dxa"/>
            <w:vAlign w:val="center"/>
          </w:tcPr>
          <w:p w14:paraId="1A4096C6" w14:textId="766F47DC"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Šalter Kostajnica</w:t>
            </w:r>
          </w:p>
        </w:tc>
        <w:tc>
          <w:tcPr>
            <w:tcW w:w="3969" w:type="dxa"/>
          </w:tcPr>
          <w:p w14:paraId="0E07FB67" w14:textId="57A399F7" w:rsidR="0061058F" w:rsidRPr="00052C57" w:rsidRDefault="0061058F" w:rsidP="0061058F">
            <w:pPr>
              <w:spacing w:line="276" w:lineRule="auto"/>
              <w:rPr>
                <w:rFonts w:ascii="Myriad Pro" w:hAnsi="Myriad Pro"/>
                <w:color w:val="002060"/>
                <w:sz w:val="18"/>
                <w:szCs w:val="18"/>
              </w:rPr>
            </w:pPr>
            <w:r w:rsidRPr="00052C57">
              <w:rPr>
                <w:rFonts w:ascii="Myriad Pro" w:hAnsi="Myriad Pro"/>
                <w:color w:val="002060"/>
                <w:sz w:val="18"/>
                <w:szCs w:val="18"/>
              </w:rPr>
              <w:t xml:space="preserve">Svetosavska </w:t>
            </w:r>
            <w:r w:rsidR="00E25E0F" w:rsidRPr="00052C57">
              <w:rPr>
                <w:rFonts w:ascii="Myriad Pro" w:hAnsi="Myriad Pro"/>
                <w:color w:val="002060"/>
                <w:sz w:val="18"/>
                <w:szCs w:val="18"/>
              </w:rPr>
              <w:t xml:space="preserve"> broj </w:t>
            </w:r>
            <w:r w:rsidRPr="00052C57">
              <w:rPr>
                <w:rFonts w:ascii="Myriad Pro" w:hAnsi="Myriad Pro"/>
                <w:color w:val="002060"/>
                <w:sz w:val="18"/>
                <w:szCs w:val="18"/>
              </w:rPr>
              <w:t>10, Kostajnica</w:t>
            </w:r>
          </w:p>
        </w:tc>
      </w:tr>
      <w:tr w:rsidR="0061058F" w:rsidRPr="00B8290F" w14:paraId="0BF8EE64" w14:textId="77777777" w:rsidTr="00E326EF">
        <w:trPr>
          <w:trHeight w:val="145"/>
        </w:trPr>
        <w:tc>
          <w:tcPr>
            <w:tcW w:w="5524" w:type="dxa"/>
            <w:vAlign w:val="center"/>
          </w:tcPr>
          <w:p w14:paraId="66A0EE9E" w14:textId="76E576AD"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MF banka a.d. Banja Luka – Šalter Trn</w:t>
            </w:r>
          </w:p>
        </w:tc>
        <w:tc>
          <w:tcPr>
            <w:tcW w:w="3969" w:type="dxa"/>
          </w:tcPr>
          <w:p w14:paraId="2ED6B891" w14:textId="727FBBE1" w:rsidR="0061058F" w:rsidRPr="00052C57" w:rsidRDefault="0061058F" w:rsidP="0061058F">
            <w:pPr>
              <w:spacing w:line="276" w:lineRule="auto"/>
              <w:rPr>
                <w:rFonts w:ascii="Myriad Pro" w:hAnsi="Myriad Pro"/>
                <w:color w:val="002060"/>
                <w:sz w:val="18"/>
                <w:szCs w:val="18"/>
                <w:lang w:val="pl-PL"/>
              </w:rPr>
            </w:pPr>
            <w:r w:rsidRPr="00052C57">
              <w:rPr>
                <w:rFonts w:ascii="Myriad Pro" w:hAnsi="Myriad Pro"/>
                <w:color w:val="002060"/>
                <w:sz w:val="18"/>
                <w:szCs w:val="18"/>
                <w:lang w:val="pl-PL"/>
              </w:rPr>
              <w:t xml:space="preserve">Cara Dušana </w:t>
            </w:r>
            <w:r w:rsidR="00E25E0F" w:rsidRPr="00052C57">
              <w:rPr>
                <w:rFonts w:ascii="Myriad Pro" w:hAnsi="Myriad Pro"/>
                <w:color w:val="002060"/>
                <w:sz w:val="18"/>
                <w:szCs w:val="18"/>
                <w:lang w:val="pl-PL"/>
              </w:rPr>
              <w:t xml:space="preserve">broj </w:t>
            </w:r>
            <w:r w:rsidRPr="00052C57">
              <w:rPr>
                <w:rFonts w:ascii="Myriad Pro" w:hAnsi="Myriad Pro"/>
                <w:color w:val="002060"/>
                <w:sz w:val="18"/>
                <w:szCs w:val="18"/>
                <w:lang w:val="pl-PL"/>
              </w:rPr>
              <w:t>95, Trn, Laktaši</w:t>
            </w:r>
          </w:p>
        </w:tc>
      </w:tr>
    </w:tbl>
    <w:p w14:paraId="1E78DB82" w14:textId="77777777" w:rsidR="00A5781B" w:rsidRPr="00E25E0F" w:rsidRDefault="00A5781B" w:rsidP="00923E35">
      <w:pPr>
        <w:spacing w:line="276" w:lineRule="auto"/>
        <w:rPr>
          <w:rFonts w:ascii="Myriad Pro" w:hAnsi="Myriad Pro"/>
          <w:color w:val="002060"/>
          <w:sz w:val="28"/>
          <w:szCs w:val="28"/>
          <w:lang w:val="pl-PL"/>
        </w:rPr>
      </w:pPr>
    </w:p>
    <w:p w14:paraId="1D89C51F" w14:textId="77777777" w:rsidR="00A5781B" w:rsidRPr="00923E35" w:rsidRDefault="00A5781B" w:rsidP="00F601B4">
      <w:pPr>
        <w:pStyle w:val="Heading1"/>
        <w:numPr>
          <w:ilvl w:val="0"/>
          <w:numId w:val="23"/>
        </w:numPr>
        <w:spacing w:line="276" w:lineRule="auto"/>
        <w:ind w:hanging="720"/>
        <w:rPr>
          <w:rStyle w:val="BookTitle"/>
          <w:b/>
          <w:bCs w:val="0"/>
          <w:i w:val="0"/>
          <w:iCs w:val="0"/>
          <w:color w:val="002060"/>
          <w:spacing w:val="0"/>
        </w:rPr>
      </w:pPr>
      <w:bookmarkStart w:id="7" w:name="_Toc43472995"/>
      <w:r w:rsidRPr="00923E35">
        <w:rPr>
          <w:rStyle w:val="BookTitle"/>
          <w:b/>
          <w:bCs w:val="0"/>
          <w:i w:val="0"/>
          <w:iCs w:val="0"/>
          <w:color w:val="002060"/>
          <w:spacing w:val="0"/>
        </w:rPr>
        <w:t>VLASNIČKA STRUKTURA</w:t>
      </w:r>
      <w:bookmarkEnd w:id="7"/>
    </w:p>
    <w:p w14:paraId="495C0742" w14:textId="77777777" w:rsidR="00A5781B" w:rsidRPr="00923E35" w:rsidRDefault="00A5781B" w:rsidP="00923E35">
      <w:pPr>
        <w:spacing w:line="276" w:lineRule="auto"/>
        <w:rPr>
          <w:rFonts w:ascii="Myriad Pro" w:hAnsi="Myriad Pro"/>
          <w:b/>
          <w:color w:val="002060"/>
          <w:sz w:val="24"/>
          <w:szCs w:val="24"/>
        </w:rPr>
      </w:pPr>
    </w:p>
    <w:p w14:paraId="6A8F5660" w14:textId="657B5547" w:rsidR="00A5781B" w:rsidRPr="00315E8F" w:rsidRDefault="008B586D" w:rsidP="00923E35">
      <w:pPr>
        <w:spacing w:line="276" w:lineRule="auto"/>
        <w:jc w:val="both"/>
        <w:rPr>
          <w:rFonts w:ascii="Myriad Pro" w:hAnsi="Myriad Pro"/>
          <w:color w:val="002060"/>
          <w:sz w:val="20"/>
          <w:szCs w:val="20"/>
          <w:lang w:val="pl-PL"/>
        </w:rPr>
      </w:pPr>
      <w:r w:rsidRPr="00315E8F">
        <w:rPr>
          <w:rFonts w:ascii="Myriad Pro" w:hAnsi="Myriad Pro"/>
          <w:color w:val="002060"/>
          <w:sz w:val="20"/>
          <w:szCs w:val="20"/>
          <w:lang w:val="pl-PL"/>
        </w:rPr>
        <w:t>Osnovni kapital Banke je 51.141 hilj. KM, podijeljen je u 511</w:t>
      </w:r>
      <w:r w:rsidR="00A5781B" w:rsidRPr="00315E8F">
        <w:rPr>
          <w:rFonts w:ascii="Myriad Pro" w:hAnsi="Myriad Pro"/>
          <w:color w:val="002060"/>
          <w:sz w:val="20"/>
          <w:szCs w:val="20"/>
          <w:lang w:val="pl-PL"/>
        </w:rPr>
        <w:t>.410 akcija nominalne vrijednosti 100 KM po jednoj akciji.</w:t>
      </w:r>
      <w:r w:rsidR="00664D4B" w:rsidRPr="00315E8F">
        <w:rPr>
          <w:rFonts w:ascii="Myriad Pro" w:hAnsi="Myriad Pro"/>
          <w:color w:val="002060"/>
          <w:lang w:val="pl-PL"/>
        </w:rPr>
        <w:t xml:space="preserve"> </w:t>
      </w:r>
      <w:r w:rsidR="00664D4B" w:rsidRPr="00315E8F">
        <w:rPr>
          <w:rFonts w:ascii="Myriad Pro" w:hAnsi="Myriad Pro"/>
          <w:color w:val="002060"/>
          <w:sz w:val="20"/>
          <w:szCs w:val="20"/>
          <w:lang w:val="pl-PL"/>
        </w:rPr>
        <w:t>Oznaka akcije je IEFB-R-A. Osnovni kapital je u cjelini uplaćen u novcu.</w:t>
      </w:r>
    </w:p>
    <w:p w14:paraId="4783647A" w14:textId="77777777" w:rsidR="00664D4B" w:rsidRPr="00315E8F" w:rsidRDefault="00664D4B" w:rsidP="00923E35">
      <w:pPr>
        <w:spacing w:line="276" w:lineRule="auto"/>
        <w:rPr>
          <w:rFonts w:ascii="Myriad Pro" w:hAnsi="Myriad Pro"/>
          <w:color w:val="002060"/>
          <w:sz w:val="20"/>
          <w:szCs w:val="20"/>
          <w:lang w:val="pl-PL"/>
        </w:rPr>
      </w:pPr>
    </w:p>
    <w:p w14:paraId="17F19431" w14:textId="6E6902B3" w:rsidR="00A5781B" w:rsidRPr="00923E35" w:rsidRDefault="007801FB" w:rsidP="00923E35">
      <w:pPr>
        <w:pStyle w:val="Heading2"/>
        <w:spacing w:line="276" w:lineRule="auto"/>
        <w:rPr>
          <w:rStyle w:val="Heading2Char"/>
          <w:b/>
        </w:rPr>
      </w:pPr>
      <w:bookmarkStart w:id="8" w:name="_Toc43280709"/>
      <w:bookmarkStart w:id="9" w:name="_Toc43472996"/>
      <w:r w:rsidRPr="00923E35">
        <w:rPr>
          <w:rStyle w:val="Heading2Char"/>
          <w:b/>
        </w:rPr>
        <w:t xml:space="preserve">Popis akcionara koji imaju 5% ili više učešća u kapitalu ili glasačkim pravima </w:t>
      </w:r>
      <w:r w:rsidR="00785AC4">
        <w:rPr>
          <w:rStyle w:val="Heading2Char"/>
          <w:b/>
        </w:rPr>
        <w:t>B</w:t>
      </w:r>
      <w:r w:rsidRPr="00923E35">
        <w:rPr>
          <w:rStyle w:val="Heading2Char"/>
          <w:b/>
        </w:rPr>
        <w:t>anke</w:t>
      </w:r>
      <w:bookmarkEnd w:id="8"/>
      <w:bookmarkEnd w:id="9"/>
    </w:p>
    <w:p w14:paraId="29CEE42F" w14:textId="77777777" w:rsidR="007801FB" w:rsidRPr="00315E8F" w:rsidRDefault="007801FB" w:rsidP="00923E35">
      <w:pPr>
        <w:spacing w:line="276" w:lineRule="auto"/>
        <w:rPr>
          <w:rFonts w:ascii="Myriad Pro" w:hAnsi="Myriad Pro"/>
          <w:color w:val="002060"/>
          <w:lang w:val="pl-PL"/>
        </w:rPr>
      </w:pPr>
    </w:p>
    <w:tbl>
      <w:tblPr>
        <w:tblW w:w="9522" w:type="dxa"/>
        <w:tblLook w:val="04A0" w:firstRow="1" w:lastRow="0" w:firstColumn="1" w:lastColumn="0" w:noHBand="0" w:noVBand="1"/>
      </w:tblPr>
      <w:tblGrid>
        <w:gridCol w:w="824"/>
        <w:gridCol w:w="5670"/>
        <w:gridCol w:w="1468"/>
        <w:gridCol w:w="1560"/>
      </w:tblGrid>
      <w:tr w:rsidR="00923E35" w:rsidRPr="00814EAD" w14:paraId="0FF31E1E" w14:textId="77777777" w:rsidTr="00160DBE">
        <w:trPr>
          <w:trHeight w:val="434"/>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2F5496" w:themeFill="accent1" w:themeFillShade="BF"/>
            <w:noWrap/>
            <w:vAlign w:val="center"/>
            <w:hideMark/>
          </w:tcPr>
          <w:p w14:paraId="0114A463" w14:textId="77777777" w:rsidR="00A5781B" w:rsidRPr="00814EAD" w:rsidRDefault="00A5781B" w:rsidP="00923E35">
            <w:pPr>
              <w:spacing w:after="0" w:line="276" w:lineRule="auto"/>
              <w:jc w:val="center"/>
              <w:rPr>
                <w:rFonts w:ascii="Myriad Pro" w:eastAsia="Times New Roman" w:hAnsi="Myriad Pro" w:cs="Arial"/>
                <w:b/>
                <w:bCs/>
                <w:color w:val="FFFFFF" w:themeColor="background1"/>
                <w:sz w:val="18"/>
                <w:szCs w:val="18"/>
              </w:rPr>
            </w:pPr>
            <w:r w:rsidRPr="00814EAD">
              <w:rPr>
                <w:rFonts w:ascii="Myriad Pro" w:eastAsia="Times New Roman" w:hAnsi="Myriad Pro" w:cs="Arial"/>
                <w:b/>
                <w:bCs/>
                <w:color w:val="FFFFFF" w:themeColor="background1"/>
                <w:sz w:val="18"/>
                <w:szCs w:val="18"/>
              </w:rPr>
              <w:t>Vlasnička struktura</w:t>
            </w:r>
          </w:p>
        </w:tc>
      </w:tr>
      <w:tr w:rsidR="00923E35" w:rsidRPr="00814EAD" w14:paraId="50294F6D" w14:textId="77777777" w:rsidTr="00160DBE">
        <w:trPr>
          <w:trHeight w:val="321"/>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7CD7288E" w14:textId="77777777" w:rsidR="00A5781B" w:rsidRPr="00814EAD" w:rsidRDefault="00A5781B" w:rsidP="00055485">
            <w:pPr>
              <w:spacing w:after="0" w:line="276" w:lineRule="auto"/>
              <w:rPr>
                <w:rFonts w:ascii="Myriad Pro" w:eastAsia="Times New Roman" w:hAnsi="Myriad Pro" w:cs="Arial"/>
                <w:b/>
                <w:color w:val="FFFFFF" w:themeColor="background1"/>
                <w:sz w:val="18"/>
                <w:szCs w:val="18"/>
              </w:rPr>
            </w:pPr>
            <w:r w:rsidRPr="00814EAD">
              <w:rPr>
                <w:rFonts w:ascii="Myriad Pro" w:eastAsia="Times New Roman" w:hAnsi="Myriad Pro" w:cs="Arial"/>
                <w:b/>
                <w:color w:val="FFFFFF" w:themeColor="background1"/>
                <w:sz w:val="18"/>
                <w:szCs w:val="18"/>
                <w:shd w:val="clear" w:color="auto" w:fill="2F5496" w:themeFill="accent1" w:themeFillShade="BF"/>
              </w:rPr>
              <w:t>Red.br</w:t>
            </w:r>
            <w:r w:rsidRPr="00814EAD">
              <w:rPr>
                <w:rFonts w:ascii="Myriad Pro" w:eastAsia="Times New Roman" w:hAnsi="Myriad Pro" w:cs="Arial"/>
                <w:b/>
                <w:color w:val="FFFFFF" w:themeColor="background1"/>
                <w:sz w:val="18"/>
                <w:szCs w:val="18"/>
              </w:rPr>
              <w:t>.</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653BDC1D" w14:textId="77777777" w:rsidR="00A5781B" w:rsidRPr="00FC7BB2" w:rsidRDefault="00A5781B" w:rsidP="00055485">
            <w:pPr>
              <w:spacing w:after="0" w:line="276" w:lineRule="auto"/>
              <w:rPr>
                <w:rFonts w:ascii="Myriad Pro" w:eastAsia="Times New Roman" w:hAnsi="Myriad Pro" w:cs="Arial"/>
                <w:b/>
                <w:color w:val="FFFFFF" w:themeColor="background1"/>
                <w:sz w:val="18"/>
                <w:szCs w:val="18"/>
                <w:lang w:val="pt-PT"/>
              </w:rPr>
            </w:pPr>
            <w:r w:rsidRPr="00FC7BB2">
              <w:rPr>
                <w:rFonts w:ascii="Myriad Pro" w:eastAsia="Times New Roman" w:hAnsi="Myriad Pro" w:cs="Arial"/>
                <w:b/>
                <w:color w:val="FFFFFF" w:themeColor="background1"/>
                <w:sz w:val="18"/>
                <w:szCs w:val="18"/>
                <w:lang w:val="pt-PT"/>
              </w:rPr>
              <w:t>Ime/naziv akcionara koji imaju 5% ili više učešća u kapitalu</w:t>
            </w:r>
            <w:r w:rsidRPr="00FC7BB2">
              <w:rPr>
                <w:rFonts w:ascii="Myriad Pro" w:eastAsia="Times New Roman" w:hAnsi="Myriad Pro" w:cs="Arial"/>
                <w:b/>
                <w:color w:val="FFFFFF" w:themeColor="background1"/>
                <w:sz w:val="18"/>
                <w:szCs w:val="18"/>
                <w:lang w:val="pt-PT"/>
              </w:rPr>
              <w:br/>
            </w:r>
          </w:p>
        </w:tc>
        <w:tc>
          <w:tcPr>
            <w:tcW w:w="3028" w:type="dxa"/>
            <w:gridSpan w:val="2"/>
            <w:tcBorders>
              <w:top w:val="single" w:sz="4" w:space="0" w:color="000000"/>
              <w:left w:val="single" w:sz="4" w:space="0" w:color="000000"/>
              <w:bottom w:val="nil"/>
              <w:right w:val="single" w:sz="4" w:space="0" w:color="000000"/>
            </w:tcBorders>
            <w:shd w:val="clear" w:color="auto" w:fill="2F5496" w:themeFill="accent1" w:themeFillShade="BF"/>
            <w:noWrap/>
            <w:vAlign w:val="center"/>
            <w:hideMark/>
          </w:tcPr>
          <w:p w14:paraId="447824D1" w14:textId="77777777" w:rsidR="00A5781B" w:rsidRPr="00814EAD" w:rsidRDefault="00A5781B" w:rsidP="00055485">
            <w:pPr>
              <w:spacing w:after="0" w:line="276" w:lineRule="auto"/>
              <w:jc w:val="center"/>
              <w:rPr>
                <w:rFonts w:ascii="Myriad Pro" w:eastAsia="Times New Roman" w:hAnsi="Myriad Pro" w:cs="Arial"/>
                <w:b/>
                <w:color w:val="FFFFFF" w:themeColor="background1"/>
                <w:sz w:val="18"/>
                <w:szCs w:val="18"/>
              </w:rPr>
            </w:pPr>
            <w:r w:rsidRPr="00814EAD">
              <w:rPr>
                <w:rFonts w:ascii="Myriad Pro" w:eastAsia="Times New Roman" w:hAnsi="Myriad Pro" w:cs="Arial"/>
                <w:b/>
                <w:color w:val="FFFFFF" w:themeColor="background1"/>
                <w:sz w:val="18"/>
                <w:szCs w:val="18"/>
              </w:rPr>
              <w:t>% učešća</w:t>
            </w:r>
          </w:p>
        </w:tc>
      </w:tr>
      <w:tr w:rsidR="00923E35" w:rsidRPr="00814EAD" w14:paraId="15148CE8" w14:textId="77777777" w:rsidTr="00160DBE">
        <w:trPr>
          <w:trHeight w:val="303"/>
        </w:trPr>
        <w:tc>
          <w:tcPr>
            <w:tcW w:w="824" w:type="dxa"/>
            <w:vMerge/>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5BD8D8D8" w14:textId="77777777" w:rsidR="00A5781B" w:rsidRPr="00814EAD" w:rsidRDefault="00A5781B" w:rsidP="00055485">
            <w:pPr>
              <w:spacing w:after="0" w:line="276" w:lineRule="auto"/>
              <w:rPr>
                <w:rFonts w:ascii="Myriad Pro" w:eastAsia="Times New Roman" w:hAnsi="Myriad Pro" w:cs="Arial"/>
                <w:b/>
                <w:color w:val="002060"/>
                <w:sz w:val="18"/>
                <w:szCs w:val="18"/>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2903C4EA" w14:textId="77777777" w:rsidR="00A5781B" w:rsidRPr="00814EAD" w:rsidRDefault="00A5781B" w:rsidP="00055485">
            <w:pPr>
              <w:spacing w:after="0" w:line="276" w:lineRule="auto"/>
              <w:rPr>
                <w:rFonts w:ascii="Myriad Pro" w:eastAsia="Times New Roman" w:hAnsi="Myriad Pro" w:cs="Arial"/>
                <w:b/>
                <w:color w:val="002060"/>
                <w:sz w:val="18"/>
                <w:szCs w:val="18"/>
              </w:rPr>
            </w:pPr>
          </w:p>
        </w:tc>
        <w:tc>
          <w:tcPr>
            <w:tcW w:w="1468"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10A614CF" w14:textId="77777777" w:rsidR="00A5781B" w:rsidRPr="00814EAD" w:rsidRDefault="00A5781B" w:rsidP="00055485">
            <w:pPr>
              <w:spacing w:after="0" w:line="276" w:lineRule="auto"/>
              <w:jc w:val="center"/>
              <w:rPr>
                <w:rFonts w:ascii="Myriad Pro" w:eastAsia="Times New Roman" w:hAnsi="Myriad Pro" w:cs="Arial"/>
                <w:b/>
                <w:color w:val="FFFFFF" w:themeColor="background1"/>
                <w:sz w:val="18"/>
                <w:szCs w:val="18"/>
              </w:rPr>
            </w:pPr>
            <w:r w:rsidRPr="00814EAD">
              <w:rPr>
                <w:rFonts w:ascii="Myriad Pro" w:eastAsia="Times New Roman" w:hAnsi="Myriad Pro" w:cs="Arial"/>
                <w:b/>
                <w:color w:val="FFFFFF" w:themeColor="background1"/>
                <w:sz w:val="18"/>
                <w:szCs w:val="18"/>
              </w:rPr>
              <w:t>Obične akcije</w:t>
            </w:r>
          </w:p>
        </w:tc>
        <w:tc>
          <w:tcPr>
            <w:tcW w:w="1560"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4E790DD5" w14:textId="77777777" w:rsidR="00A5781B" w:rsidRPr="00814EAD" w:rsidRDefault="00A5781B" w:rsidP="00055485">
            <w:pPr>
              <w:spacing w:after="0" w:line="276" w:lineRule="auto"/>
              <w:jc w:val="center"/>
              <w:rPr>
                <w:rFonts w:ascii="Myriad Pro" w:eastAsia="Times New Roman" w:hAnsi="Myriad Pro" w:cs="Arial"/>
                <w:b/>
                <w:color w:val="FFFFFF" w:themeColor="background1"/>
                <w:sz w:val="18"/>
                <w:szCs w:val="18"/>
              </w:rPr>
            </w:pPr>
            <w:r w:rsidRPr="00814EAD">
              <w:rPr>
                <w:rFonts w:ascii="Myriad Pro" w:eastAsia="Times New Roman" w:hAnsi="Myriad Pro" w:cs="Arial"/>
                <w:b/>
                <w:color w:val="FFFFFF" w:themeColor="background1"/>
                <w:sz w:val="18"/>
                <w:szCs w:val="18"/>
              </w:rPr>
              <w:t>Prioritetne akcije</w:t>
            </w:r>
          </w:p>
        </w:tc>
      </w:tr>
      <w:tr w:rsidR="00A7083A" w:rsidRPr="00814EAD" w14:paraId="5A764803" w14:textId="77777777" w:rsidTr="00160DBE">
        <w:trPr>
          <w:trHeight w:val="372"/>
        </w:trPr>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DD4D1" w14:textId="091F9D55" w:rsidR="00A7083A" w:rsidRPr="00052C57" w:rsidRDefault="00160DBE" w:rsidP="0032679C">
            <w:pPr>
              <w:spacing w:after="0" w:line="276" w:lineRule="auto"/>
              <w:jc w:val="center"/>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1</w:t>
            </w:r>
            <w:r w:rsidR="0032679C" w:rsidRPr="00052C57">
              <w:rPr>
                <w:rFonts w:ascii="Myriad Pro" w:eastAsia="Times New Roman" w:hAnsi="Myriad Pro" w:cs="Arial"/>
                <w:color w:val="002060"/>
                <w:sz w:val="18"/>
                <w:szCs w:val="18"/>
              </w:rPr>
              <w:t>.</w:t>
            </w:r>
          </w:p>
        </w:tc>
        <w:tc>
          <w:tcPr>
            <w:tcW w:w="5670" w:type="dxa"/>
            <w:tcBorders>
              <w:top w:val="single" w:sz="4" w:space="0" w:color="000000"/>
              <w:left w:val="nil"/>
              <w:bottom w:val="single" w:sz="4" w:space="0" w:color="000000"/>
              <w:right w:val="single" w:sz="4" w:space="0" w:color="000000"/>
            </w:tcBorders>
            <w:shd w:val="clear" w:color="auto" w:fill="auto"/>
            <w:vAlign w:val="center"/>
          </w:tcPr>
          <w:p w14:paraId="3A4A34C9" w14:textId="4BA08847" w:rsidR="00A7083A" w:rsidRPr="00052C57" w:rsidRDefault="00160DBE" w:rsidP="00923E35">
            <w:pPr>
              <w:spacing w:after="0" w:line="276" w:lineRule="auto"/>
              <w:rPr>
                <w:rFonts w:ascii="Myriad Pro" w:eastAsia="Times New Roman" w:hAnsi="Myriad Pro" w:cs="Arial"/>
                <w:color w:val="002060"/>
                <w:sz w:val="18"/>
                <w:szCs w:val="18"/>
                <w:lang w:val="pl-PL"/>
              </w:rPr>
            </w:pPr>
            <w:r w:rsidRPr="00052C57">
              <w:rPr>
                <w:rFonts w:ascii="Myriad Pro" w:eastAsia="Times New Roman" w:hAnsi="Myriad Pro" w:cs="Arial"/>
                <w:color w:val="002060"/>
                <w:sz w:val="18"/>
                <w:szCs w:val="18"/>
                <w:lang w:val="pl-PL"/>
              </w:rPr>
              <w:t>MF GRUPA D.O.O. BANJA LUKA</w:t>
            </w:r>
          </w:p>
        </w:tc>
        <w:tc>
          <w:tcPr>
            <w:tcW w:w="1468" w:type="dxa"/>
            <w:tcBorders>
              <w:top w:val="nil"/>
              <w:left w:val="nil"/>
              <w:bottom w:val="single" w:sz="4" w:space="0" w:color="000000"/>
              <w:right w:val="single" w:sz="4" w:space="0" w:color="000000"/>
            </w:tcBorders>
            <w:shd w:val="clear" w:color="auto" w:fill="auto"/>
            <w:noWrap/>
            <w:vAlign w:val="center"/>
          </w:tcPr>
          <w:p w14:paraId="4BD7DB36" w14:textId="08AF784F" w:rsidR="00A7083A" w:rsidRPr="00052C57" w:rsidRDefault="009D0DC4" w:rsidP="00923E35">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94</w:t>
            </w:r>
            <w:r w:rsidR="00160DBE" w:rsidRPr="00052C57">
              <w:rPr>
                <w:rFonts w:ascii="Myriad Pro" w:eastAsia="Times New Roman" w:hAnsi="Myriad Pro" w:cs="Arial"/>
                <w:color w:val="002060"/>
                <w:sz w:val="18"/>
                <w:szCs w:val="18"/>
              </w:rPr>
              <w:t>,</w:t>
            </w:r>
            <w:r w:rsidR="00580346" w:rsidRPr="00052C57">
              <w:rPr>
                <w:rFonts w:ascii="Myriad Pro" w:eastAsia="Times New Roman" w:hAnsi="Myriad Pro" w:cs="Arial"/>
                <w:color w:val="002060"/>
                <w:sz w:val="18"/>
                <w:szCs w:val="18"/>
              </w:rPr>
              <w:t>87</w:t>
            </w:r>
          </w:p>
        </w:tc>
        <w:tc>
          <w:tcPr>
            <w:tcW w:w="1560" w:type="dxa"/>
            <w:tcBorders>
              <w:top w:val="nil"/>
              <w:left w:val="nil"/>
              <w:bottom w:val="single" w:sz="4" w:space="0" w:color="000000"/>
              <w:right w:val="single" w:sz="4" w:space="0" w:color="000000"/>
            </w:tcBorders>
            <w:shd w:val="clear" w:color="auto" w:fill="auto"/>
            <w:noWrap/>
            <w:vAlign w:val="center"/>
          </w:tcPr>
          <w:p w14:paraId="33017871" w14:textId="433F2660" w:rsidR="00A7083A" w:rsidRPr="00052C57" w:rsidRDefault="0032679C" w:rsidP="0032679C">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184A51" w:rsidRPr="00814EAD" w14:paraId="4DFD5C36" w14:textId="77777777" w:rsidTr="00160DBE">
        <w:trPr>
          <w:trHeight w:val="348"/>
        </w:trPr>
        <w:tc>
          <w:tcPr>
            <w:tcW w:w="82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330FE2D" w14:textId="5EE9DBC3" w:rsidR="00184A51" w:rsidRPr="00052C57" w:rsidRDefault="00160DBE" w:rsidP="0032679C">
            <w:pPr>
              <w:spacing w:after="0" w:line="276" w:lineRule="auto"/>
              <w:jc w:val="center"/>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2</w:t>
            </w:r>
            <w:r w:rsidR="0032679C" w:rsidRPr="00052C57">
              <w:rPr>
                <w:rFonts w:ascii="Myriad Pro" w:eastAsia="Times New Roman" w:hAnsi="Myriad Pro" w:cs="Arial"/>
                <w:color w:val="002060"/>
                <w:sz w:val="18"/>
                <w:szCs w:val="18"/>
              </w:rPr>
              <w:t>.</w:t>
            </w:r>
          </w:p>
        </w:tc>
        <w:tc>
          <w:tcPr>
            <w:tcW w:w="5670" w:type="dxa"/>
            <w:tcBorders>
              <w:top w:val="single" w:sz="4" w:space="0" w:color="000000"/>
              <w:left w:val="nil"/>
              <w:bottom w:val="single" w:sz="4" w:space="0" w:color="auto"/>
              <w:right w:val="single" w:sz="4" w:space="0" w:color="000000"/>
            </w:tcBorders>
            <w:shd w:val="clear" w:color="auto" w:fill="auto"/>
            <w:noWrap/>
            <w:vAlign w:val="center"/>
          </w:tcPr>
          <w:p w14:paraId="3993E9E0" w14:textId="1CB2B078" w:rsidR="00184A51" w:rsidRPr="00052C57" w:rsidRDefault="00184A51" w:rsidP="00923E35">
            <w:pPr>
              <w:spacing w:after="0" w:line="276" w:lineRule="auto"/>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GLS ALTERNATIVE</w:t>
            </w:r>
            <w:r w:rsidR="002C10DB" w:rsidRPr="00052C57">
              <w:rPr>
                <w:rFonts w:ascii="Myriad Pro" w:eastAsia="Times New Roman" w:hAnsi="Myriad Pro" w:cs="Arial"/>
                <w:color w:val="002060"/>
                <w:sz w:val="18"/>
                <w:szCs w:val="18"/>
              </w:rPr>
              <w:t xml:space="preserve"> INVESTMENTS</w:t>
            </w:r>
          </w:p>
        </w:tc>
        <w:tc>
          <w:tcPr>
            <w:tcW w:w="1468" w:type="dxa"/>
            <w:tcBorders>
              <w:top w:val="single" w:sz="4" w:space="0" w:color="000000"/>
              <w:left w:val="nil"/>
              <w:bottom w:val="single" w:sz="4" w:space="0" w:color="auto"/>
              <w:right w:val="single" w:sz="4" w:space="0" w:color="000000"/>
            </w:tcBorders>
            <w:shd w:val="clear" w:color="auto" w:fill="auto"/>
            <w:noWrap/>
            <w:vAlign w:val="center"/>
          </w:tcPr>
          <w:p w14:paraId="7A801502" w14:textId="2C409DCD" w:rsidR="00184A51" w:rsidRPr="00052C57" w:rsidRDefault="002C10DB" w:rsidP="00923E35">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5,13</w:t>
            </w:r>
          </w:p>
        </w:tc>
        <w:tc>
          <w:tcPr>
            <w:tcW w:w="1560" w:type="dxa"/>
            <w:tcBorders>
              <w:top w:val="single" w:sz="4" w:space="0" w:color="000000"/>
              <w:left w:val="nil"/>
              <w:bottom w:val="single" w:sz="4" w:space="0" w:color="auto"/>
              <w:right w:val="single" w:sz="4" w:space="0" w:color="000000"/>
            </w:tcBorders>
            <w:shd w:val="clear" w:color="auto" w:fill="auto"/>
            <w:noWrap/>
            <w:vAlign w:val="center"/>
          </w:tcPr>
          <w:p w14:paraId="1EB2D761" w14:textId="4C06FDB0" w:rsidR="00184A51" w:rsidRPr="00052C57" w:rsidRDefault="0032679C" w:rsidP="0032679C">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bl>
    <w:p w14:paraId="559C3F5E" w14:textId="754259CE" w:rsidR="00A5781B" w:rsidRDefault="00A5781B" w:rsidP="00923E35">
      <w:pPr>
        <w:spacing w:line="276" w:lineRule="auto"/>
        <w:rPr>
          <w:rFonts w:ascii="Myriad Pro" w:hAnsi="Myriad Pro"/>
          <w:b/>
          <w:color w:val="002060"/>
        </w:rPr>
      </w:pPr>
    </w:p>
    <w:p w14:paraId="577E43CF" w14:textId="77777777" w:rsidR="00FA61BC" w:rsidRPr="00923E35" w:rsidRDefault="00FA61BC" w:rsidP="00923E35">
      <w:pPr>
        <w:spacing w:line="276" w:lineRule="auto"/>
        <w:rPr>
          <w:rFonts w:ascii="Myriad Pro" w:hAnsi="Myriad Pro"/>
          <w:b/>
          <w:color w:val="002060"/>
        </w:rPr>
      </w:pPr>
    </w:p>
    <w:p w14:paraId="6637E245" w14:textId="49489188" w:rsidR="00A5781B" w:rsidRPr="00923E35" w:rsidRDefault="00A5781B" w:rsidP="00923E35">
      <w:pPr>
        <w:pStyle w:val="Heading2"/>
        <w:spacing w:line="276" w:lineRule="auto"/>
      </w:pPr>
      <w:bookmarkStart w:id="10" w:name="_Toc43457032"/>
      <w:bookmarkStart w:id="11" w:name="_Toc43472997"/>
      <w:r w:rsidRPr="00923E35">
        <w:lastRenderedPageBreak/>
        <w:t xml:space="preserve">Članovi Uprave i Nadzornog odbora </w:t>
      </w:r>
      <w:r w:rsidR="008C3577">
        <w:t>B</w:t>
      </w:r>
      <w:r w:rsidRPr="00923E35">
        <w:t>anke</w:t>
      </w:r>
      <w:bookmarkEnd w:id="10"/>
      <w:bookmarkEnd w:id="11"/>
    </w:p>
    <w:p w14:paraId="08F06B34" w14:textId="77777777" w:rsidR="00BD0E9F" w:rsidRPr="00923E35" w:rsidRDefault="00BD0E9F" w:rsidP="00923E35">
      <w:pPr>
        <w:spacing w:after="0" w:line="276" w:lineRule="auto"/>
        <w:rPr>
          <w:rFonts w:ascii="Myriad Pro" w:hAnsi="Myriad Pro"/>
          <w:color w:val="002060"/>
          <w:lang w:val="sr-Latn-RS"/>
        </w:rPr>
      </w:pPr>
    </w:p>
    <w:p w14:paraId="0A4D6038" w14:textId="63CF7A97" w:rsidR="00A5781B" w:rsidRPr="00315E8F" w:rsidRDefault="00A5781B" w:rsidP="1284259E">
      <w:pPr>
        <w:spacing w:line="276" w:lineRule="auto"/>
        <w:rPr>
          <w:rFonts w:ascii="Myriad Pro" w:hAnsi="Myriad Pro"/>
          <w:color w:val="002060"/>
          <w:sz w:val="20"/>
          <w:szCs w:val="20"/>
          <w:lang w:val="pl-PL"/>
        </w:rPr>
      </w:pPr>
      <w:r w:rsidRPr="00315E8F">
        <w:rPr>
          <w:rFonts w:ascii="Myriad Pro" w:hAnsi="Myriad Pro"/>
          <w:color w:val="002060"/>
          <w:sz w:val="20"/>
          <w:szCs w:val="20"/>
          <w:lang w:val="pl-PL"/>
        </w:rPr>
        <w:t>Organe upravljanja Bankom čine: Skupština, Nadzorni odbor i Uprava</w:t>
      </w:r>
      <w:r w:rsidR="00F947AC" w:rsidRPr="00315E8F">
        <w:rPr>
          <w:rFonts w:ascii="Myriad Pro" w:hAnsi="Myriad Pro"/>
          <w:color w:val="002060"/>
          <w:sz w:val="20"/>
          <w:szCs w:val="20"/>
          <w:lang w:val="pl-PL"/>
        </w:rPr>
        <w:t xml:space="preserve"> Banke.</w:t>
      </w:r>
    </w:p>
    <w:tbl>
      <w:tblPr>
        <w:tblW w:w="9493" w:type="dxa"/>
        <w:tblLook w:val="04A0" w:firstRow="1" w:lastRow="0" w:firstColumn="1" w:lastColumn="0" w:noHBand="0" w:noVBand="1"/>
      </w:tblPr>
      <w:tblGrid>
        <w:gridCol w:w="988"/>
        <w:gridCol w:w="2268"/>
        <w:gridCol w:w="6237"/>
      </w:tblGrid>
      <w:tr w:rsidR="00923E35" w:rsidRPr="00923E35" w14:paraId="6816F986" w14:textId="77777777" w:rsidTr="00E326EF">
        <w:trPr>
          <w:trHeight w:val="335"/>
        </w:trPr>
        <w:tc>
          <w:tcPr>
            <w:tcW w:w="9493"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5570EBE8" w14:textId="77777777" w:rsidR="00A5781B" w:rsidRPr="00055485" w:rsidRDefault="00A5781B" w:rsidP="00923E35">
            <w:pPr>
              <w:spacing w:after="0" w:line="276" w:lineRule="auto"/>
              <w:jc w:val="center"/>
              <w:rPr>
                <w:rFonts w:ascii="Myriad Pro" w:eastAsia="Times New Roman" w:hAnsi="Myriad Pro" w:cs="Arial"/>
                <w:b/>
                <w:bCs/>
                <w:color w:val="FFFFFF" w:themeColor="background1"/>
                <w:sz w:val="20"/>
                <w:szCs w:val="20"/>
              </w:rPr>
            </w:pPr>
            <w:r w:rsidRPr="00055485">
              <w:rPr>
                <w:rFonts w:ascii="Myriad Pro" w:eastAsia="Times New Roman" w:hAnsi="Myriad Pro" w:cs="Arial"/>
                <w:b/>
                <w:bCs/>
                <w:color w:val="FFFFFF" w:themeColor="background1"/>
                <w:sz w:val="20"/>
                <w:szCs w:val="20"/>
              </w:rPr>
              <w:t>Članovi Nadzornog odbora banke</w:t>
            </w:r>
          </w:p>
        </w:tc>
      </w:tr>
      <w:tr w:rsidR="00923E35" w:rsidRPr="00923E35" w14:paraId="38280C4C" w14:textId="77777777" w:rsidTr="00A538E0">
        <w:trPr>
          <w:trHeight w:val="332"/>
        </w:trPr>
        <w:tc>
          <w:tcPr>
            <w:tcW w:w="988" w:type="dxa"/>
            <w:tcBorders>
              <w:top w:val="nil"/>
              <w:left w:val="single" w:sz="4" w:space="0" w:color="000000" w:themeColor="text1"/>
              <w:bottom w:val="single" w:sz="4" w:space="0" w:color="000000" w:themeColor="text1"/>
              <w:right w:val="nil"/>
            </w:tcBorders>
            <w:shd w:val="clear" w:color="auto" w:fill="2F5496" w:themeFill="accent1" w:themeFillShade="BF"/>
            <w:noWrap/>
            <w:vAlign w:val="center"/>
            <w:hideMark/>
          </w:tcPr>
          <w:p w14:paraId="546F6624" w14:textId="77777777" w:rsidR="00A5781B" w:rsidRPr="00055485" w:rsidRDefault="00A5781B" w:rsidP="00923E35">
            <w:pPr>
              <w:spacing w:after="0" w:line="276" w:lineRule="auto"/>
              <w:jc w:val="center"/>
              <w:rPr>
                <w:rFonts w:ascii="Myriad Pro" w:eastAsia="Times New Roman" w:hAnsi="Myriad Pro" w:cs="Arial"/>
                <w:b/>
                <w:color w:val="FFFFFF" w:themeColor="background1"/>
                <w:sz w:val="20"/>
                <w:szCs w:val="20"/>
              </w:rPr>
            </w:pPr>
            <w:r w:rsidRPr="00055485">
              <w:rPr>
                <w:rFonts w:ascii="Myriad Pro" w:eastAsia="Times New Roman" w:hAnsi="Myriad Pro" w:cs="Arial"/>
                <w:b/>
                <w:color w:val="FFFFFF" w:themeColor="background1"/>
                <w:sz w:val="20"/>
                <w:szCs w:val="20"/>
              </w:rPr>
              <w:t>Red.br.</w:t>
            </w:r>
          </w:p>
        </w:tc>
        <w:tc>
          <w:tcPr>
            <w:tcW w:w="2268" w:type="dxa"/>
            <w:tcBorders>
              <w:top w:val="nil"/>
              <w:left w:val="single" w:sz="4" w:space="0" w:color="000000" w:themeColor="text1"/>
              <w:bottom w:val="single" w:sz="4" w:space="0" w:color="000000" w:themeColor="text1"/>
              <w:right w:val="single" w:sz="4" w:space="0" w:color="000000" w:themeColor="text1"/>
            </w:tcBorders>
            <w:shd w:val="clear" w:color="auto" w:fill="2F5496" w:themeFill="accent1" w:themeFillShade="BF"/>
            <w:noWrap/>
            <w:vAlign w:val="center"/>
            <w:hideMark/>
          </w:tcPr>
          <w:p w14:paraId="50AE5276" w14:textId="77777777" w:rsidR="00A5781B" w:rsidRPr="00055485" w:rsidRDefault="00A5781B" w:rsidP="00923E35">
            <w:pPr>
              <w:spacing w:after="0" w:line="276" w:lineRule="auto"/>
              <w:jc w:val="center"/>
              <w:rPr>
                <w:rFonts w:ascii="Myriad Pro" w:eastAsia="Times New Roman" w:hAnsi="Myriad Pro" w:cs="Arial"/>
                <w:b/>
                <w:color w:val="FFFFFF" w:themeColor="background1"/>
                <w:sz w:val="20"/>
                <w:szCs w:val="20"/>
              </w:rPr>
            </w:pPr>
            <w:r w:rsidRPr="00055485">
              <w:rPr>
                <w:rFonts w:ascii="Myriad Pro" w:eastAsia="Times New Roman" w:hAnsi="Myriad Pro" w:cs="Arial"/>
                <w:b/>
                <w:color w:val="FFFFFF" w:themeColor="background1"/>
                <w:sz w:val="20"/>
                <w:szCs w:val="20"/>
              </w:rPr>
              <w:t>Ime i prezime</w:t>
            </w:r>
          </w:p>
        </w:tc>
        <w:tc>
          <w:tcPr>
            <w:tcW w:w="6237" w:type="dxa"/>
            <w:tcBorders>
              <w:top w:val="nil"/>
              <w:left w:val="nil"/>
              <w:bottom w:val="single" w:sz="4" w:space="0" w:color="000000" w:themeColor="text1"/>
              <w:right w:val="single" w:sz="4" w:space="0" w:color="000000" w:themeColor="text1"/>
            </w:tcBorders>
            <w:shd w:val="clear" w:color="auto" w:fill="2F5496" w:themeFill="accent1" w:themeFillShade="BF"/>
            <w:vAlign w:val="center"/>
            <w:hideMark/>
          </w:tcPr>
          <w:p w14:paraId="4A9E5B79" w14:textId="77777777" w:rsidR="00A5781B" w:rsidRPr="00055485" w:rsidRDefault="00A5781B" w:rsidP="00923E35">
            <w:pPr>
              <w:spacing w:after="0" w:line="276" w:lineRule="auto"/>
              <w:jc w:val="center"/>
              <w:rPr>
                <w:rFonts w:ascii="Myriad Pro" w:eastAsia="Times New Roman" w:hAnsi="Myriad Pro" w:cs="Arial"/>
                <w:b/>
                <w:color w:val="FFFFFF" w:themeColor="background1"/>
                <w:sz w:val="20"/>
                <w:szCs w:val="20"/>
              </w:rPr>
            </w:pPr>
            <w:r w:rsidRPr="00055485">
              <w:rPr>
                <w:rFonts w:ascii="Myriad Pro" w:eastAsia="Times New Roman" w:hAnsi="Myriad Pro" w:cs="Arial"/>
                <w:b/>
                <w:color w:val="FFFFFF" w:themeColor="background1"/>
                <w:sz w:val="20"/>
                <w:szCs w:val="20"/>
              </w:rPr>
              <w:t>Kratka biografija</w:t>
            </w:r>
          </w:p>
        </w:tc>
      </w:tr>
      <w:tr w:rsidR="00923E35" w:rsidRPr="00B8290F" w14:paraId="7970E67E" w14:textId="77777777" w:rsidTr="00A538E0">
        <w:trPr>
          <w:trHeight w:val="567"/>
        </w:trPr>
        <w:tc>
          <w:tcPr>
            <w:tcW w:w="988" w:type="dxa"/>
            <w:tcBorders>
              <w:top w:val="single" w:sz="4" w:space="0" w:color="000000" w:themeColor="text1"/>
              <w:left w:val="single" w:sz="4" w:space="0" w:color="000000" w:themeColor="text1"/>
              <w:bottom w:val="single" w:sz="4" w:space="0" w:color="auto"/>
              <w:right w:val="nil"/>
            </w:tcBorders>
            <w:shd w:val="clear" w:color="auto" w:fill="auto"/>
            <w:noWrap/>
            <w:vAlign w:val="center"/>
            <w:hideMark/>
          </w:tcPr>
          <w:p w14:paraId="736C8331" w14:textId="77777777" w:rsidR="00A5781B" w:rsidRPr="0001640D" w:rsidRDefault="00A5781B" w:rsidP="00A538E0">
            <w:pPr>
              <w:spacing w:after="0" w:line="276" w:lineRule="auto"/>
              <w:jc w:val="center"/>
              <w:rPr>
                <w:rFonts w:ascii="Myriad Pro" w:eastAsia="Times New Roman" w:hAnsi="Myriad Pro" w:cs="Arial"/>
                <w:color w:val="002060"/>
                <w:sz w:val="16"/>
                <w:szCs w:val="16"/>
              </w:rPr>
            </w:pPr>
            <w:r w:rsidRPr="0001640D">
              <w:rPr>
                <w:rFonts w:ascii="Myriad Pro" w:eastAsia="Times New Roman" w:hAnsi="Myriad Pro" w:cs="Arial"/>
                <w:color w:val="002060"/>
                <w:sz w:val="16"/>
                <w:szCs w:val="16"/>
              </w:rPr>
              <w:t>1.</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14:paraId="502A6BC7" w14:textId="76E3950E" w:rsidR="00A5781B" w:rsidRPr="0001640D" w:rsidRDefault="00D2150C" w:rsidP="1284259E">
            <w:pPr>
              <w:spacing w:after="0" w:line="276" w:lineRule="auto"/>
              <w:rPr>
                <w:rFonts w:ascii="Myriad Pro" w:eastAsia="Times New Roman" w:hAnsi="Myriad Pro" w:cs="Arial"/>
                <w:b/>
                <w:bCs/>
                <w:color w:val="002060"/>
                <w:sz w:val="16"/>
                <w:szCs w:val="16"/>
                <w:lang w:val="pl-PL"/>
              </w:rPr>
            </w:pPr>
            <w:r w:rsidRPr="0001640D">
              <w:rPr>
                <w:rFonts w:ascii="Myriad Pro" w:eastAsia="Times New Roman" w:hAnsi="Myriad Pro" w:cs="Arial"/>
                <w:b/>
                <w:bCs/>
                <w:color w:val="002060"/>
                <w:sz w:val="16"/>
                <w:szCs w:val="16"/>
                <w:lang w:val="pl-PL"/>
              </w:rPr>
              <w:t>Sandra Lonco</w:t>
            </w:r>
          </w:p>
          <w:p w14:paraId="24F1E8DC" w14:textId="185E3998" w:rsidR="00F947AC" w:rsidRPr="0001640D" w:rsidRDefault="00F947AC" w:rsidP="1284259E">
            <w:pPr>
              <w:spacing w:after="0" w:line="276" w:lineRule="auto"/>
              <w:rPr>
                <w:rFonts w:ascii="Myriad Pro" w:eastAsia="Times New Roman" w:hAnsi="Myriad Pro" w:cs="Arial"/>
                <w:color w:val="002060"/>
                <w:sz w:val="16"/>
                <w:szCs w:val="16"/>
                <w:lang w:val="pl-PL"/>
              </w:rPr>
            </w:pPr>
            <w:r w:rsidRPr="0001640D">
              <w:rPr>
                <w:rFonts w:ascii="Myriad Pro" w:eastAsia="Times New Roman" w:hAnsi="Myriad Pro" w:cs="Arial"/>
                <w:color w:val="002060"/>
                <w:sz w:val="16"/>
                <w:szCs w:val="16"/>
                <w:lang w:val="pl-PL"/>
              </w:rPr>
              <w:t>Predsjednik</w:t>
            </w:r>
            <w:r w:rsidR="006A1CA0" w:rsidRPr="0001640D">
              <w:rPr>
                <w:rFonts w:ascii="Myriad Pro" w:eastAsia="Times New Roman" w:hAnsi="Myriad Pro" w:cs="Arial"/>
                <w:color w:val="002060"/>
                <w:sz w:val="16"/>
                <w:szCs w:val="16"/>
                <w:lang w:val="pl-PL"/>
              </w:rPr>
              <w:t xml:space="preserve"> Nadzornog odbora Banke</w:t>
            </w:r>
          </w:p>
        </w:tc>
        <w:tc>
          <w:tcPr>
            <w:tcW w:w="6237" w:type="dxa"/>
            <w:tcBorders>
              <w:top w:val="single" w:sz="4" w:space="0" w:color="000000" w:themeColor="text1"/>
              <w:left w:val="nil"/>
              <w:bottom w:val="single" w:sz="4" w:space="0" w:color="auto"/>
              <w:right w:val="single" w:sz="4" w:space="0" w:color="000000" w:themeColor="text1"/>
            </w:tcBorders>
            <w:shd w:val="clear" w:color="auto" w:fill="auto"/>
            <w:hideMark/>
          </w:tcPr>
          <w:p w14:paraId="3DFB8C7A" w14:textId="0BB8B40E" w:rsidR="00D2150C" w:rsidRPr="0001640D" w:rsidRDefault="00C61EEA" w:rsidP="1284259E">
            <w:pPr>
              <w:spacing w:after="0" w:line="276" w:lineRule="auto"/>
              <w:jc w:val="both"/>
              <w:rPr>
                <w:rFonts w:ascii="Myriad Pro" w:eastAsia="Times New Roman" w:hAnsi="Myriad Pro" w:cs="Arial"/>
                <w:color w:val="002060"/>
                <w:sz w:val="16"/>
                <w:szCs w:val="16"/>
                <w:lang w:val="pl-PL"/>
              </w:rPr>
            </w:pPr>
            <w:r w:rsidRPr="0001640D">
              <w:rPr>
                <w:rFonts w:ascii="Myriad Pro" w:eastAsia="Times New Roman" w:hAnsi="Myriad Pro" w:cs="Arial"/>
                <w:color w:val="002060"/>
                <w:sz w:val="16"/>
                <w:szCs w:val="16"/>
                <w:lang w:val="pl-PL"/>
              </w:rPr>
              <w:t>Rođena je 02.0</w:t>
            </w:r>
            <w:r w:rsidR="00B66DB3" w:rsidRPr="0001640D">
              <w:rPr>
                <w:rFonts w:ascii="Myriad Pro" w:eastAsia="Times New Roman" w:hAnsi="Myriad Pro" w:cs="Arial"/>
                <w:color w:val="002060"/>
                <w:sz w:val="16"/>
                <w:szCs w:val="16"/>
                <w:lang w:val="pl-PL"/>
              </w:rPr>
              <w:t>1</w:t>
            </w:r>
            <w:r w:rsidRPr="0001640D">
              <w:rPr>
                <w:rFonts w:ascii="Myriad Pro" w:eastAsia="Times New Roman" w:hAnsi="Myriad Pro" w:cs="Arial"/>
                <w:color w:val="002060"/>
                <w:sz w:val="16"/>
                <w:szCs w:val="16"/>
                <w:lang w:val="pl-PL"/>
              </w:rPr>
              <w:t>.197</w:t>
            </w:r>
            <w:r w:rsidR="00B66DB3" w:rsidRPr="0001640D">
              <w:rPr>
                <w:rFonts w:ascii="Myriad Pro" w:eastAsia="Times New Roman" w:hAnsi="Myriad Pro" w:cs="Arial"/>
                <w:color w:val="002060"/>
                <w:sz w:val="16"/>
                <w:szCs w:val="16"/>
                <w:lang w:val="pl-PL"/>
              </w:rPr>
              <w:t>2</w:t>
            </w:r>
            <w:r w:rsidRPr="0001640D">
              <w:rPr>
                <w:rFonts w:ascii="Myriad Pro" w:eastAsia="Times New Roman" w:hAnsi="Myriad Pro" w:cs="Arial"/>
                <w:color w:val="002060"/>
                <w:sz w:val="16"/>
                <w:szCs w:val="16"/>
                <w:lang w:val="pl-PL"/>
              </w:rPr>
              <w:t>. godine u Varaždinu.</w:t>
            </w:r>
            <w:r w:rsidR="00B41131" w:rsidRPr="0001640D">
              <w:rPr>
                <w:rFonts w:ascii="Myriad Pro" w:eastAsia="Times New Roman" w:hAnsi="Myriad Pro" w:cs="Arial"/>
                <w:color w:val="002060"/>
                <w:sz w:val="16"/>
                <w:szCs w:val="16"/>
                <w:lang w:val="pl-PL"/>
              </w:rPr>
              <w:t xml:space="preserve"> Diplomirala je na Ekonomskom fakultetu Univerziteta u </w:t>
            </w:r>
            <w:r w:rsidR="00F1702D" w:rsidRPr="0001640D">
              <w:rPr>
                <w:rFonts w:ascii="Myriad Pro" w:eastAsia="Times New Roman" w:hAnsi="Myriad Pro" w:cs="Arial"/>
                <w:color w:val="002060"/>
                <w:sz w:val="16"/>
                <w:szCs w:val="16"/>
                <w:lang w:val="pl-PL"/>
              </w:rPr>
              <w:t>B</w:t>
            </w:r>
            <w:r w:rsidR="00B41131" w:rsidRPr="0001640D">
              <w:rPr>
                <w:rFonts w:ascii="Myriad Pro" w:eastAsia="Times New Roman" w:hAnsi="Myriad Pro" w:cs="Arial"/>
                <w:color w:val="002060"/>
                <w:sz w:val="16"/>
                <w:szCs w:val="16"/>
                <w:lang w:val="pl-PL"/>
              </w:rPr>
              <w:t>anjaluci</w:t>
            </w:r>
            <w:r w:rsidR="00F1702D" w:rsidRPr="0001640D">
              <w:rPr>
                <w:rFonts w:ascii="Myriad Pro" w:eastAsia="Times New Roman" w:hAnsi="Myriad Pro" w:cs="Arial"/>
                <w:color w:val="002060"/>
                <w:sz w:val="16"/>
                <w:szCs w:val="16"/>
                <w:lang w:val="pl-PL"/>
              </w:rPr>
              <w:t>.</w:t>
            </w:r>
            <w:r w:rsidR="00E4413E" w:rsidRPr="0001640D">
              <w:rPr>
                <w:color w:val="002060"/>
                <w:lang w:val="pl-PL"/>
              </w:rPr>
              <w:t xml:space="preserve"> </w:t>
            </w:r>
            <w:r w:rsidR="00E4413E" w:rsidRPr="0001640D">
              <w:rPr>
                <w:rFonts w:ascii="Myriad Pro" w:eastAsia="Times New Roman" w:hAnsi="Myriad Pro" w:cs="Arial"/>
                <w:color w:val="002060"/>
                <w:sz w:val="16"/>
                <w:szCs w:val="16"/>
                <w:lang w:val="pl-PL"/>
              </w:rPr>
              <w:t>Posjeduje i diplome/zvanja sertifikovanog računovođe i sertifikovanog forenzičkog računovođe.</w:t>
            </w:r>
            <w:r w:rsidR="00DE3A43" w:rsidRPr="0001640D">
              <w:rPr>
                <w:rFonts w:ascii="Myriad Pro" w:eastAsia="Times New Roman" w:hAnsi="Myriad Pro" w:cs="Arial"/>
                <w:color w:val="002060"/>
                <w:sz w:val="16"/>
                <w:szCs w:val="16"/>
                <w:lang w:val="pl-PL"/>
              </w:rPr>
              <w:t xml:space="preserve"> </w:t>
            </w:r>
            <w:r w:rsidR="00AE036E" w:rsidRPr="0001640D">
              <w:rPr>
                <w:rFonts w:ascii="Myriad Pro" w:eastAsia="Times New Roman" w:hAnsi="Myriad Pro" w:cs="Arial"/>
                <w:color w:val="002060"/>
                <w:sz w:val="16"/>
                <w:szCs w:val="16"/>
                <w:lang w:val="pl-PL"/>
              </w:rPr>
              <w:t xml:space="preserve">Kroz </w:t>
            </w:r>
            <w:r w:rsidR="00DE3A43" w:rsidRPr="0001640D">
              <w:rPr>
                <w:rFonts w:ascii="Myriad Pro" w:eastAsia="Times New Roman" w:hAnsi="Myriad Pro" w:cs="Arial"/>
                <w:color w:val="002060"/>
                <w:sz w:val="16"/>
                <w:szCs w:val="16"/>
                <w:lang w:val="pl-PL"/>
              </w:rPr>
              <w:t xml:space="preserve">dugogodišnji rad je obavljala funkcije </w:t>
            </w:r>
            <w:r w:rsidR="00864A78" w:rsidRPr="0001640D">
              <w:rPr>
                <w:rFonts w:ascii="Myriad Pro" w:eastAsia="Times New Roman" w:hAnsi="Myriad Pro" w:cs="Arial"/>
                <w:color w:val="002060"/>
                <w:sz w:val="16"/>
                <w:szCs w:val="16"/>
                <w:lang w:val="pl-PL"/>
              </w:rPr>
              <w:t xml:space="preserve">predsjednika i člana Uprave MF banka ad Banja Luka, direktora MKD „MIKROFIN“ d.o.o. Banja Luka, </w:t>
            </w:r>
            <w:r w:rsidR="00A718FE" w:rsidRPr="0001640D">
              <w:rPr>
                <w:rFonts w:ascii="Myriad Pro" w:eastAsia="Times New Roman" w:hAnsi="Myriad Pro" w:cs="Arial"/>
                <w:color w:val="002060"/>
                <w:sz w:val="16"/>
                <w:szCs w:val="16"/>
                <w:lang w:val="pl-PL"/>
              </w:rPr>
              <w:t xml:space="preserve">a trenutno je na poziciji </w:t>
            </w:r>
            <w:r w:rsidR="00DE3A43" w:rsidRPr="0001640D">
              <w:rPr>
                <w:rFonts w:ascii="Myriad Pro" w:eastAsia="Times New Roman" w:hAnsi="Myriad Pro" w:cs="Arial"/>
                <w:color w:val="002060"/>
                <w:sz w:val="16"/>
                <w:szCs w:val="16"/>
                <w:lang w:val="pl-PL"/>
              </w:rPr>
              <w:t>predsjednik</w:t>
            </w:r>
            <w:r w:rsidR="00A718FE" w:rsidRPr="0001640D">
              <w:rPr>
                <w:rFonts w:ascii="Myriad Pro" w:eastAsia="Times New Roman" w:hAnsi="Myriad Pro" w:cs="Arial"/>
                <w:color w:val="002060"/>
                <w:sz w:val="16"/>
                <w:szCs w:val="16"/>
                <w:lang w:val="pl-PL"/>
              </w:rPr>
              <w:t>a</w:t>
            </w:r>
            <w:r w:rsidR="00DE3A43" w:rsidRPr="0001640D">
              <w:rPr>
                <w:rFonts w:ascii="Myriad Pro" w:eastAsia="Times New Roman" w:hAnsi="Myriad Pro" w:cs="Arial"/>
                <w:color w:val="002060"/>
                <w:sz w:val="16"/>
                <w:szCs w:val="16"/>
                <w:lang w:val="pl-PL"/>
              </w:rPr>
              <w:t xml:space="preserve"> Upravnog odbora Mikrofin osiguranje a.d. </w:t>
            </w:r>
            <w:r w:rsidR="00A718FE" w:rsidRPr="0001640D">
              <w:rPr>
                <w:rFonts w:ascii="Myriad Pro" w:eastAsia="Times New Roman" w:hAnsi="Myriad Pro" w:cs="Arial"/>
                <w:color w:val="002060"/>
                <w:sz w:val="16"/>
                <w:szCs w:val="16"/>
                <w:lang w:val="pl-PL"/>
              </w:rPr>
              <w:t xml:space="preserve">Banja Luka, te direktora </w:t>
            </w:r>
            <w:r w:rsidR="00DE3A43" w:rsidRPr="0001640D">
              <w:rPr>
                <w:rFonts w:ascii="Myriad Pro" w:eastAsia="Times New Roman" w:hAnsi="Myriad Pro" w:cs="Arial"/>
                <w:color w:val="002060"/>
                <w:sz w:val="16"/>
                <w:szCs w:val="16"/>
                <w:lang w:val="pl-PL"/>
              </w:rPr>
              <w:t>MF grupa d.o.o. Banja Luka</w:t>
            </w:r>
            <w:r w:rsidR="00A718FE" w:rsidRPr="0001640D">
              <w:rPr>
                <w:rFonts w:ascii="Myriad Pro" w:eastAsia="Times New Roman" w:hAnsi="Myriad Pro" w:cs="Arial"/>
                <w:color w:val="002060"/>
                <w:sz w:val="16"/>
                <w:szCs w:val="16"/>
                <w:lang w:val="pl-PL"/>
              </w:rPr>
              <w:t>.</w:t>
            </w:r>
            <w:r w:rsidR="0052574D" w:rsidRPr="0001640D">
              <w:rPr>
                <w:rFonts w:ascii="Myriad Pro" w:eastAsia="Times New Roman" w:hAnsi="Myriad Pro" w:cs="Arial"/>
                <w:color w:val="002060"/>
                <w:sz w:val="16"/>
                <w:szCs w:val="16"/>
                <w:lang w:val="pl-PL"/>
              </w:rPr>
              <w:t xml:space="preserve"> Funkciju predsjednika Nadzornog odbora MF banke a.d. Banja Luka obavlja od </w:t>
            </w:r>
            <w:r w:rsidR="007B349D" w:rsidRPr="0001640D">
              <w:rPr>
                <w:rFonts w:ascii="Myriad Pro" w:eastAsia="Times New Roman" w:hAnsi="Myriad Pro" w:cs="Arial"/>
                <w:color w:val="002060"/>
                <w:sz w:val="16"/>
                <w:szCs w:val="16"/>
                <w:lang w:val="pl-PL"/>
              </w:rPr>
              <w:t>marta 2024. godine.</w:t>
            </w:r>
          </w:p>
          <w:p w14:paraId="6F7F15B6" w14:textId="570D6ED7" w:rsidR="00A5781B" w:rsidRPr="0001640D" w:rsidRDefault="00A5781B" w:rsidP="1284259E">
            <w:pPr>
              <w:spacing w:after="0" w:line="276" w:lineRule="auto"/>
              <w:jc w:val="both"/>
              <w:rPr>
                <w:rFonts w:ascii="Myriad Pro" w:eastAsia="Times New Roman" w:hAnsi="Myriad Pro" w:cs="Arial"/>
                <w:color w:val="002060"/>
                <w:sz w:val="16"/>
                <w:szCs w:val="16"/>
                <w:lang w:val="pl-PL"/>
              </w:rPr>
            </w:pPr>
          </w:p>
        </w:tc>
      </w:tr>
      <w:tr w:rsidR="00923E35" w:rsidRPr="00B8290F" w14:paraId="28D969A6" w14:textId="77777777" w:rsidTr="00A538E0">
        <w:trPr>
          <w:trHeight w:val="1513"/>
        </w:trPr>
        <w:tc>
          <w:tcPr>
            <w:tcW w:w="988" w:type="dxa"/>
            <w:tcBorders>
              <w:top w:val="single" w:sz="4" w:space="0" w:color="auto"/>
              <w:left w:val="single" w:sz="4" w:space="0" w:color="000000" w:themeColor="text1"/>
              <w:bottom w:val="single" w:sz="4" w:space="0" w:color="000000" w:themeColor="text1"/>
              <w:right w:val="nil"/>
            </w:tcBorders>
            <w:shd w:val="clear" w:color="auto" w:fill="auto"/>
            <w:noWrap/>
            <w:vAlign w:val="center"/>
            <w:hideMark/>
          </w:tcPr>
          <w:p w14:paraId="15AF0DEA" w14:textId="58BD8784" w:rsidR="00A5781B" w:rsidRPr="00A538E0" w:rsidRDefault="00A538E0" w:rsidP="00A538E0">
            <w:pPr>
              <w:spacing w:after="0" w:line="276" w:lineRule="auto"/>
              <w:jc w:val="center"/>
              <w:rPr>
                <w:rFonts w:ascii="Myriad Pro" w:eastAsia="Times New Roman" w:hAnsi="Myriad Pro" w:cs="Arial"/>
                <w:color w:val="002060"/>
                <w:sz w:val="16"/>
                <w:szCs w:val="16"/>
              </w:rPr>
            </w:pPr>
            <w:r>
              <w:rPr>
                <w:rFonts w:ascii="Myriad Pro" w:eastAsia="Times New Roman" w:hAnsi="Myriad Pro" w:cs="Arial"/>
                <w:color w:val="002060"/>
                <w:sz w:val="16"/>
                <w:szCs w:val="16"/>
              </w:rPr>
              <w:t>2.</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DAA93E1" w14:textId="77777777" w:rsidR="00A5781B" w:rsidRPr="00315E8F" w:rsidRDefault="008B586D" w:rsidP="00923E35">
            <w:pPr>
              <w:spacing w:after="0" w:line="276" w:lineRule="auto"/>
              <w:rPr>
                <w:rFonts w:ascii="Myriad Pro" w:eastAsia="Times New Roman" w:hAnsi="Myriad Pro" w:cs="Arial"/>
                <w:b/>
                <w:bCs/>
                <w:color w:val="002060"/>
                <w:sz w:val="16"/>
                <w:szCs w:val="16"/>
                <w:lang w:val="pl-PL"/>
              </w:rPr>
            </w:pPr>
            <w:r w:rsidRPr="00315E8F">
              <w:rPr>
                <w:rFonts w:ascii="Myriad Pro" w:eastAsia="Times New Roman" w:hAnsi="Myriad Pro" w:cs="Arial"/>
                <w:b/>
                <w:bCs/>
                <w:color w:val="002060"/>
                <w:sz w:val="16"/>
                <w:szCs w:val="16"/>
                <w:lang w:val="pl-PL"/>
              </w:rPr>
              <w:t>Dželila Huremović</w:t>
            </w:r>
          </w:p>
          <w:p w14:paraId="77B58F04" w14:textId="53F7E6E5" w:rsidR="006A1CA0" w:rsidRPr="00315E8F" w:rsidRDefault="006A1CA0" w:rsidP="00923E35">
            <w:pPr>
              <w:spacing w:after="0" w:line="276" w:lineRule="auto"/>
              <w:rPr>
                <w:rFonts w:ascii="Myriad Pro" w:eastAsia="Times New Roman" w:hAnsi="Myriad Pro" w:cs="Arial"/>
                <w:color w:val="002060"/>
                <w:sz w:val="16"/>
                <w:szCs w:val="16"/>
                <w:lang w:val="pl-PL"/>
              </w:rPr>
            </w:pPr>
            <w:r w:rsidRPr="00315E8F">
              <w:rPr>
                <w:rFonts w:ascii="Myriad Pro" w:eastAsia="Times New Roman" w:hAnsi="Myriad Pro" w:cs="Arial"/>
                <w:color w:val="002060"/>
                <w:sz w:val="16"/>
                <w:szCs w:val="16"/>
                <w:lang w:val="pl-PL"/>
              </w:rPr>
              <w:t>Član Nadzornog odbora Banke</w:t>
            </w:r>
          </w:p>
        </w:tc>
        <w:tc>
          <w:tcPr>
            <w:tcW w:w="6237" w:type="dxa"/>
            <w:tcBorders>
              <w:top w:val="single" w:sz="4" w:space="0" w:color="auto"/>
              <w:left w:val="nil"/>
              <w:bottom w:val="single" w:sz="4" w:space="0" w:color="000000" w:themeColor="text1"/>
              <w:right w:val="single" w:sz="4" w:space="0" w:color="000000" w:themeColor="text1"/>
            </w:tcBorders>
            <w:shd w:val="clear" w:color="auto" w:fill="auto"/>
            <w:hideMark/>
          </w:tcPr>
          <w:p w14:paraId="0B3C7176" w14:textId="77777777" w:rsidR="00A5781B" w:rsidRPr="00315E8F" w:rsidRDefault="00A5781B" w:rsidP="1284259E">
            <w:pPr>
              <w:spacing w:after="0" w:line="276" w:lineRule="auto"/>
              <w:jc w:val="both"/>
              <w:rPr>
                <w:rFonts w:ascii="Myriad Pro" w:eastAsia="Times New Roman" w:hAnsi="Myriad Pro" w:cs="Arial"/>
                <w:color w:val="002060"/>
                <w:sz w:val="16"/>
                <w:szCs w:val="16"/>
                <w:lang w:val="pl-PL"/>
              </w:rPr>
            </w:pPr>
            <w:r w:rsidRPr="00315E8F">
              <w:rPr>
                <w:rFonts w:ascii="Myriad Pro" w:eastAsia="Times New Roman" w:hAnsi="Myriad Pro" w:cs="Arial"/>
                <w:color w:val="002060"/>
                <w:sz w:val="16"/>
                <w:szCs w:val="16"/>
                <w:lang w:val="pl-PL"/>
              </w:rPr>
              <w:t>Rođena je u Goraždu 1981. godine. Diplomirala je 2006. godine na Filozofskom fakultetu Univerziteta u Sarajevu - odsjek za germanistiku. Zvanje Magistra poslovne administracije stekla je na Texas A&amp;M University - Commerce. U posljednjih 10 godina zaposlena je u KfW u Bosni i Hercegovini na poziciji Senior projektnog koordinatora za finansijski sektor, a od 1.4.2015. godine obavlja i funkciju zamjenika direktora KfW-a u Bosni i Hercegovini. Glavni zadaci unutar finansijskog sektora odnose se na saradnju sa svim interesnim grupama, prvenstveno s bankama i mikrokreditnim organizacijama, kao glavnim partnerskim institucijama za plasiranje kreditnih sredstava krajnjim korisnicima, gdje joj je fokus na razvoju malog i srednjeg preduzetništva. Na poziciji člana Nadzornog odbora MF banke a.d. Banja Luka nalazi se od 1.5.2016. godine.</w:t>
            </w:r>
          </w:p>
        </w:tc>
      </w:tr>
      <w:tr w:rsidR="00923E35" w:rsidRPr="00B8290F" w14:paraId="54E4AD7F" w14:textId="77777777" w:rsidTr="00A538E0">
        <w:trPr>
          <w:trHeight w:val="1952"/>
        </w:trPr>
        <w:tc>
          <w:tcPr>
            <w:tcW w:w="988" w:type="dxa"/>
            <w:tcBorders>
              <w:top w:val="single" w:sz="4" w:space="0" w:color="000000" w:themeColor="text1"/>
              <w:left w:val="single" w:sz="4" w:space="0" w:color="000000" w:themeColor="text1"/>
              <w:bottom w:val="single" w:sz="4" w:space="0" w:color="auto"/>
              <w:right w:val="nil"/>
            </w:tcBorders>
            <w:shd w:val="clear" w:color="auto" w:fill="auto"/>
            <w:noWrap/>
            <w:vAlign w:val="center"/>
            <w:hideMark/>
          </w:tcPr>
          <w:p w14:paraId="37B6DE78" w14:textId="3FFEC2AD" w:rsidR="00A5781B" w:rsidRPr="00EF7E6B" w:rsidRDefault="000B57BA" w:rsidP="00A538E0">
            <w:pPr>
              <w:spacing w:after="0" w:line="276" w:lineRule="auto"/>
              <w:jc w:val="center"/>
              <w:rPr>
                <w:rFonts w:ascii="Myriad Pro" w:eastAsia="Times New Roman" w:hAnsi="Myriad Pro" w:cs="Arial"/>
                <w:color w:val="002060"/>
                <w:sz w:val="16"/>
                <w:szCs w:val="16"/>
              </w:rPr>
            </w:pPr>
            <w:r w:rsidRPr="00EF7E6B">
              <w:rPr>
                <w:rFonts w:ascii="Myriad Pro" w:eastAsia="Times New Roman" w:hAnsi="Myriad Pro" w:cs="Arial"/>
                <w:color w:val="002060"/>
                <w:sz w:val="16"/>
                <w:szCs w:val="16"/>
              </w:rPr>
              <w:t>3.</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14:paraId="078E5EE2" w14:textId="77777777" w:rsidR="00A5781B" w:rsidRPr="00315E8F" w:rsidRDefault="00A5781B" w:rsidP="00923E35">
            <w:pPr>
              <w:spacing w:after="0" w:line="276" w:lineRule="auto"/>
              <w:rPr>
                <w:rFonts w:ascii="Myriad Pro" w:eastAsia="Times New Roman" w:hAnsi="Myriad Pro" w:cs="Arial"/>
                <w:b/>
                <w:bCs/>
                <w:color w:val="002060"/>
                <w:sz w:val="16"/>
                <w:szCs w:val="16"/>
                <w:lang w:val="pl-PL"/>
              </w:rPr>
            </w:pPr>
            <w:r w:rsidRPr="00315E8F">
              <w:rPr>
                <w:rFonts w:ascii="Myriad Pro" w:eastAsia="Times New Roman" w:hAnsi="Myriad Pro" w:cs="Arial"/>
                <w:b/>
                <w:bCs/>
                <w:color w:val="002060"/>
                <w:sz w:val="16"/>
                <w:szCs w:val="16"/>
                <w:lang w:val="pl-PL"/>
              </w:rPr>
              <w:t>Srećko Bogunović</w:t>
            </w:r>
          </w:p>
          <w:p w14:paraId="7D818146" w14:textId="7BDAC6A2" w:rsidR="006A1CA0" w:rsidRPr="00315E8F" w:rsidRDefault="006A1CA0" w:rsidP="00923E35">
            <w:pPr>
              <w:spacing w:after="0" w:line="276" w:lineRule="auto"/>
              <w:rPr>
                <w:rFonts w:ascii="Myriad Pro" w:eastAsia="Times New Roman" w:hAnsi="Myriad Pro" w:cs="Arial"/>
                <w:color w:val="002060"/>
                <w:sz w:val="16"/>
                <w:szCs w:val="16"/>
                <w:lang w:val="pl-PL"/>
              </w:rPr>
            </w:pPr>
            <w:r w:rsidRPr="00315E8F">
              <w:rPr>
                <w:rFonts w:ascii="Myriad Pro" w:eastAsia="Times New Roman" w:hAnsi="Myriad Pro" w:cs="Arial"/>
                <w:color w:val="002060"/>
                <w:sz w:val="16"/>
                <w:szCs w:val="16"/>
                <w:lang w:val="pl-PL"/>
              </w:rPr>
              <w:t>Član Nadzornog odbora Banke</w:t>
            </w:r>
          </w:p>
        </w:tc>
        <w:tc>
          <w:tcPr>
            <w:tcW w:w="6237" w:type="dxa"/>
            <w:tcBorders>
              <w:top w:val="single" w:sz="4" w:space="0" w:color="000000" w:themeColor="text1"/>
              <w:left w:val="nil"/>
              <w:bottom w:val="single" w:sz="4" w:space="0" w:color="auto"/>
              <w:right w:val="single" w:sz="4" w:space="0" w:color="000000" w:themeColor="text1"/>
            </w:tcBorders>
            <w:shd w:val="clear" w:color="auto" w:fill="auto"/>
            <w:hideMark/>
          </w:tcPr>
          <w:p w14:paraId="787F8A97" w14:textId="77777777" w:rsidR="00A5781B" w:rsidRPr="00315E8F" w:rsidRDefault="00A5781B" w:rsidP="00923E35">
            <w:pPr>
              <w:spacing w:after="0" w:line="276" w:lineRule="auto"/>
              <w:jc w:val="both"/>
              <w:rPr>
                <w:rFonts w:ascii="Myriad Pro" w:eastAsia="Times New Roman" w:hAnsi="Myriad Pro" w:cs="Arial"/>
                <w:color w:val="002060"/>
                <w:sz w:val="16"/>
                <w:szCs w:val="16"/>
                <w:lang w:val="pl-PL"/>
              </w:rPr>
            </w:pPr>
            <w:r w:rsidRPr="00315E8F">
              <w:rPr>
                <w:rFonts w:ascii="Myriad Pro" w:eastAsia="Times New Roman" w:hAnsi="Myriad Pro" w:cs="Arial"/>
                <w:color w:val="002060"/>
                <w:sz w:val="16"/>
                <w:szCs w:val="16"/>
                <w:lang w:val="pl-PL"/>
              </w:rPr>
              <w:t xml:space="preserve">Rođen je u Bosanskoj Krupi 1962. godine. Stručni naziv diplomirani ekonomista je stekao 1986. godine na Ekonomskom fakultetu Sveučilišta u Zagrebu. Predsjedavao je upravama poslovnih banaka u periodu od 6 godina i 4 mjeseca, od toga kao predsjednik Uprave Hypo Alpe Adria banke a.d. Banja Luka 2 godine i 4 mjeseca (januar 2008. do maja 2010. godine) i predsjednik Uprave MF banke a.d. Banja Luka 4 godine (februar 2011. do januara 2015. godine). </w:t>
            </w:r>
            <w:r w:rsidRPr="00EF7E6B">
              <w:rPr>
                <w:rFonts w:ascii="Myriad Pro" w:eastAsia="Times New Roman" w:hAnsi="Myriad Pro" w:cs="Arial"/>
                <w:color w:val="002060"/>
                <w:sz w:val="16"/>
                <w:szCs w:val="16"/>
                <w:lang w:val="pt-PT"/>
              </w:rPr>
              <w:t>Član je u upravama poslovnih banaka bio 3 godine i 2 mjeseca i to kao član Uprave Hypo Alpe Adria banke a.d. Banja Luka (novembar 2004. do decembra 2007. godine). Upravljao je finansijskim institucijama u javnom sektoru 8 godina (oktobar 1996. godine do oktobra 2004. godine) i to na mjestu direktora Fonda za zapošljavanje, obuku i javne radove Republike Srpske 4 godine i na mjestu direktora Fonda za razvoj i zapošljavanje Republike Srpske 4 godine (2 godine kao državni službenik). Od 1.2.2015. godine obavlja funkciju direktora u EDA d.o.o. Banja Luka. Od 1.2.2015. godine nalazi se na poziciji člana Nadzornog odbora MF banke a.d. Banja Luka.</w:t>
            </w:r>
          </w:p>
        </w:tc>
      </w:tr>
      <w:tr w:rsidR="00923E35" w:rsidRPr="00B8290F" w14:paraId="3A0C2256" w14:textId="77777777" w:rsidTr="00A538E0">
        <w:trPr>
          <w:trHeight w:val="983"/>
        </w:trPr>
        <w:tc>
          <w:tcPr>
            <w:tcW w:w="988" w:type="dxa"/>
            <w:tcBorders>
              <w:top w:val="single" w:sz="4" w:space="0" w:color="auto"/>
              <w:left w:val="single" w:sz="4" w:space="0" w:color="000000" w:themeColor="text1"/>
              <w:bottom w:val="single" w:sz="4" w:space="0" w:color="auto"/>
              <w:right w:val="nil"/>
            </w:tcBorders>
            <w:shd w:val="clear" w:color="auto" w:fill="auto"/>
            <w:noWrap/>
            <w:vAlign w:val="center"/>
            <w:hideMark/>
          </w:tcPr>
          <w:p w14:paraId="63E0CCA8" w14:textId="3E9A3483" w:rsidR="00A5781B" w:rsidRPr="00EF7E6B" w:rsidRDefault="000B57BA" w:rsidP="00A538E0">
            <w:pPr>
              <w:spacing w:after="0" w:line="276" w:lineRule="auto"/>
              <w:jc w:val="center"/>
              <w:rPr>
                <w:rFonts w:ascii="Myriad Pro" w:eastAsia="Times New Roman" w:hAnsi="Myriad Pro" w:cs="Arial"/>
                <w:color w:val="002060"/>
                <w:sz w:val="16"/>
                <w:szCs w:val="16"/>
              </w:rPr>
            </w:pPr>
            <w:r w:rsidRPr="00EF7E6B">
              <w:rPr>
                <w:rFonts w:ascii="Myriad Pro" w:eastAsia="Times New Roman" w:hAnsi="Myriad Pro" w:cs="Arial"/>
                <w:color w:val="002060"/>
                <w:sz w:val="16"/>
                <w:szCs w:val="16"/>
              </w:rPr>
              <w:t>4.</w:t>
            </w:r>
          </w:p>
        </w:tc>
        <w:tc>
          <w:tcPr>
            <w:tcW w:w="2268"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hideMark/>
          </w:tcPr>
          <w:p w14:paraId="7ECC182C" w14:textId="77777777" w:rsidR="00A5781B" w:rsidRPr="00EF7E6B" w:rsidRDefault="00A5781B" w:rsidP="00923E35">
            <w:pPr>
              <w:spacing w:after="0" w:line="276" w:lineRule="auto"/>
              <w:rPr>
                <w:rFonts w:ascii="Myriad Pro" w:eastAsia="Times New Roman" w:hAnsi="Myriad Pro" w:cs="Arial"/>
                <w:b/>
                <w:bCs/>
                <w:color w:val="002060"/>
                <w:sz w:val="16"/>
                <w:szCs w:val="16"/>
              </w:rPr>
            </w:pPr>
            <w:r w:rsidRPr="00EF7E6B">
              <w:rPr>
                <w:rFonts w:ascii="Myriad Pro" w:eastAsia="Times New Roman" w:hAnsi="Myriad Pro" w:cs="Arial"/>
                <w:b/>
                <w:bCs/>
                <w:color w:val="002060"/>
                <w:sz w:val="16"/>
                <w:szCs w:val="16"/>
              </w:rPr>
              <w:t>Frieder Wohrmann</w:t>
            </w:r>
          </w:p>
          <w:p w14:paraId="42183BF9" w14:textId="76C84A1D" w:rsidR="006A1CA0" w:rsidRPr="00EF7E6B" w:rsidRDefault="006A1CA0" w:rsidP="00923E35">
            <w:pPr>
              <w:spacing w:after="0" w:line="276" w:lineRule="auto"/>
              <w:rPr>
                <w:rFonts w:ascii="Myriad Pro" w:eastAsia="Times New Roman" w:hAnsi="Myriad Pro" w:cs="Arial"/>
                <w:color w:val="002060"/>
                <w:sz w:val="16"/>
                <w:szCs w:val="16"/>
              </w:rPr>
            </w:pPr>
            <w:r w:rsidRPr="00EF7E6B">
              <w:rPr>
                <w:rFonts w:ascii="Myriad Pro" w:eastAsia="Times New Roman" w:hAnsi="Myriad Pro" w:cs="Arial"/>
                <w:color w:val="002060"/>
                <w:sz w:val="16"/>
                <w:szCs w:val="16"/>
              </w:rPr>
              <w:t>Član Nadzornog odbora Banke</w:t>
            </w:r>
          </w:p>
        </w:tc>
        <w:tc>
          <w:tcPr>
            <w:tcW w:w="6237" w:type="dxa"/>
            <w:tcBorders>
              <w:top w:val="single" w:sz="4" w:space="0" w:color="auto"/>
              <w:left w:val="nil"/>
              <w:bottom w:val="single" w:sz="4" w:space="0" w:color="auto"/>
              <w:right w:val="single" w:sz="4" w:space="0" w:color="000000" w:themeColor="text1"/>
            </w:tcBorders>
            <w:shd w:val="clear" w:color="auto" w:fill="auto"/>
            <w:hideMark/>
          </w:tcPr>
          <w:p w14:paraId="36C18B5C" w14:textId="77777777" w:rsidR="00A5781B" w:rsidRPr="00315E8F" w:rsidRDefault="00A5781B" w:rsidP="00923E35">
            <w:pPr>
              <w:spacing w:after="0" w:line="276" w:lineRule="auto"/>
              <w:jc w:val="both"/>
              <w:rPr>
                <w:rFonts w:ascii="Myriad Pro" w:eastAsia="Times New Roman" w:hAnsi="Myriad Pro" w:cs="Arial"/>
                <w:color w:val="002060"/>
                <w:sz w:val="16"/>
                <w:szCs w:val="16"/>
                <w:lang w:val="pl-PL"/>
              </w:rPr>
            </w:pPr>
            <w:r w:rsidRPr="00315E8F">
              <w:rPr>
                <w:rFonts w:ascii="Myriad Pro" w:eastAsia="Times New Roman" w:hAnsi="Myriad Pro" w:cs="Arial"/>
                <w:color w:val="002060"/>
                <w:sz w:val="16"/>
                <w:szCs w:val="16"/>
                <w:lang w:val="pl-PL"/>
              </w:rPr>
              <w:t>Rođen je 1967. godine u Munster, Njemačka. Zvanje Magistra ekonomskih i društvenih nauka stekao je 1995. godine na Univerzitetu u Mančesteru, a 1999. godine na Filološkom fakultetu u Bohumu stekao je zvanje doktora filozofije. Od oktobra 2002. godine do juna 2007. godine obavljao je funkciju generalnog direktora ProCredit Banke Albanija, od jula 2007. do oktobra 2009. godine obavljao je funkciju direktora ProCredit akademije Istočne Evrope u Velesu, Makedonija, od oktobra 2009. do septembra 2012. godine obavljao funkciju generalnog direktora ProCredit Banke BiH. Od januara 2013. godine je konsultant Uprave u finansijskim insitucijama u Kongu, Gani, Kosovu za oblasti kao što su SME bankarstvo, korporativno upravljanje, upravljanje rizikom. Od 2015. godine predsjednik Upravnog odbora u Kreditimi Rural e Kosoves, Kosovo. Od 2006. godine do 2012. godine imao je razne mandate na pozicijama člana Nadzornih odbora i Odbora za reviziju u ProCredit Group i samim tim bogato iskustvo u strateškom planiranju, izgradnji institucija, poslovnom razvoju i nadzoru menadžmenta. Na poziciji člana Nadzornog odbora MF banke a.d. Banja Luka nalazi se od 1.5.2016. godine.</w:t>
            </w:r>
          </w:p>
        </w:tc>
      </w:tr>
      <w:tr w:rsidR="00B23F06" w:rsidRPr="00B8290F" w14:paraId="73F6B54B" w14:textId="77777777" w:rsidTr="00A538E0">
        <w:trPr>
          <w:trHeight w:val="983"/>
        </w:trPr>
        <w:tc>
          <w:tcPr>
            <w:tcW w:w="988" w:type="dxa"/>
            <w:tcBorders>
              <w:top w:val="single" w:sz="4" w:space="0" w:color="auto"/>
              <w:left w:val="single" w:sz="4" w:space="0" w:color="000000" w:themeColor="text1"/>
              <w:bottom w:val="single" w:sz="4" w:space="0" w:color="auto"/>
              <w:right w:val="nil"/>
            </w:tcBorders>
            <w:shd w:val="clear" w:color="auto" w:fill="auto"/>
            <w:noWrap/>
            <w:vAlign w:val="center"/>
          </w:tcPr>
          <w:p w14:paraId="092DF0DB" w14:textId="182E5932" w:rsidR="00B23F06" w:rsidRPr="00EC2591" w:rsidRDefault="00B23F06" w:rsidP="00A538E0">
            <w:pPr>
              <w:spacing w:after="0" w:line="276" w:lineRule="auto"/>
              <w:jc w:val="center"/>
              <w:rPr>
                <w:rFonts w:ascii="Myriad Pro" w:eastAsia="Times New Roman" w:hAnsi="Myriad Pro" w:cs="Arial"/>
                <w:color w:val="002060"/>
                <w:sz w:val="16"/>
                <w:szCs w:val="16"/>
              </w:rPr>
            </w:pPr>
            <w:r w:rsidRPr="00EC2591">
              <w:rPr>
                <w:rFonts w:ascii="Myriad Pro" w:eastAsia="Times New Roman" w:hAnsi="Myriad Pro" w:cs="Arial"/>
                <w:color w:val="002060"/>
                <w:sz w:val="16"/>
                <w:szCs w:val="16"/>
              </w:rPr>
              <w:t>5.</w:t>
            </w:r>
          </w:p>
        </w:tc>
        <w:tc>
          <w:tcPr>
            <w:tcW w:w="2268"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22F812E0" w14:textId="77777777" w:rsidR="00B23F06" w:rsidRPr="0001640D" w:rsidRDefault="00B23F06" w:rsidP="00923E35">
            <w:pPr>
              <w:spacing w:after="0" w:line="276" w:lineRule="auto"/>
              <w:rPr>
                <w:rFonts w:ascii="Myriad Pro" w:eastAsia="Times New Roman" w:hAnsi="Myriad Pro" w:cs="Arial"/>
                <w:b/>
                <w:color w:val="002060"/>
                <w:sz w:val="16"/>
                <w:szCs w:val="16"/>
                <w:lang w:val="pl-PL"/>
              </w:rPr>
            </w:pPr>
            <w:r w:rsidRPr="0001640D">
              <w:rPr>
                <w:rFonts w:ascii="Myriad Pro" w:eastAsia="Times New Roman" w:hAnsi="Myriad Pro" w:cs="Arial"/>
                <w:b/>
                <w:color w:val="002060"/>
                <w:sz w:val="16"/>
                <w:szCs w:val="16"/>
                <w:lang w:val="pl-PL"/>
              </w:rPr>
              <w:t>Aleksandar Čolić</w:t>
            </w:r>
          </w:p>
          <w:p w14:paraId="427DC8AA" w14:textId="56BE3249" w:rsidR="00B23F06" w:rsidRPr="00052C57" w:rsidRDefault="00B23F06" w:rsidP="00923E35">
            <w:pPr>
              <w:spacing w:after="0" w:line="276" w:lineRule="auto"/>
              <w:rPr>
                <w:rFonts w:ascii="Myriad Pro" w:eastAsia="Times New Roman" w:hAnsi="Myriad Pro" w:cs="Arial"/>
                <w:bCs/>
                <w:color w:val="002060"/>
                <w:sz w:val="16"/>
                <w:szCs w:val="16"/>
                <w:lang w:val="pl-PL"/>
              </w:rPr>
            </w:pPr>
            <w:r w:rsidRPr="00052C57">
              <w:rPr>
                <w:rFonts w:ascii="Myriad Pro" w:eastAsia="Times New Roman" w:hAnsi="Myriad Pro" w:cs="Arial"/>
                <w:bCs/>
                <w:color w:val="002060"/>
                <w:sz w:val="16"/>
                <w:szCs w:val="16"/>
                <w:lang w:val="pl-PL"/>
              </w:rPr>
              <w:t>Član nadzornog odbora Banke</w:t>
            </w:r>
          </w:p>
        </w:tc>
        <w:tc>
          <w:tcPr>
            <w:tcW w:w="6237" w:type="dxa"/>
            <w:tcBorders>
              <w:top w:val="single" w:sz="4" w:space="0" w:color="auto"/>
              <w:left w:val="nil"/>
              <w:bottom w:val="single" w:sz="4" w:space="0" w:color="auto"/>
              <w:right w:val="single" w:sz="4" w:space="0" w:color="000000" w:themeColor="text1"/>
            </w:tcBorders>
            <w:shd w:val="clear" w:color="auto" w:fill="auto"/>
          </w:tcPr>
          <w:p w14:paraId="5E7E68FB" w14:textId="199D1082" w:rsidR="006A7A3A" w:rsidRPr="001869B6" w:rsidRDefault="00B55D0B" w:rsidP="006A7A3A">
            <w:pPr>
              <w:spacing w:after="0" w:line="276" w:lineRule="auto"/>
              <w:jc w:val="both"/>
              <w:rPr>
                <w:rFonts w:ascii="Myriad Pro" w:eastAsia="Times New Roman" w:hAnsi="Myriad Pro" w:cs="Arial"/>
                <w:color w:val="002060"/>
                <w:sz w:val="16"/>
                <w:szCs w:val="16"/>
                <w:lang w:val="pl-PL"/>
              </w:rPr>
            </w:pPr>
            <w:r w:rsidRPr="001869B6">
              <w:rPr>
                <w:rFonts w:ascii="Myriad Pro" w:eastAsia="Times New Roman" w:hAnsi="Myriad Pro" w:cs="Arial"/>
                <w:color w:val="002060"/>
                <w:sz w:val="16"/>
                <w:szCs w:val="16"/>
                <w:lang w:val="pl-PL"/>
              </w:rPr>
              <w:t xml:space="preserve">Rođen je 13.03.1976. godine u Derventi. </w:t>
            </w:r>
            <w:r w:rsidR="001D6AF9" w:rsidRPr="001869B6">
              <w:rPr>
                <w:rFonts w:ascii="Myriad Pro" w:eastAsia="Times New Roman" w:hAnsi="Myriad Pro" w:cs="Arial"/>
                <w:color w:val="002060"/>
                <w:sz w:val="16"/>
                <w:szCs w:val="16"/>
                <w:lang w:val="pl-PL"/>
              </w:rPr>
              <w:t>Zvanje diplomiranog ekonomiste je stekao</w:t>
            </w:r>
            <w:r w:rsidR="00DB2A4C" w:rsidRPr="001869B6">
              <w:rPr>
                <w:rFonts w:ascii="Myriad Pro" w:eastAsia="Times New Roman" w:hAnsi="Myriad Pro" w:cs="Arial"/>
                <w:color w:val="002060"/>
                <w:sz w:val="16"/>
                <w:szCs w:val="16"/>
                <w:lang w:val="pl-PL"/>
              </w:rPr>
              <w:t xml:space="preserve"> na Ekonomskom fakultetu Univerziteta u Banjaluci</w:t>
            </w:r>
            <w:r w:rsidR="001D6AF9" w:rsidRPr="001869B6">
              <w:rPr>
                <w:rFonts w:ascii="Myriad Pro" w:eastAsia="Times New Roman" w:hAnsi="Myriad Pro" w:cs="Arial"/>
                <w:color w:val="002060"/>
                <w:sz w:val="16"/>
                <w:szCs w:val="16"/>
                <w:lang w:val="pl-PL"/>
              </w:rPr>
              <w:t>.</w:t>
            </w:r>
            <w:r w:rsidR="006A7A3A" w:rsidRPr="00052C57">
              <w:rPr>
                <w:rFonts w:ascii="Myriad Pro" w:hAnsi="Myriad Pro"/>
                <w:color w:val="002060"/>
                <w:sz w:val="16"/>
                <w:szCs w:val="16"/>
                <w:lang w:val="pl-PL"/>
              </w:rPr>
              <w:t xml:space="preserve"> </w:t>
            </w:r>
            <w:r w:rsidR="001869B6" w:rsidRPr="001869B6">
              <w:rPr>
                <w:rFonts w:ascii="Myriad Pro" w:hAnsi="Myriad Pro"/>
                <w:color w:val="002060"/>
                <w:sz w:val="16"/>
                <w:szCs w:val="16"/>
                <w:lang w:val="pl-PL"/>
              </w:rPr>
              <w:t>P</w:t>
            </w:r>
            <w:r w:rsidR="006A7A3A" w:rsidRPr="001869B6">
              <w:rPr>
                <w:rFonts w:ascii="Myriad Pro" w:eastAsia="Times New Roman" w:hAnsi="Myriad Pro" w:cs="Arial"/>
                <w:color w:val="002060"/>
                <w:sz w:val="16"/>
                <w:szCs w:val="16"/>
                <w:lang w:val="pl-PL"/>
              </w:rPr>
              <w:t>osjeduje i sljedeće diplome/zvanja:</w:t>
            </w:r>
          </w:p>
          <w:p w14:paraId="328E3FD9" w14:textId="2A422EA8" w:rsidR="006A7A3A" w:rsidRPr="001869B6" w:rsidRDefault="006A7A3A" w:rsidP="006A7A3A">
            <w:pPr>
              <w:spacing w:after="0" w:line="276" w:lineRule="auto"/>
              <w:jc w:val="both"/>
              <w:rPr>
                <w:rFonts w:ascii="Myriad Pro" w:eastAsia="Times New Roman" w:hAnsi="Myriad Pro" w:cs="Arial"/>
                <w:color w:val="002060"/>
                <w:sz w:val="16"/>
                <w:szCs w:val="16"/>
                <w:lang w:val="pl-PL"/>
              </w:rPr>
            </w:pPr>
            <w:r w:rsidRPr="001869B6">
              <w:rPr>
                <w:rFonts w:ascii="Myriad Pro" w:eastAsia="Times New Roman" w:hAnsi="Myriad Pro" w:cs="Arial"/>
                <w:color w:val="002060"/>
                <w:sz w:val="16"/>
                <w:szCs w:val="16"/>
                <w:lang w:val="pl-PL"/>
              </w:rPr>
              <w:t>•</w:t>
            </w:r>
            <w:r w:rsidR="00652772" w:rsidRPr="001869B6">
              <w:rPr>
                <w:rFonts w:ascii="Myriad Pro" w:eastAsia="Times New Roman" w:hAnsi="Myriad Pro" w:cs="Arial"/>
                <w:color w:val="002060"/>
                <w:sz w:val="16"/>
                <w:szCs w:val="16"/>
                <w:lang w:val="pl-PL"/>
              </w:rPr>
              <w:t xml:space="preserve"> </w:t>
            </w:r>
            <w:r w:rsidRPr="001869B6">
              <w:rPr>
                <w:rFonts w:ascii="Myriad Pro" w:eastAsia="Times New Roman" w:hAnsi="Myriad Pro" w:cs="Arial"/>
                <w:color w:val="002060"/>
                <w:sz w:val="16"/>
                <w:szCs w:val="16"/>
                <w:lang w:val="pl-PL"/>
              </w:rPr>
              <w:t>vještak ekonomske struke;</w:t>
            </w:r>
          </w:p>
          <w:p w14:paraId="1634396F" w14:textId="0BF0E58B" w:rsidR="006A7A3A" w:rsidRPr="001869B6" w:rsidRDefault="006A7A3A" w:rsidP="006A7A3A">
            <w:pPr>
              <w:spacing w:after="0" w:line="276" w:lineRule="auto"/>
              <w:jc w:val="both"/>
              <w:rPr>
                <w:rFonts w:ascii="Myriad Pro" w:eastAsia="Times New Roman" w:hAnsi="Myriad Pro" w:cs="Arial"/>
                <w:color w:val="002060"/>
                <w:sz w:val="16"/>
                <w:szCs w:val="16"/>
                <w:lang w:val="pl-PL"/>
              </w:rPr>
            </w:pPr>
            <w:r w:rsidRPr="001869B6">
              <w:rPr>
                <w:rFonts w:ascii="Myriad Pro" w:eastAsia="Times New Roman" w:hAnsi="Myriad Pro" w:cs="Arial"/>
                <w:color w:val="002060"/>
                <w:sz w:val="16"/>
                <w:szCs w:val="16"/>
                <w:lang w:val="pl-PL"/>
              </w:rPr>
              <w:t>•</w:t>
            </w:r>
            <w:r w:rsidR="00652772" w:rsidRPr="001869B6">
              <w:rPr>
                <w:rFonts w:ascii="Myriad Pro" w:eastAsia="Times New Roman" w:hAnsi="Myriad Pro" w:cs="Arial"/>
                <w:color w:val="002060"/>
                <w:sz w:val="16"/>
                <w:szCs w:val="16"/>
                <w:lang w:val="pl-PL"/>
              </w:rPr>
              <w:t xml:space="preserve"> </w:t>
            </w:r>
            <w:r w:rsidRPr="001869B6">
              <w:rPr>
                <w:rFonts w:ascii="Myriad Pro" w:eastAsia="Times New Roman" w:hAnsi="Myriad Pro" w:cs="Arial"/>
                <w:color w:val="002060"/>
                <w:sz w:val="16"/>
                <w:szCs w:val="16"/>
                <w:lang w:val="pl-PL"/>
              </w:rPr>
              <w:t>sertifikovani ovlašteni procjenjivač</w:t>
            </w:r>
            <w:r w:rsidR="00652772" w:rsidRPr="001869B6">
              <w:rPr>
                <w:rFonts w:ascii="Myriad Pro" w:eastAsia="Times New Roman" w:hAnsi="Myriad Pro" w:cs="Arial"/>
                <w:color w:val="002060"/>
                <w:sz w:val="16"/>
                <w:szCs w:val="16"/>
                <w:lang w:val="pl-PL"/>
              </w:rPr>
              <w:t>;</w:t>
            </w:r>
          </w:p>
          <w:p w14:paraId="1DC3EB80" w14:textId="77777777" w:rsidR="00652772" w:rsidRPr="001869B6" w:rsidRDefault="006A7A3A" w:rsidP="00652772">
            <w:pPr>
              <w:spacing w:after="0" w:line="276" w:lineRule="auto"/>
              <w:jc w:val="both"/>
              <w:rPr>
                <w:rFonts w:ascii="Myriad Pro" w:eastAsia="Times New Roman" w:hAnsi="Myriad Pro" w:cs="Arial"/>
                <w:color w:val="002060"/>
                <w:sz w:val="16"/>
                <w:szCs w:val="16"/>
              </w:rPr>
            </w:pPr>
            <w:r w:rsidRPr="001869B6">
              <w:rPr>
                <w:rFonts w:ascii="Myriad Pro" w:eastAsia="Times New Roman" w:hAnsi="Myriad Pro" w:cs="Arial"/>
                <w:color w:val="002060"/>
                <w:sz w:val="16"/>
                <w:szCs w:val="16"/>
              </w:rPr>
              <w:t>•</w:t>
            </w:r>
            <w:r w:rsidR="00652772" w:rsidRPr="001869B6">
              <w:rPr>
                <w:rFonts w:ascii="Myriad Pro" w:eastAsia="Times New Roman" w:hAnsi="Myriad Pro" w:cs="Arial"/>
                <w:color w:val="002060"/>
                <w:sz w:val="16"/>
                <w:szCs w:val="16"/>
              </w:rPr>
              <w:t xml:space="preserve"> </w:t>
            </w:r>
            <w:r w:rsidRPr="001869B6">
              <w:rPr>
                <w:rFonts w:ascii="Myriad Pro" w:eastAsia="Times New Roman" w:hAnsi="Myriad Pro" w:cs="Arial"/>
                <w:color w:val="002060"/>
                <w:sz w:val="16"/>
                <w:szCs w:val="16"/>
              </w:rPr>
              <w:t>sertifikovani forenzički računovođa</w:t>
            </w:r>
            <w:r w:rsidR="00652772" w:rsidRPr="001869B6">
              <w:rPr>
                <w:rFonts w:ascii="Myriad Pro" w:eastAsia="Times New Roman" w:hAnsi="Myriad Pro" w:cs="Arial"/>
                <w:color w:val="002060"/>
                <w:sz w:val="16"/>
                <w:szCs w:val="16"/>
              </w:rPr>
              <w:t>;</w:t>
            </w:r>
          </w:p>
          <w:p w14:paraId="4BF0063A" w14:textId="77777777" w:rsidR="00E91FDA" w:rsidRPr="001869B6" w:rsidRDefault="006A7A3A" w:rsidP="00652772">
            <w:pPr>
              <w:spacing w:after="0" w:line="276" w:lineRule="auto"/>
              <w:jc w:val="both"/>
              <w:rPr>
                <w:rFonts w:ascii="Myriad Pro" w:eastAsia="Times New Roman" w:hAnsi="Myriad Pro" w:cs="Arial"/>
                <w:color w:val="002060"/>
                <w:sz w:val="16"/>
                <w:szCs w:val="16"/>
              </w:rPr>
            </w:pPr>
            <w:r w:rsidRPr="001869B6">
              <w:rPr>
                <w:rFonts w:ascii="Myriad Pro" w:eastAsia="Times New Roman" w:hAnsi="Myriad Pro" w:cs="Arial"/>
                <w:color w:val="002060"/>
                <w:sz w:val="16"/>
                <w:szCs w:val="16"/>
              </w:rPr>
              <w:lastRenderedPageBreak/>
              <w:t>•</w:t>
            </w:r>
            <w:r w:rsidR="00652772" w:rsidRPr="001869B6">
              <w:rPr>
                <w:rFonts w:ascii="Myriad Pro" w:eastAsia="Times New Roman" w:hAnsi="Myriad Pro" w:cs="Arial"/>
                <w:color w:val="002060"/>
                <w:sz w:val="16"/>
                <w:szCs w:val="16"/>
              </w:rPr>
              <w:t xml:space="preserve"> </w:t>
            </w:r>
            <w:r w:rsidRPr="001869B6">
              <w:rPr>
                <w:rFonts w:ascii="Myriad Pro" w:eastAsia="Times New Roman" w:hAnsi="Myriad Pro" w:cs="Arial"/>
                <w:color w:val="002060"/>
                <w:sz w:val="16"/>
                <w:szCs w:val="16"/>
              </w:rPr>
              <w:t>investicioni menadže</w:t>
            </w:r>
            <w:r w:rsidR="00943EE8" w:rsidRPr="001869B6">
              <w:rPr>
                <w:rFonts w:ascii="Myriad Pro" w:eastAsia="Times New Roman" w:hAnsi="Myriad Pro" w:cs="Arial"/>
                <w:color w:val="002060"/>
                <w:sz w:val="16"/>
                <w:szCs w:val="16"/>
              </w:rPr>
              <w:t>r</w:t>
            </w:r>
            <w:r w:rsidR="00E91FDA" w:rsidRPr="001869B6">
              <w:rPr>
                <w:rFonts w:ascii="Myriad Pro" w:eastAsia="Times New Roman" w:hAnsi="Myriad Pro" w:cs="Arial"/>
                <w:color w:val="002060"/>
                <w:sz w:val="16"/>
                <w:szCs w:val="16"/>
              </w:rPr>
              <w:t>.</w:t>
            </w:r>
          </w:p>
          <w:p w14:paraId="6E880A0E" w14:textId="2E3645A7" w:rsidR="00B23F06" w:rsidRPr="00EC2591" w:rsidRDefault="00873321" w:rsidP="00923E35">
            <w:pPr>
              <w:spacing w:after="0" w:line="276" w:lineRule="auto"/>
              <w:jc w:val="both"/>
              <w:rPr>
                <w:rFonts w:ascii="Myriad Pro" w:eastAsia="Times New Roman" w:hAnsi="Myriad Pro" w:cs="Arial"/>
                <w:color w:val="002060"/>
                <w:sz w:val="16"/>
                <w:szCs w:val="16"/>
                <w:lang w:val="pl-PL"/>
              </w:rPr>
            </w:pPr>
            <w:r w:rsidRPr="00EC2591">
              <w:rPr>
                <w:rFonts w:ascii="Myriad Pro" w:eastAsia="Times New Roman" w:hAnsi="Myriad Pro" w:cs="Arial"/>
                <w:color w:val="002060"/>
                <w:sz w:val="16"/>
                <w:szCs w:val="16"/>
                <w:lang w:val="pl-PL"/>
              </w:rPr>
              <w:t>Na poziciji direktora</w:t>
            </w:r>
            <w:r w:rsidR="00961E8F" w:rsidRPr="00EC2591">
              <w:rPr>
                <w:rFonts w:ascii="Myriad Pro" w:eastAsia="Times New Roman" w:hAnsi="Myriad Pro" w:cs="Arial"/>
                <w:color w:val="002060"/>
                <w:sz w:val="16"/>
                <w:szCs w:val="16"/>
                <w:lang w:val="pl-PL"/>
              </w:rPr>
              <w:t xml:space="preserve"> Profi Nova d.o.o. Bijeljina</w:t>
            </w:r>
            <w:r w:rsidRPr="00EC2591">
              <w:rPr>
                <w:rFonts w:ascii="Myriad Pro" w:eastAsia="Times New Roman" w:hAnsi="Myriad Pro" w:cs="Arial"/>
                <w:color w:val="002060"/>
                <w:sz w:val="16"/>
                <w:szCs w:val="16"/>
                <w:lang w:val="pl-PL"/>
              </w:rPr>
              <w:t xml:space="preserve"> se nalazi od 2009. </w:t>
            </w:r>
            <w:r w:rsidR="00AE42B9" w:rsidRPr="00EC2591">
              <w:rPr>
                <w:rFonts w:ascii="Myriad Pro" w:eastAsia="Times New Roman" w:hAnsi="Myriad Pro" w:cs="Arial"/>
                <w:color w:val="002060"/>
                <w:sz w:val="16"/>
                <w:szCs w:val="16"/>
                <w:lang w:val="pl-PL"/>
              </w:rPr>
              <w:t>godine</w:t>
            </w:r>
            <w:r w:rsidRPr="00EC2591">
              <w:rPr>
                <w:rFonts w:ascii="Myriad Pro" w:eastAsia="Times New Roman" w:hAnsi="Myriad Pro" w:cs="Arial"/>
                <w:color w:val="002060"/>
                <w:sz w:val="16"/>
                <w:szCs w:val="16"/>
                <w:lang w:val="pl-PL"/>
              </w:rPr>
              <w:t>.</w:t>
            </w:r>
            <w:r w:rsidR="00A5302A" w:rsidRPr="00EC2591">
              <w:rPr>
                <w:rFonts w:ascii="Myriad Pro" w:eastAsia="Times New Roman" w:hAnsi="Myriad Pro" w:cs="Arial"/>
                <w:color w:val="002060"/>
                <w:sz w:val="16"/>
                <w:szCs w:val="16"/>
                <w:lang w:val="pl-PL"/>
              </w:rPr>
              <w:t xml:space="preserve"> </w:t>
            </w:r>
            <w:r w:rsidR="00330593" w:rsidRPr="00EC2591">
              <w:rPr>
                <w:rFonts w:ascii="Myriad Pro" w:eastAsia="Times New Roman" w:hAnsi="Myriad Pro" w:cs="Arial"/>
                <w:color w:val="002060"/>
                <w:sz w:val="16"/>
                <w:szCs w:val="16"/>
                <w:lang w:val="pl-PL"/>
              </w:rPr>
              <w:t>U toku dosadašnje karijere je obavlja</w:t>
            </w:r>
            <w:r w:rsidR="00F92992" w:rsidRPr="00EC2591">
              <w:rPr>
                <w:rFonts w:ascii="Myriad Pro" w:eastAsia="Times New Roman" w:hAnsi="Myriad Pro" w:cs="Arial"/>
                <w:color w:val="002060"/>
                <w:sz w:val="16"/>
                <w:szCs w:val="16"/>
                <w:lang w:val="pl-PL"/>
              </w:rPr>
              <w:t>o</w:t>
            </w:r>
            <w:r w:rsidR="00330593" w:rsidRPr="00EC2591">
              <w:rPr>
                <w:rFonts w:ascii="Myriad Pro" w:eastAsia="Times New Roman" w:hAnsi="Myriad Pro" w:cs="Arial"/>
                <w:color w:val="002060"/>
                <w:sz w:val="16"/>
                <w:szCs w:val="16"/>
                <w:lang w:val="pl-PL"/>
              </w:rPr>
              <w:t xml:space="preserve"> </w:t>
            </w:r>
            <w:r w:rsidR="0027327A" w:rsidRPr="00EC2591">
              <w:rPr>
                <w:rFonts w:ascii="Myriad Pro" w:eastAsia="Times New Roman" w:hAnsi="Myriad Pro" w:cs="Arial"/>
                <w:color w:val="002060"/>
                <w:sz w:val="16"/>
                <w:szCs w:val="16"/>
                <w:lang w:val="pl-PL"/>
              </w:rPr>
              <w:t xml:space="preserve">i </w:t>
            </w:r>
            <w:r w:rsidR="00330593" w:rsidRPr="00EC2591">
              <w:rPr>
                <w:rFonts w:ascii="Myriad Pro" w:eastAsia="Times New Roman" w:hAnsi="Myriad Pro" w:cs="Arial"/>
                <w:color w:val="002060"/>
                <w:sz w:val="16"/>
                <w:szCs w:val="16"/>
                <w:lang w:val="pl-PL"/>
              </w:rPr>
              <w:t>druge funkcije u privrednim društvima</w:t>
            </w:r>
            <w:r w:rsidR="005C5C05" w:rsidRPr="00EC2591">
              <w:rPr>
                <w:rFonts w:ascii="Myriad Pro" w:eastAsia="Times New Roman" w:hAnsi="Myriad Pro" w:cs="Arial"/>
                <w:color w:val="002060"/>
                <w:sz w:val="16"/>
                <w:szCs w:val="16"/>
                <w:lang w:val="pl-PL"/>
              </w:rPr>
              <w:t>, i to</w:t>
            </w:r>
            <w:r w:rsidR="00330593" w:rsidRPr="00EC2591">
              <w:rPr>
                <w:rFonts w:ascii="Myriad Pro" w:eastAsia="Times New Roman" w:hAnsi="Myriad Pro" w:cs="Arial"/>
                <w:color w:val="002060"/>
                <w:sz w:val="16"/>
                <w:szCs w:val="16"/>
                <w:lang w:val="pl-PL"/>
              </w:rPr>
              <w:t xml:space="preserve"> član</w:t>
            </w:r>
            <w:r w:rsidR="0027327A" w:rsidRPr="00EC2591">
              <w:rPr>
                <w:rFonts w:ascii="Myriad Pro" w:eastAsia="Times New Roman" w:hAnsi="Myriad Pro" w:cs="Arial"/>
                <w:color w:val="002060"/>
                <w:sz w:val="16"/>
                <w:szCs w:val="16"/>
                <w:lang w:val="pl-PL"/>
              </w:rPr>
              <w:t>a</w:t>
            </w:r>
            <w:r w:rsidR="00330593" w:rsidRPr="00EC2591">
              <w:rPr>
                <w:rFonts w:ascii="Myriad Pro" w:eastAsia="Times New Roman" w:hAnsi="Myriad Pro" w:cs="Arial"/>
                <w:color w:val="002060"/>
                <w:sz w:val="16"/>
                <w:szCs w:val="16"/>
                <w:lang w:val="pl-PL"/>
              </w:rPr>
              <w:t xml:space="preserve"> Nadzornog odbora</w:t>
            </w:r>
            <w:r w:rsidR="0027327A" w:rsidRPr="00EC2591">
              <w:rPr>
                <w:rFonts w:ascii="Myriad Pro" w:eastAsia="Times New Roman" w:hAnsi="Myriad Pro" w:cs="Arial"/>
                <w:color w:val="002060"/>
                <w:sz w:val="16"/>
                <w:szCs w:val="16"/>
                <w:lang w:val="pl-PL"/>
              </w:rPr>
              <w:t xml:space="preserve"> Aerodroma</w:t>
            </w:r>
            <w:r w:rsidR="00330593" w:rsidRPr="00EC2591">
              <w:rPr>
                <w:rFonts w:ascii="Myriad Pro" w:eastAsia="Times New Roman" w:hAnsi="Myriad Pro" w:cs="Arial"/>
                <w:color w:val="002060"/>
                <w:sz w:val="16"/>
                <w:szCs w:val="16"/>
                <w:lang w:val="pl-PL"/>
              </w:rPr>
              <w:t xml:space="preserve"> Republike Srpske a.d. </w:t>
            </w:r>
            <w:r w:rsidR="0027327A" w:rsidRPr="00EC2591">
              <w:rPr>
                <w:rFonts w:ascii="Myriad Pro" w:eastAsia="Times New Roman" w:hAnsi="Myriad Pro" w:cs="Arial"/>
                <w:color w:val="002060"/>
                <w:sz w:val="16"/>
                <w:szCs w:val="16"/>
                <w:lang w:val="pl-PL"/>
              </w:rPr>
              <w:t>Banja Luka,</w:t>
            </w:r>
            <w:r w:rsidR="00330593" w:rsidRPr="00EC2591">
              <w:rPr>
                <w:rFonts w:ascii="Myriad Pro" w:eastAsia="Times New Roman" w:hAnsi="Myriad Pro" w:cs="Arial"/>
                <w:color w:val="002060"/>
                <w:sz w:val="16"/>
                <w:szCs w:val="16"/>
                <w:lang w:val="pl-PL"/>
              </w:rPr>
              <w:t xml:space="preserve"> Komunalac a.d.</w:t>
            </w:r>
            <w:r w:rsidR="0011438F" w:rsidRPr="00EC2591">
              <w:rPr>
                <w:rFonts w:ascii="Myriad Pro" w:eastAsia="Times New Roman" w:hAnsi="Myriad Pro" w:cs="Arial"/>
                <w:color w:val="002060"/>
                <w:sz w:val="16"/>
                <w:szCs w:val="16"/>
                <w:lang w:val="pl-PL"/>
              </w:rPr>
              <w:t xml:space="preserve"> </w:t>
            </w:r>
            <w:r w:rsidR="00330593" w:rsidRPr="00EC2591">
              <w:rPr>
                <w:rFonts w:ascii="Myriad Pro" w:eastAsia="Times New Roman" w:hAnsi="Myriad Pro" w:cs="Arial"/>
                <w:color w:val="002060"/>
                <w:sz w:val="16"/>
                <w:szCs w:val="16"/>
                <w:lang w:val="pl-PL"/>
              </w:rPr>
              <w:t>Derventa, izvršn</w:t>
            </w:r>
            <w:r w:rsidR="007E5451" w:rsidRPr="00EC2591">
              <w:rPr>
                <w:rFonts w:ascii="Myriad Pro" w:eastAsia="Times New Roman" w:hAnsi="Myriad Pro" w:cs="Arial"/>
                <w:color w:val="002060"/>
                <w:sz w:val="16"/>
                <w:szCs w:val="16"/>
                <w:lang w:val="pl-PL"/>
              </w:rPr>
              <w:t>og</w:t>
            </w:r>
            <w:r w:rsidR="00330593" w:rsidRPr="00EC2591">
              <w:rPr>
                <w:rFonts w:ascii="Myriad Pro" w:eastAsia="Times New Roman" w:hAnsi="Myriad Pro" w:cs="Arial"/>
                <w:color w:val="002060"/>
                <w:sz w:val="16"/>
                <w:szCs w:val="16"/>
                <w:lang w:val="pl-PL"/>
              </w:rPr>
              <w:t xml:space="preserve"> direktor</w:t>
            </w:r>
            <w:r w:rsidR="007E5451" w:rsidRPr="00EC2591">
              <w:rPr>
                <w:rFonts w:ascii="Myriad Pro" w:eastAsia="Times New Roman" w:hAnsi="Myriad Pro" w:cs="Arial"/>
                <w:color w:val="002060"/>
                <w:sz w:val="16"/>
                <w:szCs w:val="16"/>
                <w:lang w:val="pl-PL"/>
              </w:rPr>
              <w:t>a</w:t>
            </w:r>
            <w:r w:rsidR="00330593" w:rsidRPr="00EC2591">
              <w:rPr>
                <w:rFonts w:ascii="Myriad Pro" w:eastAsia="Times New Roman" w:hAnsi="Myriad Pro" w:cs="Arial"/>
                <w:color w:val="002060"/>
                <w:sz w:val="16"/>
                <w:szCs w:val="16"/>
                <w:lang w:val="pl-PL"/>
              </w:rPr>
              <w:t>, DUIF Polara Invest a.d. Banja Luka</w:t>
            </w:r>
            <w:r w:rsidR="007371A6" w:rsidRPr="00EC2591">
              <w:rPr>
                <w:rFonts w:ascii="Myriad Pro" w:eastAsia="Times New Roman" w:hAnsi="Myriad Pro" w:cs="Arial"/>
                <w:color w:val="002060"/>
                <w:sz w:val="16"/>
                <w:szCs w:val="16"/>
                <w:lang w:val="pl-PL"/>
              </w:rPr>
              <w:t>,</w:t>
            </w:r>
            <w:r w:rsidR="00AD6A2D" w:rsidRPr="00EC2591">
              <w:rPr>
                <w:rFonts w:ascii="Myriad Pro" w:eastAsia="Times New Roman" w:hAnsi="Myriad Pro" w:cs="Arial"/>
                <w:color w:val="002060"/>
                <w:sz w:val="16"/>
                <w:szCs w:val="16"/>
                <w:lang w:val="pl-PL"/>
              </w:rPr>
              <w:t xml:space="preserve"> </w:t>
            </w:r>
            <w:r w:rsidR="00330593" w:rsidRPr="00EC2591">
              <w:rPr>
                <w:rFonts w:ascii="Myriad Pro" w:eastAsia="Times New Roman" w:hAnsi="Myriad Pro" w:cs="Arial"/>
                <w:color w:val="002060"/>
                <w:sz w:val="16"/>
                <w:szCs w:val="16"/>
                <w:lang w:val="pl-PL"/>
              </w:rPr>
              <w:t>direktor/predsjednik Upravnog odbora</w:t>
            </w:r>
            <w:r w:rsidR="005B6928" w:rsidRPr="00EC2591">
              <w:rPr>
                <w:rFonts w:ascii="Myriad Pro" w:eastAsia="Times New Roman" w:hAnsi="Myriad Pro" w:cs="Arial"/>
                <w:color w:val="002060"/>
                <w:sz w:val="16"/>
                <w:szCs w:val="16"/>
                <w:lang w:val="pl-PL"/>
              </w:rPr>
              <w:t xml:space="preserve"> </w:t>
            </w:r>
            <w:r w:rsidR="00330593" w:rsidRPr="00EC2591">
              <w:rPr>
                <w:rFonts w:ascii="Myriad Pro" w:eastAsia="Times New Roman" w:hAnsi="Myriad Pro" w:cs="Arial"/>
                <w:color w:val="002060"/>
                <w:sz w:val="16"/>
                <w:szCs w:val="16"/>
                <w:lang w:val="pl-PL"/>
              </w:rPr>
              <w:t>DUIF Mikrofin Invest, rukovodilac Odjeljenja kastodi poslova</w:t>
            </w:r>
            <w:r w:rsidR="00E820D3" w:rsidRPr="00EC2591">
              <w:rPr>
                <w:rFonts w:ascii="Myriad Pro" w:eastAsia="Times New Roman" w:hAnsi="Myriad Pro" w:cs="Arial"/>
                <w:color w:val="002060"/>
                <w:sz w:val="16"/>
                <w:szCs w:val="16"/>
                <w:lang w:val="pl-PL"/>
              </w:rPr>
              <w:t xml:space="preserve"> Balkan Investment Bank a.d. Banja Luka</w:t>
            </w:r>
            <w:r w:rsidR="00812854" w:rsidRPr="00EC2591">
              <w:rPr>
                <w:rFonts w:ascii="Myriad Pro" w:eastAsia="Times New Roman" w:hAnsi="Myriad Pro" w:cs="Arial"/>
                <w:color w:val="002060"/>
                <w:sz w:val="16"/>
                <w:szCs w:val="16"/>
                <w:lang w:val="pl-PL"/>
              </w:rPr>
              <w:t xml:space="preserve">, </w:t>
            </w:r>
            <w:r w:rsidR="00330593" w:rsidRPr="00EC2591">
              <w:rPr>
                <w:rFonts w:ascii="Myriad Pro" w:eastAsia="Times New Roman" w:hAnsi="Myriad Pro" w:cs="Arial"/>
                <w:color w:val="002060"/>
                <w:sz w:val="16"/>
                <w:szCs w:val="16"/>
                <w:lang w:val="pl-PL"/>
              </w:rPr>
              <w:t xml:space="preserve">investicioni menadžer Balkan Investment Management a.d. </w:t>
            </w:r>
            <w:r w:rsidR="00E820D3" w:rsidRPr="00EC2591">
              <w:rPr>
                <w:rFonts w:ascii="Myriad Pro" w:eastAsia="Times New Roman" w:hAnsi="Myriad Pro" w:cs="Arial"/>
                <w:color w:val="002060"/>
                <w:sz w:val="16"/>
                <w:szCs w:val="16"/>
                <w:lang w:val="pl-PL"/>
              </w:rPr>
              <w:t>Banja Luka.</w:t>
            </w:r>
            <w:r w:rsidR="00774F19" w:rsidRPr="00EC2591">
              <w:rPr>
                <w:rFonts w:ascii="Myriad Pro" w:eastAsia="Times New Roman" w:hAnsi="Myriad Pro" w:cs="Arial"/>
                <w:color w:val="002060"/>
                <w:sz w:val="16"/>
                <w:szCs w:val="16"/>
                <w:lang w:val="pl-PL"/>
              </w:rPr>
              <w:t xml:space="preserve"> Na poziciji člana Nadzornog odbora banke se nalazi od mjeseca februra 2024. </w:t>
            </w:r>
            <w:r w:rsidR="00E3696F" w:rsidRPr="00EC2591">
              <w:rPr>
                <w:rFonts w:ascii="Myriad Pro" w:eastAsia="Times New Roman" w:hAnsi="Myriad Pro" w:cs="Arial"/>
                <w:color w:val="002060"/>
                <w:sz w:val="16"/>
                <w:szCs w:val="16"/>
                <w:lang w:val="pl-PL"/>
              </w:rPr>
              <w:t>g</w:t>
            </w:r>
            <w:r w:rsidR="00774F19" w:rsidRPr="00EC2591">
              <w:rPr>
                <w:rFonts w:ascii="Myriad Pro" w:eastAsia="Times New Roman" w:hAnsi="Myriad Pro" w:cs="Arial"/>
                <w:color w:val="002060"/>
                <w:sz w:val="16"/>
                <w:szCs w:val="16"/>
                <w:lang w:val="pl-PL"/>
              </w:rPr>
              <w:t>odine.</w:t>
            </w:r>
          </w:p>
        </w:tc>
      </w:tr>
    </w:tbl>
    <w:p w14:paraId="7E8E15E1" w14:textId="77777777" w:rsidR="00A5781B" w:rsidRPr="00315E8F" w:rsidRDefault="00A5781B" w:rsidP="00923E35">
      <w:pPr>
        <w:spacing w:line="276" w:lineRule="auto"/>
        <w:rPr>
          <w:rFonts w:ascii="Myriad Pro" w:hAnsi="Myriad Pro"/>
          <w:color w:val="002060"/>
          <w:sz w:val="20"/>
          <w:szCs w:val="20"/>
          <w:lang w:val="pl-PL"/>
        </w:rPr>
      </w:pPr>
    </w:p>
    <w:p w14:paraId="35518253" w14:textId="77777777" w:rsidR="00EF7E6B" w:rsidRPr="00315E8F" w:rsidRDefault="00EF7E6B" w:rsidP="00923E35">
      <w:pPr>
        <w:spacing w:line="276" w:lineRule="auto"/>
        <w:rPr>
          <w:rFonts w:ascii="Myriad Pro" w:hAnsi="Myriad Pro"/>
          <w:color w:val="002060"/>
          <w:sz w:val="20"/>
          <w:szCs w:val="20"/>
          <w:lang w:val="pl-PL"/>
        </w:rPr>
      </w:pPr>
    </w:p>
    <w:p w14:paraId="65553159" w14:textId="0982FB2C" w:rsidR="00A5781B" w:rsidRPr="00315E8F" w:rsidRDefault="00A5781B" w:rsidP="00923E35">
      <w:pPr>
        <w:spacing w:line="276" w:lineRule="auto"/>
        <w:rPr>
          <w:rFonts w:ascii="Myriad Pro" w:hAnsi="Myriad Pro"/>
          <w:color w:val="002060"/>
          <w:sz w:val="20"/>
          <w:szCs w:val="20"/>
          <w:lang w:val="pl-PL"/>
        </w:rPr>
      </w:pPr>
    </w:p>
    <w:tbl>
      <w:tblPr>
        <w:tblW w:w="9493" w:type="dxa"/>
        <w:tblLook w:val="04A0" w:firstRow="1" w:lastRow="0" w:firstColumn="1" w:lastColumn="0" w:noHBand="0" w:noVBand="1"/>
      </w:tblPr>
      <w:tblGrid>
        <w:gridCol w:w="988"/>
        <w:gridCol w:w="2281"/>
        <w:gridCol w:w="6224"/>
      </w:tblGrid>
      <w:tr w:rsidR="00923E35" w:rsidRPr="00923E35" w14:paraId="5C09442C" w14:textId="77777777" w:rsidTr="00A538E0">
        <w:trPr>
          <w:trHeight w:val="425"/>
        </w:trPr>
        <w:tc>
          <w:tcPr>
            <w:tcW w:w="9493"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10530591" w14:textId="77777777" w:rsidR="00A5781B" w:rsidRPr="00055485" w:rsidRDefault="00A5781B" w:rsidP="00923E35">
            <w:pPr>
              <w:spacing w:after="0" w:line="276" w:lineRule="auto"/>
              <w:jc w:val="center"/>
              <w:rPr>
                <w:rFonts w:ascii="Myriad Pro" w:eastAsia="Times New Roman" w:hAnsi="Myriad Pro" w:cs="Arial"/>
                <w:b/>
                <w:bCs/>
                <w:color w:val="FFFFFF" w:themeColor="background1"/>
                <w:sz w:val="20"/>
                <w:szCs w:val="20"/>
              </w:rPr>
            </w:pPr>
            <w:r w:rsidRPr="00055485">
              <w:rPr>
                <w:rFonts w:ascii="Myriad Pro" w:eastAsia="Times New Roman" w:hAnsi="Myriad Pro" w:cs="Arial"/>
                <w:b/>
                <w:bCs/>
                <w:color w:val="FFFFFF" w:themeColor="background1"/>
                <w:sz w:val="20"/>
                <w:szCs w:val="20"/>
              </w:rPr>
              <w:t>Članovi Uprave banke</w:t>
            </w:r>
          </w:p>
        </w:tc>
      </w:tr>
      <w:tr w:rsidR="00923E35" w:rsidRPr="00923E35" w14:paraId="58C1EC42" w14:textId="77777777" w:rsidTr="00A538E0">
        <w:trPr>
          <w:trHeight w:val="403"/>
        </w:trPr>
        <w:tc>
          <w:tcPr>
            <w:tcW w:w="988" w:type="dxa"/>
            <w:tcBorders>
              <w:top w:val="nil"/>
              <w:left w:val="single" w:sz="4" w:space="0" w:color="000000" w:themeColor="text1"/>
              <w:bottom w:val="single" w:sz="4" w:space="0" w:color="000000" w:themeColor="text1"/>
              <w:right w:val="nil"/>
            </w:tcBorders>
            <w:shd w:val="clear" w:color="auto" w:fill="2F5496" w:themeFill="accent1" w:themeFillShade="BF"/>
            <w:noWrap/>
            <w:vAlign w:val="center"/>
            <w:hideMark/>
          </w:tcPr>
          <w:p w14:paraId="6A89242C" w14:textId="77777777" w:rsidR="00A5781B" w:rsidRPr="00055485" w:rsidRDefault="00A5781B" w:rsidP="00A538E0">
            <w:pPr>
              <w:spacing w:after="0" w:line="276" w:lineRule="auto"/>
              <w:jc w:val="center"/>
              <w:rPr>
                <w:rFonts w:ascii="Myriad Pro" w:eastAsia="Times New Roman" w:hAnsi="Myriad Pro" w:cs="Arial"/>
                <w:b/>
                <w:color w:val="FFFFFF" w:themeColor="background1"/>
                <w:sz w:val="20"/>
                <w:szCs w:val="20"/>
              </w:rPr>
            </w:pPr>
            <w:r w:rsidRPr="00055485">
              <w:rPr>
                <w:rFonts w:ascii="Myriad Pro" w:eastAsia="Times New Roman" w:hAnsi="Myriad Pro" w:cs="Arial"/>
                <w:b/>
                <w:color w:val="FFFFFF" w:themeColor="background1"/>
                <w:sz w:val="20"/>
                <w:szCs w:val="20"/>
              </w:rPr>
              <w:t>Red.br.</w:t>
            </w:r>
          </w:p>
        </w:tc>
        <w:tc>
          <w:tcPr>
            <w:tcW w:w="2281" w:type="dxa"/>
            <w:tcBorders>
              <w:top w:val="nil"/>
              <w:left w:val="single" w:sz="4" w:space="0" w:color="000000" w:themeColor="text1"/>
              <w:bottom w:val="single" w:sz="4" w:space="0" w:color="000000" w:themeColor="text1"/>
              <w:right w:val="single" w:sz="4" w:space="0" w:color="000000" w:themeColor="text1"/>
            </w:tcBorders>
            <w:shd w:val="clear" w:color="auto" w:fill="2F5496" w:themeFill="accent1" w:themeFillShade="BF"/>
            <w:noWrap/>
            <w:vAlign w:val="center"/>
            <w:hideMark/>
          </w:tcPr>
          <w:p w14:paraId="2A3DA42C" w14:textId="77777777" w:rsidR="00A5781B" w:rsidRPr="00055485" w:rsidRDefault="00A5781B" w:rsidP="00A538E0">
            <w:pPr>
              <w:spacing w:after="0" w:line="276" w:lineRule="auto"/>
              <w:jc w:val="center"/>
              <w:rPr>
                <w:rFonts w:ascii="Myriad Pro" w:eastAsia="Times New Roman" w:hAnsi="Myriad Pro" w:cs="Arial"/>
                <w:b/>
                <w:color w:val="FFFFFF" w:themeColor="background1"/>
                <w:sz w:val="20"/>
                <w:szCs w:val="20"/>
              </w:rPr>
            </w:pPr>
            <w:r w:rsidRPr="00055485">
              <w:rPr>
                <w:rFonts w:ascii="Myriad Pro" w:eastAsia="Times New Roman" w:hAnsi="Myriad Pro" w:cs="Arial"/>
                <w:b/>
                <w:color w:val="FFFFFF" w:themeColor="background1"/>
                <w:sz w:val="20"/>
                <w:szCs w:val="20"/>
              </w:rPr>
              <w:t>Ime i prezime</w:t>
            </w:r>
          </w:p>
        </w:tc>
        <w:tc>
          <w:tcPr>
            <w:tcW w:w="6224" w:type="dxa"/>
            <w:tcBorders>
              <w:top w:val="nil"/>
              <w:left w:val="nil"/>
              <w:bottom w:val="single" w:sz="4" w:space="0" w:color="000000" w:themeColor="text1"/>
              <w:right w:val="single" w:sz="4" w:space="0" w:color="000000" w:themeColor="text1"/>
            </w:tcBorders>
            <w:shd w:val="clear" w:color="auto" w:fill="2F5496" w:themeFill="accent1" w:themeFillShade="BF"/>
            <w:vAlign w:val="center"/>
            <w:hideMark/>
          </w:tcPr>
          <w:p w14:paraId="19CFECF3" w14:textId="77777777" w:rsidR="00A5781B" w:rsidRPr="00055485" w:rsidRDefault="00A5781B" w:rsidP="00A538E0">
            <w:pPr>
              <w:spacing w:after="0" w:line="276" w:lineRule="auto"/>
              <w:jc w:val="center"/>
              <w:rPr>
                <w:rFonts w:ascii="Myriad Pro" w:eastAsia="Times New Roman" w:hAnsi="Myriad Pro" w:cs="Arial"/>
                <w:b/>
                <w:color w:val="FFFFFF" w:themeColor="background1"/>
                <w:sz w:val="20"/>
                <w:szCs w:val="20"/>
              </w:rPr>
            </w:pPr>
            <w:r w:rsidRPr="00055485">
              <w:rPr>
                <w:rFonts w:ascii="Myriad Pro" w:eastAsia="Times New Roman" w:hAnsi="Myriad Pro" w:cs="Arial"/>
                <w:b/>
                <w:color w:val="FFFFFF" w:themeColor="background1"/>
                <w:sz w:val="20"/>
                <w:szCs w:val="20"/>
              </w:rPr>
              <w:t>Kratka biografija</w:t>
            </w:r>
          </w:p>
        </w:tc>
      </w:tr>
      <w:tr w:rsidR="00923E35" w:rsidRPr="00B8290F" w14:paraId="2B038868" w14:textId="77777777" w:rsidTr="00A538E0">
        <w:trPr>
          <w:trHeight w:val="1856"/>
        </w:trPr>
        <w:tc>
          <w:tcPr>
            <w:tcW w:w="988" w:type="dxa"/>
            <w:tcBorders>
              <w:top w:val="nil"/>
              <w:left w:val="single" w:sz="4" w:space="0" w:color="000000" w:themeColor="text1"/>
              <w:bottom w:val="single" w:sz="4" w:space="0" w:color="000000" w:themeColor="text1"/>
              <w:right w:val="nil"/>
            </w:tcBorders>
            <w:shd w:val="clear" w:color="auto" w:fill="auto"/>
            <w:noWrap/>
            <w:vAlign w:val="center"/>
            <w:hideMark/>
          </w:tcPr>
          <w:p w14:paraId="229192D8" w14:textId="77777777" w:rsidR="00A5781B" w:rsidRPr="00052C57" w:rsidRDefault="00A5781B" w:rsidP="00A538E0">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1.</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DD313C" w14:textId="03600C23" w:rsidR="00A5781B" w:rsidRPr="00052C57" w:rsidRDefault="00001996" w:rsidP="00923E35">
            <w:pPr>
              <w:spacing w:after="0" w:line="276" w:lineRule="auto"/>
              <w:rPr>
                <w:rFonts w:ascii="Myriad Pro" w:eastAsia="Times New Roman" w:hAnsi="Myriad Pro" w:cs="Arial"/>
                <w:b/>
                <w:bCs/>
                <w:color w:val="002060"/>
                <w:sz w:val="16"/>
                <w:szCs w:val="16"/>
                <w:lang w:val="pl-PL"/>
              </w:rPr>
            </w:pPr>
            <w:r w:rsidRPr="00052C57">
              <w:rPr>
                <w:rFonts w:ascii="Myriad Pro" w:eastAsia="Times New Roman" w:hAnsi="Myriad Pro" w:cs="Arial"/>
                <w:b/>
                <w:bCs/>
                <w:color w:val="002060"/>
                <w:sz w:val="16"/>
                <w:szCs w:val="16"/>
                <w:lang w:val="pl-PL"/>
              </w:rPr>
              <w:t xml:space="preserve">Aleksandar </w:t>
            </w:r>
            <w:r w:rsidR="00906454" w:rsidRPr="00052C57">
              <w:rPr>
                <w:rFonts w:ascii="Myriad Pro" w:eastAsia="Times New Roman" w:hAnsi="Myriad Pro" w:cs="Arial"/>
                <w:b/>
                <w:bCs/>
                <w:color w:val="002060"/>
                <w:sz w:val="16"/>
                <w:szCs w:val="16"/>
                <w:lang w:val="pl-PL"/>
              </w:rPr>
              <w:t>K</w:t>
            </w:r>
            <w:r w:rsidRPr="00052C57">
              <w:rPr>
                <w:rFonts w:ascii="Myriad Pro" w:eastAsia="Times New Roman" w:hAnsi="Myriad Pro" w:cs="Arial"/>
                <w:b/>
                <w:bCs/>
                <w:color w:val="002060"/>
                <w:sz w:val="16"/>
                <w:szCs w:val="16"/>
                <w:lang w:val="pl-PL"/>
              </w:rPr>
              <w:t>remenović</w:t>
            </w:r>
          </w:p>
          <w:p w14:paraId="45BB2D67" w14:textId="3CD98651" w:rsidR="006A1CA0" w:rsidRPr="00052C57" w:rsidRDefault="006A1CA0" w:rsidP="00923E35">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Predsjednik Uprave Banke</w:t>
            </w:r>
          </w:p>
        </w:tc>
        <w:tc>
          <w:tcPr>
            <w:tcW w:w="6224" w:type="dxa"/>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428BE9BC" w14:textId="18C213C0" w:rsidR="00906454" w:rsidRPr="00052C57" w:rsidRDefault="00906454" w:rsidP="1284259E">
            <w:pPr>
              <w:spacing w:after="0" w:line="276" w:lineRule="auto"/>
              <w:jc w:val="both"/>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 xml:space="preserve">Rođen je u Zemunu 1970. </w:t>
            </w:r>
            <w:r w:rsidR="00D32D00" w:rsidRPr="00052C57">
              <w:rPr>
                <w:rFonts w:ascii="Myriad Pro" w:eastAsia="Times New Roman" w:hAnsi="Myriad Pro" w:cs="Arial"/>
                <w:color w:val="002060"/>
                <w:sz w:val="16"/>
                <w:szCs w:val="16"/>
                <w:lang w:val="pl-PL"/>
              </w:rPr>
              <w:t xml:space="preserve"> </w:t>
            </w:r>
            <w:r w:rsidRPr="00052C57">
              <w:rPr>
                <w:rFonts w:ascii="Myriad Pro" w:eastAsia="Times New Roman" w:hAnsi="Myriad Pro" w:cs="Arial"/>
                <w:color w:val="002060"/>
                <w:sz w:val="16"/>
                <w:szCs w:val="16"/>
                <w:lang w:val="pl-PL"/>
              </w:rPr>
              <w:t xml:space="preserve">godine. Stručni naziv diplomirani ekonomista je stekao 2005. godine na Ekonomskom fakultetu Univerziteta u Banjoj Luci. U periodu od avgusta 1998. </w:t>
            </w:r>
            <w:r w:rsidR="00D32D00" w:rsidRPr="00052C57">
              <w:rPr>
                <w:rFonts w:ascii="Myriad Pro" w:eastAsia="Times New Roman" w:hAnsi="Myriad Pro" w:cs="Arial"/>
                <w:color w:val="002060"/>
                <w:sz w:val="16"/>
                <w:szCs w:val="16"/>
                <w:lang w:val="pl-PL"/>
              </w:rPr>
              <w:t xml:space="preserve"> </w:t>
            </w:r>
            <w:r w:rsidRPr="00052C57">
              <w:rPr>
                <w:rFonts w:ascii="Myriad Pro" w:eastAsia="Times New Roman" w:hAnsi="Myriad Pro" w:cs="Arial"/>
                <w:color w:val="002060"/>
                <w:sz w:val="16"/>
                <w:szCs w:val="16"/>
                <w:lang w:val="pl-PL"/>
              </w:rPr>
              <w:t xml:space="preserve">godine do juna 1999. godine obavljao je funkciju </w:t>
            </w:r>
            <w:r w:rsidRPr="003F5D4E">
              <w:rPr>
                <w:rFonts w:ascii="Myriad Pro" w:eastAsia="Times New Roman" w:hAnsi="Myriad Pro" w:cs="Arial"/>
                <w:color w:val="002060"/>
                <w:sz w:val="16"/>
                <w:szCs w:val="16"/>
                <w:lang w:val="pl-PL"/>
              </w:rPr>
              <w:t>gen</w:t>
            </w:r>
            <w:r w:rsidR="003F5D4E">
              <w:rPr>
                <w:rFonts w:ascii="Myriad Pro" w:eastAsia="Times New Roman" w:hAnsi="Myriad Pro" w:cs="Arial"/>
                <w:color w:val="002060"/>
                <w:sz w:val="16"/>
                <w:szCs w:val="16"/>
                <w:lang w:val="pl-PL"/>
              </w:rPr>
              <w:t>e</w:t>
            </w:r>
            <w:r w:rsidRPr="003F5D4E">
              <w:rPr>
                <w:rFonts w:ascii="Myriad Pro" w:eastAsia="Times New Roman" w:hAnsi="Myriad Pro" w:cs="Arial"/>
                <w:color w:val="002060"/>
                <w:sz w:val="16"/>
                <w:szCs w:val="16"/>
                <w:lang w:val="pl-PL"/>
              </w:rPr>
              <w:t>ralno</w:t>
            </w:r>
            <w:r w:rsidRPr="00052C57">
              <w:rPr>
                <w:rFonts w:ascii="Myriad Pro" w:eastAsia="Times New Roman" w:hAnsi="Myriad Pro" w:cs="Arial"/>
                <w:color w:val="002060"/>
                <w:sz w:val="16"/>
                <w:szCs w:val="16"/>
                <w:lang w:val="pl-PL"/>
              </w:rPr>
              <w:t xml:space="preserve">g menadžera u CARE International. U periodu od juna 1999. godine do aprila 2011. godine obavljao je funkciju direktora u MKD "MIKROFIN" d.o.o. Banja Luka. Trenutno obavlja funkciju lica ovlaštenog za zastupanje Udruženja građana "MIKROFIN" Banja Luka. Član je Upravnog odbora u Mikrofin osiguranju a.d. Banja Luka i MKD "MIKROFIN" d.o.o. Banja Luka. Na poziciji predsjednika Nadzornog odbora MF banke a.d. Banja Luka </w:t>
            </w:r>
            <w:r w:rsidR="00E63B67" w:rsidRPr="00052C57">
              <w:rPr>
                <w:rFonts w:ascii="Myriad Pro" w:eastAsia="Times New Roman" w:hAnsi="Myriad Pro" w:cs="Arial"/>
                <w:color w:val="002060"/>
                <w:sz w:val="16"/>
                <w:szCs w:val="16"/>
                <w:lang w:val="pl-PL"/>
              </w:rPr>
              <w:t>bio je</w:t>
            </w:r>
            <w:r w:rsidRPr="00052C57">
              <w:rPr>
                <w:rFonts w:ascii="Myriad Pro" w:eastAsia="Times New Roman" w:hAnsi="Myriad Pro" w:cs="Arial"/>
                <w:color w:val="002060"/>
                <w:sz w:val="16"/>
                <w:szCs w:val="16"/>
                <w:lang w:val="pl-PL"/>
              </w:rPr>
              <w:t xml:space="preserve"> od 2010. </w:t>
            </w:r>
            <w:r w:rsidR="00D32D00" w:rsidRPr="00052C57">
              <w:rPr>
                <w:rFonts w:ascii="Myriad Pro" w:eastAsia="Times New Roman" w:hAnsi="Myriad Pro" w:cs="Arial"/>
                <w:color w:val="002060"/>
                <w:sz w:val="16"/>
                <w:szCs w:val="16"/>
                <w:lang w:val="pl-PL"/>
              </w:rPr>
              <w:t xml:space="preserve"> </w:t>
            </w:r>
            <w:r w:rsidRPr="00052C57">
              <w:rPr>
                <w:rFonts w:ascii="Myriad Pro" w:eastAsia="Times New Roman" w:hAnsi="Myriad Pro" w:cs="Arial"/>
                <w:color w:val="002060"/>
                <w:sz w:val="16"/>
                <w:szCs w:val="16"/>
                <w:lang w:val="pl-PL"/>
              </w:rPr>
              <w:t>godine.</w:t>
            </w:r>
            <w:r w:rsidR="004B14A8" w:rsidRPr="00052C57">
              <w:rPr>
                <w:rFonts w:ascii="Myriad Pro" w:eastAsia="Times New Roman" w:hAnsi="Myriad Pro" w:cs="Arial"/>
                <w:color w:val="002060"/>
                <w:sz w:val="16"/>
                <w:szCs w:val="16"/>
                <w:lang w:val="pl-PL"/>
              </w:rPr>
              <w:t xml:space="preserve"> </w:t>
            </w:r>
            <w:r w:rsidR="003840AF" w:rsidRPr="00052C57">
              <w:rPr>
                <w:rFonts w:ascii="Myriad Pro" w:eastAsia="Times New Roman" w:hAnsi="Myriad Pro" w:cs="Arial"/>
                <w:color w:val="002060"/>
                <w:sz w:val="16"/>
                <w:szCs w:val="16"/>
                <w:lang w:val="pl-PL"/>
              </w:rPr>
              <w:t xml:space="preserve">U 2024. </w:t>
            </w:r>
            <w:r w:rsidR="00D32D00" w:rsidRPr="00052C57">
              <w:rPr>
                <w:rFonts w:ascii="Myriad Pro" w:eastAsia="Times New Roman" w:hAnsi="Myriad Pro" w:cs="Arial"/>
                <w:color w:val="002060"/>
                <w:sz w:val="16"/>
                <w:szCs w:val="16"/>
                <w:lang w:val="pl-PL"/>
              </w:rPr>
              <w:t xml:space="preserve"> </w:t>
            </w:r>
            <w:r w:rsidR="00D2150C" w:rsidRPr="00052C57">
              <w:rPr>
                <w:rFonts w:ascii="Myriad Pro" w:eastAsia="Times New Roman" w:hAnsi="Myriad Pro" w:cs="Arial"/>
                <w:color w:val="002060"/>
                <w:sz w:val="16"/>
                <w:szCs w:val="16"/>
                <w:lang w:val="pl-PL"/>
              </w:rPr>
              <w:t>godini</w:t>
            </w:r>
            <w:r w:rsidR="003840AF" w:rsidRPr="00052C57">
              <w:rPr>
                <w:rFonts w:ascii="Myriad Pro" w:eastAsia="Times New Roman" w:hAnsi="Myriad Pro" w:cs="Arial"/>
                <w:color w:val="002060"/>
                <w:sz w:val="16"/>
                <w:szCs w:val="16"/>
                <w:lang w:val="pl-PL"/>
              </w:rPr>
              <w:t xml:space="preserve"> obavlja funkciju v.d predsjednika Uprave </w:t>
            </w:r>
            <w:r w:rsidR="00D32D00" w:rsidRPr="00052C57">
              <w:rPr>
                <w:rFonts w:ascii="Myriad Pro" w:eastAsia="Times New Roman" w:hAnsi="Myriad Pro" w:cs="Arial"/>
                <w:color w:val="002060"/>
                <w:sz w:val="16"/>
                <w:szCs w:val="16"/>
                <w:lang w:val="pl-PL"/>
              </w:rPr>
              <w:t>B</w:t>
            </w:r>
            <w:r w:rsidR="003840AF" w:rsidRPr="00052C57">
              <w:rPr>
                <w:rFonts w:ascii="Myriad Pro" w:eastAsia="Times New Roman" w:hAnsi="Myriad Pro" w:cs="Arial"/>
                <w:color w:val="002060"/>
                <w:sz w:val="16"/>
                <w:szCs w:val="16"/>
                <w:lang w:val="pl-PL"/>
              </w:rPr>
              <w:t xml:space="preserve">anke, a zatim i poziciju predsjednika Uprave </w:t>
            </w:r>
            <w:r w:rsidR="00D32D00" w:rsidRPr="00052C57">
              <w:rPr>
                <w:rFonts w:ascii="Myriad Pro" w:eastAsia="Times New Roman" w:hAnsi="Myriad Pro" w:cs="Arial"/>
                <w:color w:val="002060"/>
                <w:sz w:val="16"/>
                <w:szCs w:val="16"/>
                <w:lang w:val="pl-PL"/>
              </w:rPr>
              <w:t>B</w:t>
            </w:r>
            <w:r w:rsidR="003840AF" w:rsidRPr="00052C57">
              <w:rPr>
                <w:rFonts w:ascii="Myriad Pro" w:eastAsia="Times New Roman" w:hAnsi="Myriad Pro" w:cs="Arial"/>
                <w:color w:val="002060"/>
                <w:sz w:val="16"/>
                <w:szCs w:val="16"/>
                <w:lang w:val="pl-PL"/>
              </w:rPr>
              <w:t>anke.</w:t>
            </w:r>
          </w:p>
          <w:p w14:paraId="38C9A674" w14:textId="63CC12FA" w:rsidR="00A5781B" w:rsidRPr="00052C57" w:rsidRDefault="00A5781B" w:rsidP="1284259E">
            <w:pPr>
              <w:spacing w:after="0" w:line="276" w:lineRule="auto"/>
              <w:jc w:val="both"/>
              <w:rPr>
                <w:rFonts w:ascii="Myriad Pro" w:eastAsia="Times New Roman" w:hAnsi="Myriad Pro" w:cs="Arial"/>
                <w:color w:val="002060"/>
                <w:sz w:val="16"/>
                <w:szCs w:val="16"/>
                <w:lang w:val="pl-PL"/>
              </w:rPr>
            </w:pPr>
          </w:p>
        </w:tc>
      </w:tr>
      <w:tr w:rsidR="00FC7BB2" w:rsidRPr="00923E35" w14:paraId="646A46DD" w14:textId="77777777" w:rsidTr="00A538E0">
        <w:trPr>
          <w:trHeight w:val="1443"/>
        </w:trPr>
        <w:tc>
          <w:tcPr>
            <w:tcW w:w="988" w:type="dxa"/>
            <w:tcBorders>
              <w:top w:val="nil"/>
              <w:left w:val="single" w:sz="4" w:space="0" w:color="000000" w:themeColor="text1"/>
              <w:bottom w:val="single" w:sz="4" w:space="0" w:color="000000" w:themeColor="text1"/>
              <w:right w:val="nil"/>
            </w:tcBorders>
            <w:shd w:val="clear" w:color="auto" w:fill="auto"/>
            <w:noWrap/>
            <w:vAlign w:val="center"/>
            <w:hideMark/>
          </w:tcPr>
          <w:p w14:paraId="4194D692" w14:textId="77777777" w:rsidR="00FC7BB2" w:rsidRPr="00EF7E6B" w:rsidRDefault="00FC7BB2" w:rsidP="00A538E0">
            <w:pPr>
              <w:spacing w:after="0" w:line="276" w:lineRule="auto"/>
              <w:jc w:val="center"/>
              <w:rPr>
                <w:rFonts w:ascii="Myriad Pro" w:eastAsia="Times New Roman" w:hAnsi="Myriad Pro" w:cs="Arial"/>
                <w:color w:val="002060"/>
                <w:sz w:val="16"/>
                <w:szCs w:val="16"/>
              </w:rPr>
            </w:pPr>
            <w:r w:rsidRPr="00EF7E6B">
              <w:rPr>
                <w:rFonts w:ascii="Myriad Pro" w:eastAsia="Times New Roman" w:hAnsi="Myriad Pro" w:cs="Arial"/>
                <w:color w:val="002060"/>
                <w:sz w:val="16"/>
                <w:szCs w:val="16"/>
              </w:rPr>
              <w:t>2.</w:t>
            </w:r>
          </w:p>
        </w:tc>
        <w:tc>
          <w:tcPr>
            <w:tcW w:w="22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14:paraId="4E054B0E" w14:textId="77777777" w:rsidR="00FC7BB2" w:rsidRPr="00EF7E6B" w:rsidRDefault="00FC7BB2" w:rsidP="00FC7BB2">
            <w:pPr>
              <w:spacing w:after="0" w:line="276" w:lineRule="auto"/>
              <w:rPr>
                <w:rFonts w:ascii="Myriad Pro" w:eastAsia="Times New Roman" w:hAnsi="Myriad Pro" w:cs="Arial"/>
                <w:b/>
                <w:bCs/>
                <w:color w:val="002060"/>
                <w:sz w:val="16"/>
                <w:szCs w:val="16"/>
              </w:rPr>
            </w:pPr>
            <w:r w:rsidRPr="00EF7E6B">
              <w:rPr>
                <w:rFonts w:ascii="Myriad Pro" w:eastAsia="Times New Roman" w:hAnsi="Myriad Pro" w:cs="Arial"/>
                <w:b/>
                <w:bCs/>
                <w:color w:val="002060"/>
                <w:sz w:val="16"/>
                <w:szCs w:val="16"/>
              </w:rPr>
              <w:t>Milijana Čavić</w:t>
            </w:r>
          </w:p>
          <w:p w14:paraId="05F8823F" w14:textId="52032F5A" w:rsidR="00FC7BB2" w:rsidRPr="00EF7E6B" w:rsidRDefault="00FC7BB2" w:rsidP="00FC7BB2">
            <w:pPr>
              <w:spacing w:after="0" w:line="276" w:lineRule="auto"/>
              <w:rPr>
                <w:rFonts w:ascii="Myriad Pro" w:eastAsia="Times New Roman" w:hAnsi="Myriad Pro" w:cs="Arial"/>
                <w:color w:val="002060"/>
                <w:sz w:val="16"/>
                <w:szCs w:val="16"/>
              </w:rPr>
            </w:pPr>
            <w:r w:rsidRPr="00EF7E6B">
              <w:rPr>
                <w:rFonts w:ascii="Myriad Pro" w:eastAsia="Times New Roman" w:hAnsi="Myriad Pro" w:cs="Arial"/>
                <w:color w:val="002060"/>
                <w:sz w:val="16"/>
                <w:szCs w:val="16"/>
              </w:rPr>
              <w:t>Član Uprave Banke</w:t>
            </w:r>
          </w:p>
        </w:tc>
        <w:tc>
          <w:tcPr>
            <w:tcW w:w="6224" w:type="dxa"/>
            <w:tcBorders>
              <w:top w:val="single" w:sz="4" w:space="0" w:color="000000" w:themeColor="text1"/>
              <w:left w:val="nil"/>
              <w:bottom w:val="single" w:sz="4" w:space="0" w:color="auto"/>
              <w:right w:val="single" w:sz="4" w:space="0" w:color="000000" w:themeColor="text1"/>
            </w:tcBorders>
            <w:shd w:val="clear" w:color="auto" w:fill="auto"/>
            <w:hideMark/>
          </w:tcPr>
          <w:p w14:paraId="29A9713F" w14:textId="1EB91982" w:rsidR="00FC7BB2" w:rsidRPr="00EF7E6B" w:rsidRDefault="00FC7BB2" w:rsidP="00FC7BB2">
            <w:pPr>
              <w:spacing w:after="0" w:line="276" w:lineRule="auto"/>
              <w:jc w:val="both"/>
              <w:rPr>
                <w:rFonts w:ascii="Myriad Pro" w:eastAsia="Myriad Pro" w:hAnsi="Myriad Pro" w:cs="Myriad Pro"/>
                <w:color w:val="002060"/>
                <w:sz w:val="16"/>
                <w:szCs w:val="16"/>
              </w:rPr>
            </w:pPr>
            <w:r w:rsidRPr="00052C57">
              <w:rPr>
                <w:rFonts w:ascii="Myriad Pro" w:eastAsia="Times New Roman" w:hAnsi="Myriad Pro" w:cs="Arial"/>
                <w:color w:val="002060"/>
                <w:sz w:val="16"/>
                <w:szCs w:val="16"/>
                <w:lang w:val="pl-PL"/>
              </w:rPr>
              <w:t>Milijana Čavić imenovana je na mjesto člana Uprave banke februara 2023.</w:t>
            </w:r>
            <w:r w:rsidR="00905314" w:rsidRPr="00052C57">
              <w:rPr>
                <w:rFonts w:ascii="Myriad Pro" w:eastAsia="Times New Roman" w:hAnsi="Myriad Pro" w:cs="Arial"/>
                <w:color w:val="002060"/>
                <w:sz w:val="16"/>
                <w:szCs w:val="16"/>
                <w:lang w:val="pl-PL"/>
              </w:rPr>
              <w:t xml:space="preserve"> </w:t>
            </w:r>
            <w:r w:rsidRPr="00052C57">
              <w:rPr>
                <w:rFonts w:ascii="Myriad Pro" w:eastAsia="Times New Roman" w:hAnsi="Myriad Pro" w:cs="Arial"/>
                <w:color w:val="002060"/>
                <w:sz w:val="16"/>
                <w:szCs w:val="16"/>
                <w:lang w:val="pl-PL"/>
              </w:rPr>
              <w:t xml:space="preserve">godine, a u okviru njenih nadležnosti </w:t>
            </w:r>
            <w:r w:rsidRPr="00EA43CC">
              <w:rPr>
                <w:rFonts w:ascii="Myriad Pro" w:eastAsia="Times New Roman" w:hAnsi="Myriad Pro" w:cs="Arial"/>
                <w:color w:val="002060"/>
                <w:sz w:val="16"/>
                <w:szCs w:val="16"/>
                <w:lang w:val="pl-PL"/>
              </w:rPr>
              <w:t xml:space="preserve">nalaze se sektori: Sektor za </w:t>
            </w:r>
            <w:r w:rsidR="40F9C988" w:rsidRPr="00EA43CC">
              <w:rPr>
                <w:rFonts w:ascii="Myriad Pro" w:eastAsia="Times New Roman" w:hAnsi="Myriad Pro" w:cs="Arial"/>
                <w:color w:val="002060"/>
                <w:sz w:val="16"/>
                <w:szCs w:val="16"/>
                <w:lang w:val="pl-PL"/>
              </w:rPr>
              <w:t>retail poslovanje</w:t>
            </w:r>
            <w:r w:rsidRPr="00EA43CC">
              <w:rPr>
                <w:rFonts w:ascii="Myriad Pro" w:eastAsia="Times New Roman" w:hAnsi="Myriad Pro" w:cs="Arial"/>
                <w:color w:val="002060"/>
                <w:sz w:val="16"/>
                <w:szCs w:val="16"/>
                <w:lang w:val="pl-PL"/>
              </w:rPr>
              <w:t xml:space="preserve">, Sektor za </w:t>
            </w:r>
            <w:r w:rsidR="281AB3A4" w:rsidRPr="00EA43CC">
              <w:rPr>
                <w:rFonts w:ascii="Myriad Pro" w:eastAsia="Times New Roman" w:hAnsi="Myriad Pro" w:cs="Arial"/>
                <w:color w:val="002060"/>
                <w:sz w:val="16"/>
                <w:szCs w:val="16"/>
                <w:lang w:val="pl-PL"/>
              </w:rPr>
              <w:t>mala i srednja preduzeća</w:t>
            </w:r>
            <w:r w:rsidRPr="00EA43CC">
              <w:rPr>
                <w:rFonts w:ascii="Myriad Pro" w:eastAsia="Times New Roman" w:hAnsi="Myriad Pro" w:cs="Arial"/>
                <w:color w:val="002060"/>
                <w:sz w:val="16"/>
                <w:szCs w:val="16"/>
                <w:lang w:val="pl-PL"/>
              </w:rPr>
              <w:t xml:space="preserve">, </w:t>
            </w:r>
            <w:r w:rsidR="78FC8497" w:rsidRPr="00EA43CC">
              <w:rPr>
                <w:rFonts w:ascii="Myriad Pro" w:eastAsia="Times New Roman" w:hAnsi="Myriad Pro" w:cs="Arial"/>
                <w:color w:val="002060"/>
                <w:sz w:val="16"/>
                <w:szCs w:val="16"/>
                <w:lang w:val="pl-PL"/>
              </w:rPr>
              <w:t>Funkcija</w:t>
            </w:r>
            <w:r w:rsidRPr="00EA43CC">
              <w:rPr>
                <w:rFonts w:ascii="Myriad Pro" w:eastAsia="Times New Roman" w:hAnsi="Myriad Pro" w:cs="Arial"/>
                <w:color w:val="002060"/>
                <w:sz w:val="16"/>
                <w:szCs w:val="16"/>
                <w:lang w:val="pl-PL"/>
              </w:rPr>
              <w:t xml:space="preserve"> za korporativne i javne klijente</w:t>
            </w:r>
            <w:r w:rsidR="410FBE75" w:rsidRPr="00EA43CC">
              <w:rPr>
                <w:rFonts w:ascii="Myriad Pro" w:eastAsia="Times New Roman" w:hAnsi="Myriad Pro" w:cs="Arial"/>
                <w:color w:val="002060"/>
                <w:sz w:val="16"/>
                <w:szCs w:val="16"/>
                <w:lang w:val="pl-PL"/>
              </w:rPr>
              <w:t xml:space="preserve"> i</w:t>
            </w:r>
            <w:r w:rsidRPr="00EA43CC">
              <w:rPr>
                <w:rFonts w:ascii="Myriad Pro" w:eastAsia="Times New Roman" w:hAnsi="Myriad Pro" w:cs="Arial"/>
                <w:color w:val="002060"/>
                <w:sz w:val="16"/>
                <w:szCs w:val="16"/>
                <w:lang w:val="pl-PL"/>
              </w:rPr>
              <w:t xml:space="preserve"> Sektor za podršku i </w:t>
            </w:r>
            <w:r w:rsidR="43FA5287" w:rsidRPr="00EA43CC">
              <w:rPr>
                <w:rFonts w:ascii="Myriad Pro" w:eastAsia="Times New Roman" w:hAnsi="Myriad Pro" w:cs="Arial"/>
                <w:color w:val="002060"/>
                <w:sz w:val="16"/>
                <w:szCs w:val="16"/>
                <w:lang w:val="pl-PL"/>
              </w:rPr>
              <w:t>razvoj</w:t>
            </w:r>
            <w:r w:rsidRPr="00EA43CC">
              <w:rPr>
                <w:rFonts w:ascii="Myriad Pro" w:eastAsia="Times New Roman" w:hAnsi="Myriad Pro" w:cs="Arial"/>
                <w:color w:val="002060"/>
                <w:sz w:val="16"/>
                <w:szCs w:val="16"/>
                <w:lang w:val="pl-PL"/>
              </w:rPr>
              <w:t xml:space="preserve"> proda</w:t>
            </w:r>
            <w:r w:rsidR="00EA43CC" w:rsidRPr="00EA43CC">
              <w:rPr>
                <w:rFonts w:ascii="Myriad Pro" w:eastAsia="Times New Roman" w:hAnsi="Myriad Pro" w:cs="Arial"/>
                <w:color w:val="002060"/>
                <w:sz w:val="16"/>
                <w:szCs w:val="16"/>
                <w:lang w:val="pl-PL"/>
              </w:rPr>
              <w:t xml:space="preserve">je. </w:t>
            </w:r>
            <w:r w:rsidR="00EA43CC">
              <w:rPr>
                <w:rFonts w:ascii="Myriad Pro" w:eastAsia="Times New Roman" w:hAnsi="Myriad Pro" w:cs="Arial"/>
                <w:color w:val="002060"/>
                <w:sz w:val="16"/>
                <w:szCs w:val="16"/>
                <w:lang w:val="pl-PL"/>
              </w:rPr>
              <w:t>Od</w:t>
            </w:r>
            <w:r w:rsidRPr="00EA43CC">
              <w:rPr>
                <w:rFonts w:ascii="Myriad Pro" w:eastAsia="Times New Roman" w:hAnsi="Myriad Pro" w:cs="Arial"/>
                <w:color w:val="002060"/>
                <w:sz w:val="16"/>
                <w:szCs w:val="16"/>
                <w:lang w:val="pl-PL"/>
              </w:rPr>
              <w:t xml:space="preserve"> oktobra 2019. godine do </w:t>
            </w:r>
            <w:r w:rsidR="00905314" w:rsidRPr="00EA43CC">
              <w:rPr>
                <w:rFonts w:ascii="Myriad Pro" w:eastAsia="Times New Roman" w:hAnsi="Myriad Pro" w:cs="Arial"/>
                <w:color w:val="002060"/>
                <w:sz w:val="16"/>
                <w:szCs w:val="16"/>
                <w:lang w:val="pl-PL"/>
              </w:rPr>
              <w:t>februra</w:t>
            </w:r>
            <w:r w:rsidRPr="00EA43CC">
              <w:rPr>
                <w:rFonts w:ascii="Myriad Pro" w:eastAsia="Times New Roman" w:hAnsi="Myriad Pro" w:cs="Arial"/>
                <w:color w:val="002060"/>
                <w:sz w:val="16"/>
                <w:szCs w:val="16"/>
                <w:lang w:val="pl-PL"/>
              </w:rPr>
              <w:t xml:space="preserve"> 2023. godine, obavljala je funkciju izvršnog direktora Mikrokreditnog društva Mikrofin, a od juna 2022. </w:t>
            </w:r>
            <w:r w:rsidR="00905314" w:rsidRPr="00EA43CC">
              <w:rPr>
                <w:rFonts w:ascii="Myriad Pro" w:eastAsia="Times New Roman" w:hAnsi="Myriad Pro" w:cs="Arial"/>
                <w:color w:val="002060"/>
                <w:sz w:val="16"/>
                <w:szCs w:val="16"/>
                <w:lang w:val="pl-PL"/>
              </w:rPr>
              <w:t>g</w:t>
            </w:r>
            <w:r w:rsidRPr="00EA43CC">
              <w:rPr>
                <w:rFonts w:ascii="Myriad Pro" w:eastAsia="Times New Roman" w:hAnsi="Myriad Pro" w:cs="Arial"/>
                <w:color w:val="002060"/>
                <w:sz w:val="16"/>
                <w:szCs w:val="16"/>
                <w:lang w:val="pl-PL"/>
              </w:rPr>
              <w:t>odine</w:t>
            </w:r>
            <w:r w:rsidR="00EF7E6B" w:rsidRPr="00EA43CC">
              <w:rPr>
                <w:rFonts w:ascii="Myriad Pro" w:eastAsia="Times New Roman" w:hAnsi="Myriad Pro" w:cs="Arial"/>
                <w:color w:val="002060"/>
                <w:sz w:val="16"/>
                <w:szCs w:val="16"/>
                <w:lang w:val="pl-PL"/>
              </w:rPr>
              <w:t xml:space="preserve"> do</w:t>
            </w:r>
            <w:r w:rsidR="00905314" w:rsidRPr="00EA43CC">
              <w:rPr>
                <w:rFonts w:ascii="Myriad Pro" w:eastAsia="Times New Roman" w:hAnsi="Myriad Pro" w:cs="Arial"/>
                <w:color w:val="002060"/>
                <w:sz w:val="16"/>
                <w:szCs w:val="16"/>
                <w:lang w:val="pl-PL"/>
              </w:rPr>
              <w:t xml:space="preserve"> decembra 2022. godine</w:t>
            </w:r>
            <w:r w:rsidR="00EF7E6B" w:rsidRPr="00EA43CC">
              <w:rPr>
                <w:rFonts w:ascii="Myriad Pro" w:eastAsia="Times New Roman" w:hAnsi="Myriad Pro" w:cs="Arial"/>
                <w:color w:val="002060"/>
                <w:sz w:val="16"/>
                <w:szCs w:val="16"/>
                <w:lang w:val="pl-PL"/>
              </w:rPr>
              <w:t xml:space="preserve"> </w:t>
            </w:r>
            <w:r w:rsidRPr="00EA43CC">
              <w:rPr>
                <w:rFonts w:ascii="Myriad Pro" w:eastAsia="Times New Roman" w:hAnsi="Myriad Pro" w:cs="Arial"/>
                <w:color w:val="002060"/>
                <w:sz w:val="16"/>
                <w:szCs w:val="16"/>
                <w:lang w:val="pl-PL"/>
              </w:rPr>
              <w:t xml:space="preserve"> nalazila se na poziciji člana Nadzornog odbora MF banke a.d. Banja Luka. </w:t>
            </w:r>
            <w:r w:rsidRPr="00EF7E6B">
              <w:rPr>
                <w:rFonts w:ascii="Myriad Pro" w:eastAsia="Times New Roman" w:hAnsi="Myriad Pro" w:cs="Arial"/>
                <w:color w:val="002060"/>
                <w:sz w:val="16"/>
                <w:szCs w:val="16"/>
              </w:rPr>
              <w:t>Diplomirala je na Ekonomskom fakultetu Univerziteta u Banjoj Luci.</w:t>
            </w:r>
            <w:r w:rsidRPr="00EF7E6B" w:rsidDel="008F7D07">
              <w:rPr>
                <w:rFonts w:ascii="Myriad Pro" w:eastAsia="Times New Roman" w:hAnsi="Myriad Pro" w:cs="Arial"/>
                <w:color w:val="002060"/>
                <w:sz w:val="16"/>
                <w:szCs w:val="16"/>
              </w:rPr>
              <w:t xml:space="preserve"> </w:t>
            </w:r>
          </w:p>
        </w:tc>
      </w:tr>
      <w:tr w:rsidR="00A5781B" w:rsidRPr="00B8290F" w14:paraId="55547986" w14:textId="77777777" w:rsidTr="00A538E0">
        <w:trPr>
          <w:trHeight w:val="1210"/>
        </w:trPr>
        <w:tc>
          <w:tcPr>
            <w:tcW w:w="988" w:type="dxa"/>
            <w:tcBorders>
              <w:top w:val="single" w:sz="4" w:space="0" w:color="000000" w:themeColor="text1"/>
              <w:left w:val="single" w:sz="4" w:space="0" w:color="000000" w:themeColor="text1"/>
              <w:bottom w:val="single" w:sz="4" w:space="0" w:color="auto"/>
              <w:right w:val="nil"/>
            </w:tcBorders>
            <w:shd w:val="clear" w:color="auto" w:fill="auto"/>
            <w:noWrap/>
            <w:vAlign w:val="center"/>
            <w:hideMark/>
          </w:tcPr>
          <w:p w14:paraId="5C2D8957" w14:textId="77777777" w:rsidR="00A5781B" w:rsidRPr="00EF7E6B" w:rsidRDefault="00A5781B" w:rsidP="00A538E0">
            <w:pPr>
              <w:spacing w:after="0" w:line="276" w:lineRule="auto"/>
              <w:jc w:val="center"/>
              <w:rPr>
                <w:rFonts w:ascii="Myriad Pro" w:eastAsia="Times New Roman" w:hAnsi="Myriad Pro" w:cs="Arial"/>
                <w:color w:val="002060"/>
                <w:sz w:val="16"/>
                <w:szCs w:val="16"/>
              </w:rPr>
            </w:pPr>
            <w:r w:rsidRPr="00EF7E6B">
              <w:rPr>
                <w:rFonts w:ascii="Myriad Pro" w:eastAsia="Times New Roman" w:hAnsi="Myriad Pro" w:cs="Arial"/>
                <w:color w:val="002060"/>
                <w:sz w:val="16"/>
                <w:szCs w:val="16"/>
              </w:rPr>
              <w:t>3.</w:t>
            </w:r>
          </w:p>
        </w:tc>
        <w:tc>
          <w:tcPr>
            <w:tcW w:w="22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14:paraId="7D2B9D74" w14:textId="52A26598" w:rsidR="005246FB" w:rsidRPr="00EF7E6B" w:rsidRDefault="00FC7BB2" w:rsidP="00923E35">
            <w:pPr>
              <w:spacing w:after="0" w:line="276" w:lineRule="auto"/>
              <w:rPr>
                <w:rFonts w:ascii="Myriad Pro" w:eastAsia="Times New Roman" w:hAnsi="Myriad Pro" w:cs="Arial"/>
                <w:b/>
                <w:bCs/>
                <w:color w:val="002060"/>
                <w:sz w:val="16"/>
                <w:szCs w:val="16"/>
              </w:rPr>
            </w:pPr>
            <w:r w:rsidRPr="00EF7E6B">
              <w:rPr>
                <w:rFonts w:ascii="Myriad Pro" w:eastAsia="Times New Roman" w:hAnsi="Myriad Pro" w:cs="Arial"/>
                <w:b/>
                <w:bCs/>
                <w:color w:val="002060"/>
                <w:sz w:val="16"/>
                <w:szCs w:val="16"/>
              </w:rPr>
              <w:t>Radenko Derkuća</w:t>
            </w:r>
          </w:p>
          <w:p w14:paraId="59FAAE83" w14:textId="1CD39C9B" w:rsidR="006A1CA0" w:rsidRPr="00EF7E6B" w:rsidRDefault="006A1CA0" w:rsidP="00923E35">
            <w:pPr>
              <w:spacing w:after="0" w:line="276" w:lineRule="auto"/>
              <w:rPr>
                <w:rFonts w:ascii="Myriad Pro" w:eastAsia="Times New Roman" w:hAnsi="Myriad Pro" w:cs="Arial"/>
                <w:color w:val="002060"/>
                <w:sz w:val="16"/>
                <w:szCs w:val="16"/>
              </w:rPr>
            </w:pPr>
            <w:r w:rsidRPr="00EF7E6B">
              <w:rPr>
                <w:rFonts w:ascii="Myriad Pro" w:eastAsia="Times New Roman" w:hAnsi="Myriad Pro" w:cs="Arial"/>
                <w:color w:val="002060"/>
                <w:sz w:val="16"/>
                <w:szCs w:val="16"/>
              </w:rPr>
              <w:t>Član Uprave Banke</w:t>
            </w:r>
          </w:p>
        </w:tc>
        <w:tc>
          <w:tcPr>
            <w:tcW w:w="6224" w:type="dxa"/>
            <w:tcBorders>
              <w:top w:val="single" w:sz="4" w:space="0" w:color="000000" w:themeColor="text1"/>
              <w:left w:val="nil"/>
              <w:bottom w:val="single" w:sz="4" w:space="0" w:color="auto"/>
              <w:right w:val="single" w:sz="4" w:space="0" w:color="000000" w:themeColor="text1"/>
            </w:tcBorders>
            <w:shd w:val="clear" w:color="auto" w:fill="auto"/>
          </w:tcPr>
          <w:p w14:paraId="4FF4ADB4" w14:textId="4797098B" w:rsidR="00A5781B" w:rsidRPr="00315E8F" w:rsidRDefault="00CC21E3" w:rsidP="00923E35">
            <w:pPr>
              <w:spacing w:after="0" w:line="276" w:lineRule="auto"/>
              <w:jc w:val="both"/>
              <w:rPr>
                <w:rFonts w:ascii="Myriad Pro" w:eastAsia="Times New Roman" w:hAnsi="Myriad Pro" w:cs="Arial"/>
                <w:color w:val="002060"/>
                <w:sz w:val="16"/>
                <w:szCs w:val="16"/>
                <w:lang w:val="pl-PL"/>
              </w:rPr>
            </w:pPr>
            <w:r w:rsidRPr="00315E8F">
              <w:rPr>
                <w:rFonts w:ascii="Myriad Pro" w:eastAsia="Times New Roman" w:hAnsi="Myriad Pro" w:cs="Arial"/>
                <w:color w:val="002060"/>
                <w:sz w:val="16"/>
                <w:szCs w:val="16"/>
                <w:lang w:val="pl-PL"/>
              </w:rPr>
              <w:t xml:space="preserve">Radenko Derkuća zvanje diplomiranog ekonomiste stekao je 2007. godine na Univerzitetu za poslovne studije u Banjaluci. </w:t>
            </w:r>
            <w:r w:rsidR="003E5B06" w:rsidRPr="00315E8F">
              <w:rPr>
                <w:rFonts w:ascii="Myriad Pro" w:eastAsia="Times New Roman" w:hAnsi="Myriad Pro" w:cs="Arial"/>
                <w:color w:val="002060"/>
                <w:sz w:val="16"/>
                <w:szCs w:val="16"/>
                <w:lang w:val="pl-PL"/>
              </w:rPr>
              <w:t xml:space="preserve">Na poziciju člana Uprave MF banke imenovan je u julu 2023. godine, a prije toga je obavljao funkciju v.d. člana Uprave banke.  U periodu do 2013. do 2018. godine radio je na poziciji rukovodioca Službe upravljanja kreditnim rizikom i kontrole portfolija Mikrokreditnog društva Mikrofin, nakon čega svoj razvojni put nastavlja u MF banci a.d. Banja Luka, pretežno na rukovodećim pozicijima u okviru Sektora upravljanja i kontrole rizicima. Posebno je nadležan i odgovoran za upravljanje i  koordinaciju poslova iz nadležnosti:  Sektora </w:t>
            </w:r>
            <w:r w:rsidR="7E4D8A67" w:rsidRPr="76CC006D">
              <w:rPr>
                <w:rFonts w:ascii="Myriad Pro" w:eastAsia="Times New Roman" w:hAnsi="Myriad Pro" w:cs="Arial"/>
                <w:color w:val="002060"/>
                <w:sz w:val="16"/>
                <w:szCs w:val="16"/>
                <w:lang w:val="pl-PL"/>
              </w:rPr>
              <w:t>za procjenu</w:t>
            </w:r>
            <w:r w:rsidR="003E5B06" w:rsidRPr="76CC006D">
              <w:rPr>
                <w:rFonts w:ascii="Myriad Pro" w:eastAsia="Times New Roman" w:hAnsi="Myriad Pro" w:cs="Arial"/>
                <w:color w:val="002060"/>
                <w:sz w:val="16"/>
                <w:szCs w:val="16"/>
                <w:lang w:val="pl-PL"/>
              </w:rPr>
              <w:t xml:space="preserve"> </w:t>
            </w:r>
            <w:r w:rsidR="7E4D8A67" w:rsidRPr="70E0C60A">
              <w:rPr>
                <w:rFonts w:ascii="Myriad Pro" w:eastAsia="Times New Roman" w:hAnsi="Myriad Pro" w:cs="Arial"/>
                <w:color w:val="002060"/>
                <w:sz w:val="16"/>
                <w:szCs w:val="16"/>
                <w:lang w:val="pl-PL"/>
              </w:rPr>
              <w:t>i monitoring kreditnog rizika</w:t>
            </w:r>
            <w:r w:rsidR="003E5B06" w:rsidRPr="70E0C60A">
              <w:rPr>
                <w:rFonts w:ascii="Myriad Pro" w:eastAsia="Times New Roman" w:hAnsi="Myriad Pro" w:cs="Arial"/>
                <w:color w:val="002060"/>
                <w:sz w:val="16"/>
                <w:szCs w:val="16"/>
                <w:lang w:val="pl-PL"/>
              </w:rPr>
              <w:t xml:space="preserve"> </w:t>
            </w:r>
            <w:r w:rsidR="7E4D8A67" w:rsidRPr="76338514">
              <w:rPr>
                <w:rFonts w:ascii="Myriad Pro" w:eastAsia="Times New Roman" w:hAnsi="Myriad Pro" w:cs="Arial"/>
                <w:color w:val="002060"/>
                <w:sz w:val="16"/>
                <w:szCs w:val="16"/>
                <w:lang w:val="pl-PL"/>
              </w:rPr>
              <w:t>i upravljanje</w:t>
            </w:r>
            <w:r w:rsidR="003E5B06" w:rsidRPr="76338514">
              <w:rPr>
                <w:rFonts w:ascii="Myriad Pro" w:eastAsia="Times New Roman" w:hAnsi="Myriad Pro" w:cs="Arial"/>
                <w:color w:val="002060"/>
                <w:sz w:val="16"/>
                <w:szCs w:val="16"/>
                <w:lang w:val="pl-PL"/>
              </w:rPr>
              <w:t xml:space="preserve"> </w:t>
            </w:r>
            <w:r w:rsidR="7E4D8A67" w:rsidRPr="456263E8">
              <w:rPr>
                <w:rFonts w:ascii="Myriad Pro" w:eastAsia="Times New Roman" w:hAnsi="Myriad Pro" w:cs="Arial"/>
                <w:color w:val="002060"/>
                <w:sz w:val="16"/>
                <w:szCs w:val="16"/>
                <w:lang w:val="pl-PL"/>
              </w:rPr>
              <w:t>nekvalitetnim izloženostima</w:t>
            </w:r>
            <w:r w:rsidR="7E4D8A67" w:rsidRPr="5B5FEB26">
              <w:rPr>
                <w:rFonts w:ascii="Myriad Pro" w:eastAsia="Times New Roman" w:hAnsi="Myriad Pro" w:cs="Arial"/>
                <w:color w:val="002060"/>
                <w:sz w:val="16"/>
                <w:szCs w:val="16"/>
                <w:lang w:val="pl-PL"/>
              </w:rPr>
              <w:t>,</w:t>
            </w:r>
            <w:r w:rsidR="003E5B06" w:rsidRPr="456263E8">
              <w:rPr>
                <w:rFonts w:ascii="Myriad Pro" w:eastAsia="Times New Roman" w:hAnsi="Myriad Pro" w:cs="Arial"/>
                <w:color w:val="002060"/>
                <w:sz w:val="16"/>
                <w:szCs w:val="16"/>
                <w:lang w:val="pl-PL"/>
              </w:rPr>
              <w:t xml:space="preserve"> </w:t>
            </w:r>
            <w:r w:rsidR="7E4D8A67" w:rsidRPr="72FACA21">
              <w:rPr>
                <w:rFonts w:ascii="Myriad Pro" w:eastAsia="Times New Roman" w:hAnsi="Myriad Pro" w:cs="Arial"/>
                <w:color w:val="002060"/>
                <w:sz w:val="16"/>
                <w:szCs w:val="16"/>
                <w:lang w:val="pl-PL"/>
              </w:rPr>
              <w:t xml:space="preserve">Sektora za </w:t>
            </w:r>
            <w:r w:rsidR="7E4D8A67" w:rsidRPr="4DA6DD58">
              <w:rPr>
                <w:rFonts w:ascii="Myriad Pro" w:eastAsia="Times New Roman" w:hAnsi="Myriad Pro" w:cs="Arial"/>
                <w:color w:val="002060"/>
                <w:sz w:val="16"/>
                <w:szCs w:val="16"/>
                <w:lang w:val="pl-PL"/>
              </w:rPr>
              <w:t xml:space="preserve">praćenje usklađenosti poslovanja i </w:t>
            </w:r>
            <w:r w:rsidR="7E4D8A67" w:rsidRPr="1A352109">
              <w:rPr>
                <w:rFonts w:ascii="Myriad Pro" w:eastAsia="Times New Roman" w:hAnsi="Myriad Pro" w:cs="Arial"/>
                <w:color w:val="002060"/>
                <w:sz w:val="16"/>
                <w:szCs w:val="16"/>
                <w:lang w:val="pl-PL"/>
              </w:rPr>
              <w:t xml:space="preserve">bezbjednost </w:t>
            </w:r>
            <w:r w:rsidR="00E76207">
              <w:rPr>
                <w:rFonts w:ascii="Myriad Pro" w:eastAsia="Times New Roman" w:hAnsi="Myriad Pro" w:cs="Arial"/>
                <w:color w:val="002060"/>
                <w:sz w:val="16"/>
                <w:szCs w:val="16"/>
                <w:lang w:val="pl-PL"/>
              </w:rPr>
              <w:t>informacionog sistema</w:t>
            </w:r>
            <w:r w:rsidR="7E4D8A67" w:rsidRPr="1A352109">
              <w:rPr>
                <w:rFonts w:ascii="Myriad Pro" w:eastAsia="Times New Roman" w:hAnsi="Myriad Pro" w:cs="Arial"/>
                <w:color w:val="002060"/>
                <w:sz w:val="16"/>
                <w:szCs w:val="16"/>
                <w:lang w:val="pl-PL"/>
              </w:rPr>
              <w:t xml:space="preserve">, Sektora </w:t>
            </w:r>
            <w:r w:rsidR="7E4D8A67" w:rsidRPr="19D821FE">
              <w:rPr>
                <w:rFonts w:ascii="Myriad Pro" w:eastAsia="Times New Roman" w:hAnsi="Myriad Pro" w:cs="Arial"/>
                <w:color w:val="002060"/>
                <w:sz w:val="16"/>
                <w:szCs w:val="16"/>
                <w:lang w:val="pl-PL"/>
              </w:rPr>
              <w:t>za</w:t>
            </w:r>
            <w:r w:rsidR="40E71C9F" w:rsidRPr="19D821FE">
              <w:rPr>
                <w:rFonts w:ascii="Myriad Pro" w:eastAsia="Times New Roman" w:hAnsi="Myriad Pro" w:cs="Arial"/>
                <w:color w:val="002060"/>
                <w:sz w:val="16"/>
                <w:szCs w:val="16"/>
                <w:lang w:val="pl-PL"/>
              </w:rPr>
              <w:t xml:space="preserve"> </w:t>
            </w:r>
            <w:r w:rsidR="7E4D8A67" w:rsidRPr="19D821FE">
              <w:rPr>
                <w:rFonts w:ascii="Myriad Pro" w:eastAsia="Times New Roman" w:hAnsi="Myriad Pro" w:cs="Arial"/>
                <w:color w:val="002060"/>
                <w:sz w:val="16"/>
                <w:szCs w:val="16"/>
                <w:lang w:val="pl-PL"/>
              </w:rPr>
              <w:t>upravljanje</w:t>
            </w:r>
            <w:r w:rsidR="7E4D8A67" w:rsidRPr="1A352109">
              <w:rPr>
                <w:rFonts w:ascii="Myriad Pro" w:eastAsia="Times New Roman" w:hAnsi="Myriad Pro" w:cs="Arial"/>
                <w:color w:val="002060"/>
                <w:sz w:val="16"/>
                <w:szCs w:val="16"/>
                <w:lang w:val="pl-PL"/>
              </w:rPr>
              <w:t xml:space="preserve"> riz</w:t>
            </w:r>
            <w:r w:rsidR="50016544" w:rsidRPr="1A352109">
              <w:rPr>
                <w:rFonts w:ascii="Myriad Pro" w:eastAsia="Times New Roman" w:hAnsi="Myriad Pro" w:cs="Arial"/>
                <w:color w:val="002060"/>
                <w:sz w:val="16"/>
                <w:szCs w:val="16"/>
                <w:lang w:val="pl-PL"/>
              </w:rPr>
              <w:t>icima i</w:t>
            </w:r>
            <w:r w:rsidR="003E5B06" w:rsidRPr="72FACA21">
              <w:rPr>
                <w:rFonts w:ascii="Myriad Pro" w:eastAsia="Times New Roman" w:hAnsi="Myriad Pro" w:cs="Arial"/>
                <w:color w:val="002060"/>
                <w:sz w:val="16"/>
                <w:szCs w:val="16"/>
                <w:lang w:val="pl-PL"/>
              </w:rPr>
              <w:t xml:space="preserve"> </w:t>
            </w:r>
            <w:r w:rsidR="6262D35F" w:rsidRPr="5A18D8F6">
              <w:rPr>
                <w:rFonts w:ascii="Myriad Pro" w:eastAsia="Times New Roman" w:hAnsi="Myriad Pro" w:cs="Arial"/>
                <w:color w:val="002060"/>
                <w:sz w:val="16"/>
                <w:szCs w:val="16"/>
                <w:lang w:val="pl-PL"/>
              </w:rPr>
              <w:t>S</w:t>
            </w:r>
            <w:r w:rsidR="50016544" w:rsidRPr="5A18D8F6">
              <w:rPr>
                <w:rFonts w:ascii="Myriad Pro" w:eastAsia="Times New Roman" w:hAnsi="Myriad Pro" w:cs="Arial"/>
                <w:color w:val="002060"/>
                <w:sz w:val="16"/>
                <w:szCs w:val="16"/>
                <w:lang w:val="pl-PL"/>
              </w:rPr>
              <w:t>ektora</w:t>
            </w:r>
            <w:r w:rsidR="50016544" w:rsidRPr="718431DC">
              <w:rPr>
                <w:rFonts w:ascii="Myriad Pro" w:eastAsia="Times New Roman" w:hAnsi="Myriad Pro" w:cs="Arial"/>
                <w:color w:val="002060"/>
                <w:sz w:val="16"/>
                <w:szCs w:val="16"/>
                <w:lang w:val="pl-PL"/>
              </w:rPr>
              <w:t xml:space="preserve"> za računovodstvo i finansijsko </w:t>
            </w:r>
            <w:r w:rsidR="50016544" w:rsidRPr="6E6A8E2A">
              <w:rPr>
                <w:rFonts w:ascii="Myriad Pro" w:eastAsia="Times New Roman" w:hAnsi="Myriad Pro" w:cs="Arial"/>
                <w:color w:val="002060"/>
                <w:sz w:val="16"/>
                <w:szCs w:val="16"/>
                <w:lang w:val="pl-PL"/>
              </w:rPr>
              <w:t>izvještavanje</w:t>
            </w:r>
            <w:r w:rsidR="003E5B06" w:rsidRPr="00315E8F">
              <w:rPr>
                <w:rFonts w:ascii="Myriad Pro" w:eastAsia="Times New Roman" w:hAnsi="Myriad Pro" w:cs="Arial"/>
                <w:color w:val="002060"/>
                <w:sz w:val="16"/>
                <w:szCs w:val="16"/>
                <w:lang w:val="pl-PL"/>
              </w:rPr>
              <w:t xml:space="preserve">. Nadležan je za upravljanje svim aktivnostima vezanim za restrukturiranje </w:t>
            </w:r>
            <w:r w:rsidR="00E76207">
              <w:rPr>
                <w:rFonts w:ascii="Myriad Pro" w:eastAsia="Times New Roman" w:hAnsi="Myriad Pro" w:cs="Arial"/>
                <w:color w:val="002060"/>
                <w:sz w:val="16"/>
                <w:szCs w:val="16"/>
                <w:lang w:val="pl-PL"/>
              </w:rPr>
              <w:t>B</w:t>
            </w:r>
            <w:r w:rsidR="003E5B06" w:rsidRPr="00315E8F">
              <w:rPr>
                <w:rFonts w:ascii="Myriad Pro" w:eastAsia="Times New Roman" w:hAnsi="Myriad Pro" w:cs="Arial"/>
                <w:color w:val="002060"/>
                <w:sz w:val="16"/>
                <w:szCs w:val="16"/>
                <w:lang w:val="pl-PL"/>
              </w:rPr>
              <w:t>anke.</w:t>
            </w:r>
          </w:p>
        </w:tc>
      </w:tr>
    </w:tbl>
    <w:p w14:paraId="24C6F641" w14:textId="41175F37" w:rsidR="00FC5280" w:rsidRPr="00FC7BB2" w:rsidRDefault="00FC5280" w:rsidP="00923E35">
      <w:pPr>
        <w:spacing w:after="0" w:line="276" w:lineRule="auto"/>
        <w:rPr>
          <w:rFonts w:ascii="Myriad Pro" w:hAnsi="Myriad Pro"/>
          <w:color w:val="002060"/>
          <w:sz w:val="20"/>
          <w:szCs w:val="20"/>
          <w:lang w:val="pt-PT"/>
        </w:rPr>
      </w:pPr>
    </w:p>
    <w:p w14:paraId="38ACA396" w14:textId="77777777" w:rsidR="00B12ED5" w:rsidRDefault="00B12ED5" w:rsidP="00923E35">
      <w:pPr>
        <w:spacing w:after="0" w:line="276" w:lineRule="auto"/>
        <w:rPr>
          <w:rFonts w:ascii="Myriad Pro" w:hAnsi="Myriad Pro"/>
          <w:color w:val="002060"/>
          <w:sz w:val="20"/>
          <w:szCs w:val="20"/>
          <w:lang w:val="pt-PT"/>
        </w:rPr>
      </w:pPr>
    </w:p>
    <w:p w14:paraId="1CA2A17B" w14:textId="77777777" w:rsidR="000E425D" w:rsidRDefault="000E425D" w:rsidP="00923E35">
      <w:pPr>
        <w:spacing w:after="0" w:line="276" w:lineRule="auto"/>
        <w:rPr>
          <w:rFonts w:ascii="Myriad Pro" w:hAnsi="Myriad Pro"/>
          <w:color w:val="002060"/>
          <w:sz w:val="20"/>
          <w:szCs w:val="20"/>
          <w:lang w:val="pt-PT"/>
        </w:rPr>
      </w:pPr>
    </w:p>
    <w:p w14:paraId="753DAE75" w14:textId="77777777" w:rsidR="000E425D" w:rsidRDefault="000E425D" w:rsidP="00923E35">
      <w:pPr>
        <w:spacing w:after="0" w:line="276" w:lineRule="auto"/>
        <w:rPr>
          <w:rFonts w:ascii="Myriad Pro" w:hAnsi="Myriad Pro"/>
          <w:color w:val="002060"/>
          <w:sz w:val="20"/>
          <w:szCs w:val="20"/>
          <w:lang w:val="pt-PT"/>
        </w:rPr>
      </w:pPr>
    </w:p>
    <w:p w14:paraId="5E8A68B7" w14:textId="77777777" w:rsidR="000E425D" w:rsidRDefault="000E425D" w:rsidP="00923E35">
      <w:pPr>
        <w:spacing w:after="0" w:line="276" w:lineRule="auto"/>
        <w:rPr>
          <w:rFonts w:ascii="Myriad Pro" w:hAnsi="Myriad Pro"/>
          <w:color w:val="002060"/>
          <w:sz w:val="20"/>
          <w:szCs w:val="20"/>
          <w:lang w:val="pt-PT"/>
        </w:rPr>
      </w:pPr>
    </w:p>
    <w:p w14:paraId="0A3E20B4" w14:textId="77777777" w:rsidR="000E425D" w:rsidRDefault="000E425D" w:rsidP="00923E35">
      <w:pPr>
        <w:spacing w:after="0" w:line="276" w:lineRule="auto"/>
        <w:rPr>
          <w:rFonts w:ascii="Myriad Pro" w:hAnsi="Myriad Pro"/>
          <w:color w:val="002060"/>
          <w:sz w:val="20"/>
          <w:szCs w:val="20"/>
          <w:lang w:val="pt-PT"/>
        </w:rPr>
      </w:pPr>
    </w:p>
    <w:p w14:paraId="5B292A3E" w14:textId="77777777" w:rsidR="000E425D" w:rsidRPr="00FC7BB2" w:rsidRDefault="000E425D" w:rsidP="00923E35">
      <w:pPr>
        <w:spacing w:after="0" w:line="276" w:lineRule="auto"/>
        <w:rPr>
          <w:rFonts w:ascii="Myriad Pro" w:hAnsi="Myriad Pro"/>
          <w:color w:val="002060"/>
          <w:sz w:val="20"/>
          <w:szCs w:val="20"/>
          <w:lang w:val="pt-PT"/>
        </w:rPr>
      </w:pPr>
    </w:p>
    <w:p w14:paraId="7FE1E21E" w14:textId="2CACFB76" w:rsidR="008428B4" w:rsidRPr="00923E35" w:rsidRDefault="008428B4" w:rsidP="00923E35">
      <w:pPr>
        <w:pStyle w:val="Heading2"/>
        <w:spacing w:line="276" w:lineRule="auto"/>
      </w:pPr>
      <w:bookmarkStart w:id="12" w:name="_Toc43280711"/>
      <w:bookmarkStart w:id="13" w:name="_Toc43472998"/>
      <w:r w:rsidRPr="00923E35">
        <w:lastRenderedPageBreak/>
        <w:t xml:space="preserve">Politike za izbor i procjenu članova organa upravljanja </w:t>
      </w:r>
      <w:r w:rsidR="00E57A4F">
        <w:t>B</w:t>
      </w:r>
      <w:r w:rsidRPr="00923E35">
        <w:t>ankom</w:t>
      </w:r>
      <w:bookmarkEnd w:id="12"/>
      <w:bookmarkEnd w:id="13"/>
    </w:p>
    <w:p w14:paraId="17AC962E" w14:textId="77777777" w:rsidR="00BD0E9F" w:rsidRPr="00923E35" w:rsidRDefault="00BD0E9F" w:rsidP="00923E35">
      <w:pPr>
        <w:spacing w:after="0" w:line="276" w:lineRule="auto"/>
        <w:rPr>
          <w:rFonts w:ascii="Myriad Pro" w:hAnsi="Myriad Pro"/>
          <w:color w:val="002060"/>
          <w:lang w:val="sr-Latn-RS"/>
        </w:rPr>
      </w:pPr>
    </w:p>
    <w:p w14:paraId="530A3129" w14:textId="77777777" w:rsidR="00A5781B" w:rsidRPr="00923E35" w:rsidRDefault="00A5781B" w:rsidP="00F601B4">
      <w:pPr>
        <w:pStyle w:val="Heading3"/>
        <w:numPr>
          <w:ilvl w:val="2"/>
          <w:numId w:val="25"/>
        </w:numPr>
        <w:spacing w:line="276" w:lineRule="auto"/>
      </w:pPr>
      <w:bookmarkStart w:id="14" w:name="_Toc43280712"/>
      <w:bookmarkStart w:id="15" w:name="_Toc43457034"/>
      <w:bookmarkStart w:id="16" w:name="_Toc43472999"/>
      <w:r w:rsidRPr="00923E35">
        <w:t>Politika za izbor i procjenu ispunjenosti uslova za članstvo u Nadzornom odboru MF banke a.d. Banja Luka i samoprocjenu rada Nadzornog odbora</w:t>
      </w:r>
      <w:bookmarkEnd w:id="14"/>
      <w:bookmarkEnd w:id="15"/>
      <w:bookmarkEnd w:id="16"/>
    </w:p>
    <w:p w14:paraId="490CD28D" w14:textId="77777777" w:rsidR="00A5781B" w:rsidRPr="00923E35" w:rsidRDefault="00A5781B" w:rsidP="00923E35">
      <w:pPr>
        <w:spacing w:after="0" w:line="276" w:lineRule="auto"/>
        <w:rPr>
          <w:rFonts w:ascii="Myriad Pro" w:hAnsi="Myriad Pro"/>
          <w:color w:val="002060"/>
          <w:lang w:val="sr-Latn-BA"/>
        </w:rPr>
      </w:pPr>
    </w:p>
    <w:p w14:paraId="378CEBCC" w14:textId="29517124" w:rsidR="00CA730C" w:rsidRPr="00315E8F" w:rsidRDefault="00CA730C" w:rsidP="00923E35">
      <w:pPr>
        <w:spacing w:after="0" w:line="276" w:lineRule="auto"/>
        <w:jc w:val="both"/>
        <w:rPr>
          <w:rFonts w:ascii="Myriad Pro" w:hAnsi="Myriad Pro"/>
          <w:color w:val="002060"/>
          <w:sz w:val="20"/>
          <w:szCs w:val="20"/>
          <w:lang w:val="sr-Latn-BA"/>
        </w:rPr>
      </w:pPr>
      <w:r w:rsidRPr="00923E35">
        <w:rPr>
          <w:rFonts w:ascii="Myriad Pro" w:hAnsi="Myriad Pro"/>
          <w:color w:val="002060"/>
          <w:sz w:val="20"/>
          <w:szCs w:val="20"/>
          <w:lang w:val="sr-Latn-BA"/>
        </w:rPr>
        <w:t>Skupština MF banke a.d. Banja Luka (</w:t>
      </w:r>
      <w:r w:rsidR="00667D1A">
        <w:rPr>
          <w:rFonts w:ascii="Myriad Pro" w:hAnsi="Myriad Pro"/>
          <w:color w:val="002060"/>
          <w:sz w:val="20"/>
          <w:szCs w:val="20"/>
          <w:lang w:val="sr-Latn-BA"/>
        </w:rPr>
        <w:t xml:space="preserve">u daljem tekstu </w:t>
      </w:r>
      <w:r w:rsidRPr="00923E35">
        <w:rPr>
          <w:rFonts w:ascii="Myriad Pro" w:hAnsi="Myriad Pro"/>
          <w:color w:val="002060"/>
          <w:sz w:val="20"/>
          <w:szCs w:val="20"/>
          <w:lang w:val="sr-Latn-BA"/>
        </w:rPr>
        <w:t xml:space="preserve">Banka) na sjednici održanoj dana </w:t>
      </w:r>
      <w:r w:rsidR="3E04BB9B" w:rsidRPr="00923E35">
        <w:rPr>
          <w:rFonts w:ascii="Myriad Pro" w:hAnsi="Myriad Pro"/>
          <w:color w:val="002060"/>
          <w:sz w:val="20"/>
          <w:szCs w:val="20"/>
          <w:lang w:val="sr-Latn-BA"/>
        </w:rPr>
        <w:t>15.12.2022</w:t>
      </w:r>
      <w:r w:rsidR="00A67910">
        <w:rPr>
          <w:rFonts w:ascii="Myriad Pro" w:hAnsi="Myriad Pro"/>
          <w:color w:val="002060"/>
          <w:sz w:val="20"/>
          <w:szCs w:val="20"/>
          <w:lang w:val="sr-Latn-BA"/>
        </w:rPr>
        <w:t>.</w:t>
      </w:r>
      <w:r w:rsidRPr="00923E35">
        <w:rPr>
          <w:rFonts w:ascii="Myriad Pro" w:hAnsi="Myriad Pro"/>
          <w:color w:val="002060"/>
          <w:sz w:val="20"/>
          <w:szCs w:val="20"/>
          <w:lang w:val="sr-Latn-BA"/>
        </w:rPr>
        <w:t xml:space="preserve"> godine donijela je </w:t>
      </w:r>
      <w:r w:rsidRPr="00923E35">
        <w:rPr>
          <w:rFonts w:ascii="Myriad Pro" w:hAnsi="Myriad Pro"/>
          <w:color w:val="002060"/>
          <w:sz w:val="20"/>
          <w:szCs w:val="20"/>
          <w:lang w:val="sr-Latn-RS"/>
        </w:rPr>
        <w:t>Politike za izbor i procjenu ispunjenosti uslova za članstvo u Nadzornom odboru MF banke a.d. Banja Luka i samoprocjenu rada Nadzornog odbora</w:t>
      </w:r>
      <w:r w:rsidRPr="00315E8F">
        <w:rPr>
          <w:rFonts w:ascii="Myriad Pro" w:hAnsi="Myriad Pro"/>
          <w:color w:val="002060"/>
          <w:sz w:val="20"/>
          <w:szCs w:val="20"/>
          <w:lang w:val="sr-Latn-BA"/>
        </w:rPr>
        <w:t xml:space="preserve"> broj </w:t>
      </w:r>
      <w:r w:rsidR="58B2F757" w:rsidRPr="00315E8F">
        <w:rPr>
          <w:rFonts w:ascii="Myriad Pro" w:eastAsia="Myriad Pro" w:hAnsi="Myriad Pro" w:cs="Myriad Pro"/>
          <w:b/>
          <w:bCs/>
          <w:color w:val="002060"/>
          <w:sz w:val="20"/>
          <w:szCs w:val="20"/>
          <w:lang w:val="sr-Latn-BA"/>
        </w:rPr>
        <w:t xml:space="preserve"> </w:t>
      </w:r>
      <w:r w:rsidR="58B2F757" w:rsidRPr="00315E8F">
        <w:rPr>
          <w:rFonts w:ascii="Myriad Pro" w:eastAsia="Myriad Pro" w:hAnsi="Myriad Pro" w:cs="Myriad Pro"/>
          <w:color w:val="002060"/>
          <w:sz w:val="20"/>
          <w:szCs w:val="20"/>
          <w:lang w:val="sr-Latn-BA"/>
        </w:rPr>
        <w:t>SK - 80/2022</w:t>
      </w:r>
      <w:r w:rsidRPr="00315E8F">
        <w:rPr>
          <w:rFonts w:ascii="Myriad Pro" w:hAnsi="Myriad Pro"/>
          <w:color w:val="002060"/>
          <w:sz w:val="20"/>
          <w:szCs w:val="20"/>
          <w:lang w:val="sr-Latn-BA"/>
        </w:rPr>
        <w:t xml:space="preserve"> (</w:t>
      </w:r>
      <w:r w:rsidR="00667D1A">
        <w:rPr>
          <w:rFonts w:ascii="Myriad Pro" w:hAnsi="Myriad Pro"/>
          <w:color w:val="002060"/>
          <w:sz w:val="20"/>
          <w:szCs w:val="20"/>
          <w:lang w:val="sr-Latn-BA"/>
        </w:rPr>
        <w:t xml:space="preserve">u daljem tekstu </w:t>
      </w:r>
      <w:r w:rsidRPr="00315E8F">
        <w:rPr>
          <w:rFonts w:ascii="Myriad Pro" w:hAnsi="Myriad Pro"/>
          <w:color w:val="002060"/>
          <w:sz w:val="20"/>
          <w:szCs w:val="20"/>
          <w:lang w:val="sr-Latn-BA"/>
        </w:rPr>
        <w:t xml:space="preserve">Politika) kojom je propisano da se postupak procjene člana Nadzornog odbora sprovodi prije podnošenja zahtjeva za izdavanje prethodne saglasnosti Agencije za bankarstvo </w:t>
      </w:r>
      <w:r w:rsidR="00243E49">
        <w:rPr>
          <w:rFonts w:ascii="Myriad Pro" w:hAnsi="Myriad Pro"/>
          <w:color w:val="002060"/>
          <w:sz w:val="20"/>
          <w:szCs w:val="20"/>
          <w:lang w:val="sr-Latn-BA"/>
        </w:rPr>
        <w:t>Republike Srpske</w:t>
      </w:r>
      <w:r w:rsidRPr="00315E8F">
        <w:rPr>
          <w:rFonts w:ascii="Myriad Pro" w:hAnsi="Myriad Pro"/>
          <w:color w:val="002060"/>
          <w:sz w:val="20"/>
          <w:szCs w:val="20"/>
          <w:lang w:val="sr-Latn-BA"/>
        </w:rPr>
        <w:t xml:space="preserve"> (</w:t>
      </w:r>
      <w:r w:rsidR="00667D1A">
        <w:rPr>
          <w:rFonts w:ascii="Myriad Pro" w:hAnsi="Myriad Pro"/>
          <w:color w:val="002060"/>
          <w:sz w:val="20"/>
          <w:szCs w:val="20"/>
          <w:lang w:val="sr-Latn-BA"/>
        </w:rPr>
        <w:t xml:space="preserve">u daljem tekstu </w:t>
      </w:r>
      <w:r w:rsidRPr="00315E8F">
        <w:rPr>
          <w:rFonts w:ascii="Myriad Pro" w:hAnsi="Myriad Pro"/>
          <w:color w:val="002060"/>
          <w:sz w:val="20"/>
          <w:szCs w:val="20"/>
          <w:lang w:val="sr-Latn-BA"/>
        </w:rPr>
        <w:t>Agencija) za izbor, odnosno imenovanje novih članova Nadzornog odbora, u toku obavljanja funkcije izabranih, odnosno imenovanih članova Nadzornog odbora i u drugim slučajevima za koje Banka ocijeni da su relevantni za obavljanje funkcije člana Nadzornog odbora.</w:t>
      </w:r>
    </w:p>
    <w:p w14:paraId="3582515B" w14:textId="07E6E376" w:rsidR="536C657F" w:rsidRPr="00923E35" w:rsidRDefault="536C657F" w:rsidP="00923E35">
      <w:pPr>
        <w:spacing w:before="60" w:after="60" w:line="276" w:lineRule="auto"/>
        <w:jc w:val="both"/>
        <w:rPr>
          <w:rFonts w:ascii="Myriad Pro" w:eastAsia="Arial" w:hAnsi="Myriad Pro" w:cs="Arial"/>
          <w:color w:val="002060"/>
          <w:sz w:val="20"/>
          <w:szCs w:val="20"/>
          <w:lang w:val="sr-Latn-RS"/>
        </w:rPr>
      </w:pPr>
      <w:r w:rsidRPr="00923E35">
        <w:rPr>
          <w:rFonts w:ascii="Myriad Pro" w:eastAsia="Arial" w:hAnsi="Myriad Pro" w:cs="Arial"/>
          <w:color w:val="002060"/>
          <w:sz w:val="20"/>
          <w:szCs w:val="20"/>
          <w:lang w:val="sr-Latn-RS"/>
        </w:rPr>
        <w:t xml:space="preserve">Cilj Politike je da obezbijedi izbor članova Nadzornog odbora koji su u stanju da na izabranoj funkciji svoje obaveze vrše efikasno, odgovorno, stručno, efektivno i nezavisno.  </w:t>
      </w:r>
    </w:p>
    <w:p w14:paraId="30009FEE" w14:textId="170ED088" w:rsidR="536C657F" w:rsidRPr="00923E35" w:rsidRDefault="536C657F" w:rsidP="00923E35">
      <w:pPr>
        <w:spacing w:before="60" w:after="60" w:line="276" w:lineRule="auto"/>
        <w:jc w:val="both"/>
        <w:rPr>
          <w:rFonts w:ascii="Myriad Pro" w:eastAsia="Arial" w:hAnsi="Myriad Pro" w:cs="Arial"/>
          <w:color w:val="002060"/>
          <w:sz w:val="20"/>
          <w:szCs w:val="20"/>
          <w:lang w:val="sr-Latn-RS"/>
        </w:rPr>
      </w:pPr>
      <w:r w:rsidRPr="00923E35">
        <w:rPr>
          <w:rFonts w:ascii="Myriad Pro" w:eastAsia="Arial" w:hAnsi="Myriad Pro" w:cs="Arial"/>
          <w:color w:val="002060"/>
          <w:sz w:val="20"/>
          <w:szCs w:val="20"/>
          <w:lang w:val="sr-Latn-RS"/>
        </w:rPr>
        <w:t xml:space="preserve">Oblast primjene ove Politike je na kandidate za članove Nadzornog odbora Banke i na već izabrane članove Nadzornog odbora Banke. </w:t>
      </w:r>
    </w:p>
    <w:p w14:paraId="16C58134" w14:textId="007780A9" w:rsidR="536C657F" w:rsidRPr="00923E35" w:rsidRDefault="00143561" w:rsidP="00923E35">
      <w:pPr>
        <w:spacing w:before="60" w:after="60" w:line="276" w:lineRule="auto"/>
        <w:jc w:val="both"/>
        <w:rPr>
          <w:rFonts w:ascii="Myriad Pro" w:eastAsia="Arial" w:hAnsi="Myriad Pro" w:cs="Arial"/>
          <w:color w:val="002060"/>
          <w:sz w:val="20"/>
          <w:szCs w:val="20"/>
          <w:lang w:val="sr-Latn-RS"/>
        </w:rPr>
      </w:pPr>
      <w:r>
        <w:rPr>
          <w:rFonts w:ascii="Myriad Pro" w:eastAsia="Arial" w:hAnsi="Myriad Pro" w:cs="Arial"/>
          <w:color w:val="002060"/>
          <w:sz w:val="20"/>
          <w:szCs w:val="20"/>
          <w:lang w:val="sr-Latn-RS"/>
        </w:rPr>
        <w:t>Z</w:t>
      </w:r>
      <w:r w:rsidR="536C657F" w:rsidRPr="00923E35">
        <w:rPr>
          <w:rFonts w:ascii="Myriad Pro" w:eastAsia="Arial" w:hAnsi="Myriad Pro" w:cs="Arial"/>
          <w:color w:val="002060"/>
          <w:sz w:val="20"/>
          <w:szCs w:val="20"/>
          <w:lang w:val="sr-Latn-RS"/>
        </w:rPr>
        <w:t xml:space="preserve">a rad, postupanje i nadzor nad sprovođenjem ove Politike odgovoran je Nadzorni odbor Banke. </w:t>
      </w:r>
    </w:p>
    <w:p w14:paraId="0B2640ED" w14:textId="3150EA0D" w:rsidR="536C657F" w:rsidRPr="00923E35" w:rsidRDefault="536C657F" w:rsidP="00923E35">
      <w:pPr>
        <w:spacing w:before="60" w:after="60" w:line="276" w:lineRule="auto"/>
        <w:jc w:val="both"/>
        <w:rPr>
          <w:rFonts w:ascii="Myriad Pro" w:eastAsia="Arial" w:hAnsi="Myriad Pro" w:cs="Arial"/>
          <w:color w:val="002060"/>
          <w:sz w:val="20"/>
          <w:szCs w:val="20"/>
          <w:lang w:val="sr-Latn-RS"/>
        </w:rPr>
      </w:pPr>
      <w:r w:rsidRPr="00923E35">
        <w:rPr>
          <w:rFonts w:ascii="Myriad Pro" w:eastAsia="Arial" w:hAnsi="Myriad Pro" w:cs="Arial"/>
          <w:color w:val="002060"/>
          <w:sz w:val="20"/>
          <w:szCs w:val="20"/>
          <w:lang w:val="sr-Latn-RS"/>
        </w:rPr>
        <w:t xml:space="preserve">Sekretarijat </w:t>
      </w:r>
      <w:r w:rsidR="00667D1A">
        <w:rPr>
          <w:rFonts w:ascii="Myriad Pro" w:eastAsia="Arial" w:hAnsi="Myriad Pro" w:cs="Arial"/>
          <w:color w:val="002060"/>
          <w:sz w:val="20"/>
          <w:szCs w:val="20"/>
          <w:lang w:val="sr-Latn-RS"/>
        </w:rPr>
        <w:t xml:space="preserve">je odgovoran </w:t>
      </w:r>
      <w:r w:rsidRPr="00923E35">
        <w:rPr>
          <w:rFonts w:ascii="Myriad Pro" w:eastAsia="Arial" w:hAnsi="Myriad Pro" w:cs="Arial"/>
          <w:color w:val="002060"/>
          <w:sz w:val="20"/>
          <w:szCs w:val="20"/>
          <w:lang w:val="sr-Latn-RS"/>
        </w:rPr>
        <w:t xml:space="preserve">za pružanje pomoći i tehničke podrške Nadzornom odboru </w:t>
      </w:r>
      <w:r w:rsidR="00667D1A">
        <w:rPr>
          <w:rFonts w:ascii="Myriad Pro" w:eastAsia="Arial" w:hAnsi="Myriad Pro" w:cs="Arial"/>
          <w:color w:val="002060"/>
          <w:sz w:val="20"/>
          <w:szCs w:val="20"/>
          <w:lang w:val="sr-Latn-RS"/>
        </w:rPr>
        <w:t>B</w:t>
      </w:r>
      <w:r w:rsidRPr="00923E35">
        <w:rPr>
          <w:rFonts w:ascii="Myriad Pro" w:eastAsia="Arial" w:hAnsi="Myriad Pro" w:cs="Arial"/>
          <w:color w:val="002060"/>
          <w:sz w:val="20"/>
          <w:szCs w:val="20"/>
          <w:lang w:val="sr-Latn-RS"/>
        </w:rPr>
        <w:t xml:space="preserve">anke sada, a kasnije Odboru za imenovanje za provođenje postupka procjene članova Nadzornog odbora </w:t>
      </w:r>
      <w:r w:rsidR="00667D1A">
        <w:rPr>
          <w:rFonts w:ascii="Myriad Pro" w:eastAsia="Arial" w:hAnsi="Myriad Pro" w:cs="Arial"/>
          <w:color w:val="002060"/>
          <w:sz w:val="20"/>
          <w:szCs w:val="20"/>
          <w:lang w:val="sr-Latn-RS"/>
        </w:rPr>
        <w:t>B</w:t>
      </w:r>
      <w:r w:rsidRPr="00923E35">
        <w:rPr>
          <w:rFonts w:ascii="Myriad Pro" w:eastAsia="Arial" w:hAnsi="Myriad Pro" w:cs="Arial"/>
          <w:color w:val="002060"/>
          <w:sz w:val="20"/>
          <w:szCs w:val="20"/>
          <w:lang w:val="sr-Latn-RS"/>
        </w:rPr>
        <w:t xml:space="preserve">anke. </w:t>
      </w:r>
    </w:p>
    <w:p w14:paraId="0DF12C5C" w14:textId="76CD6C76" w:rsidR="00235559" w:rsidRPr="00923E35" w:rsidRDefault="536C657F" w:rsidP="00923E35">
      <w:pPr>
        <w:spacing w:before="60" w:after="60" w:line="276" w:lineRule="auto"/>
        <w:jc w:val="both"/>
        <w:rPr>
          <w:rFonts w:ascii="Myriad Pro" w:eastAsia="Arial" w:hAnsi="Myriad Pro" w:cs="Arial"/>
          <w:color w:val="002060"/>
          <w:sz w:val="20"/>
          <w:szCs w:val="20"/>
          <w:lang w:val="sr-Latn-RS"/>
        </w:rPr>
      </w:pPr>
      <w:r w:rsidRPr="00923E35">
        <w:rPr>
          <w:rFonts w:ascii="Myriad Pro" w:eastAsia="Arial" w:hAnsi="Myriad Pro" w:cs="Arial"/>
          <w:color w:val="002060"/>
          <w:sz w:val="20"/>
          <w:szCs w:val="20"/>
          <w:lang w:val="sr-Latn-RS"/>
        </w:rPr>
        <w:t>Ovom Politikom se definiše sljedeće:</w:t>
      </w:r>
    </w:p>
    <w:p w14:paraId="19D32247" w14:textId="038F7C62" w:rsidR="536C657F" w:rsidRPr="00923E35" w:rsidRDefault="003E07A7" w:rsidP="00F601B4">
      <w:pPr>
        <w:pStyle w:val="ListParagraph"/>
        <w:numPr>
          <w:ilvl w:val="0"/>
          <w:numId w:val="46"/>
        </w:numPr>
        <w:spacing w:after="0" w:line="276" w:lineRule="auto"/>
        <w:jc w:val="both"/>
        <w:rPr>
          <w:rFonts w:ascii="Myriad Pro" w:eastAsia="Myriad Pro" w:hAnsi="Myriad Pro" w:cs="Myriad Pro"/>
          <w:color w:val="002060"/>
          <w:sz w:val="20"/>
          <w:szCs w:val="20"/>
          <w:lang w:val="sr-Latn-RS"/>
        </w:rPr>
      </w:pPr>
      <w:r>
        <w:rPr>
          <w:rFonts w:ascii="Myriad Pro" w:eastAsia="Myriad Pro" w:hAnsi="Myriad Pro" w:cs="Myriad Pro"/>
          <w:color w:val="002060"/>
          <w:sz w:val="20"/>
          <w:szCs w:val="20"/>
          <w:lang w:val="sr-Latn-RS"/>
        </w:rPr>
        <w:t>u</w:t>
      </w:r>
      <w:r w:rsidR="536C657F" w:rsidRPr="00923E35">
        <w:rPr>
          <w:rFonts w:ascii="Myriad Pro" w:eastAsia="Myriad Pro" w:hAnsi="Myriad Pro" w:cs="Myriad Pro"/>
          <w:color w:val="002060"/>
          <w:sz w:val="20"/>
          <w:szCs w:val="20"/>
          <w:lang w:val="sr-Latn-RS"/>
        </w:rPr>
        <w:t>slovi potrebni za obavljanje funkcije člana Nadzornog odbora</w:t>
      </w:r>
      <w:r w:rsidR="001B044F" w:rsidRPr="00923E35">
        <w:rPr>
          <w:rFonts w:ascii="Myriad Pro" w:eastAsia="Myriad Pro" w:hAnsi="Myriad Pro" w:cs="Myriad Pro"/>
          <w:color w:val="002060"/>
          <w:sz w:val="20"/>
          <w:szCs w:val="20"/>
          <w:lang w:val="sr-Latn-RS"/>
        </w:rPr>
        <w:t>;</w:t>
      </w:r>
    </w:p>
    <w:p w14:paraId="7F422D55" w14:textId="32A37CCB" w:rsidR="536C657F" w:rsidRPr="00923E35" w:rsidRDefault="003E07A7" w:rsidP="00F601B4">
      <w:pPr>
        <w:pStyle w:val="ListParagraph"/>
        <w:numPr>
          <w:ilvl w:val="0"/>
          <w:numId w:val="46"/>
        </w:numPr>
        <w:spacing w:after="0" w:line="276" w:lineRule="auto"/>
        <w:jc w:val="both"/>
        <w:rPr>
          <w:rFonts w:ascii="Myriad Pro" w:eastAsia="Myriad Pro" w:hAnsi="Myriad Pro" w:cs="Myriad Pro"/>
          <w:color w:val="002060"/>
          <w:sz w:val="20"/>
          <w:szCs w:val="20"/>
          <w:lang w:val="sr-Latn-RS"/>
        </w:rPr>
      </w:pPr>
      <w:r>
        <w:rPr>
          <w:rFonts w:ascii="Myriad Pro" w:eastAsia="Myriad Pro" w:hAnsi="Myriad Pro" w:cs="Myriad Pro"/>
          <w:color w:val="002060"/>
          <w:sz w:val="20"/>
          <w:szCs w:val="20"/>
          <w:lang w:val="sr-Latn-RS"/>
        </w:rPr>
        <w:t>k</w:t>
      </w:r>
      <w:r w:rsidR="536C657F" w:rsidRPr="00923E35">
        <w:rPr>
          <w:rFonts w:ascii="Myriad Pro" w:eastAsia="Myriad Pro" w:hAnsi="Myriad Pro" w:cs="Myriad Pro"/>
          <w:color w:val="002060"/>
          <w:sz w:val="20"/>
          <w:szCs w:val="20"/>
          <w:lang w:val="sr-Latn-RS"/>
        </w:rPr>
        <w:t>riterijumi za procjenu člana Nadzornog odbora</w:t>
      </w:r>
      <w:r w:rsidR="001B044F" w:rsidRPr="00923E35">
        <w:rPr>
          <w:rFonts w:ascii="Myriad Pro" w:eastAsia="Myriad Pro" w:hAnsi="Myriad Pro" w:cs="Myriad Pro"/>
          <w:color w:val="002060"/>
          <w:sz w:val="20"/>
          <w:szCs w:val="20"/>
          <w:lang w:val="sr-Latn-RS"/>
        </w:rPr>
        <w:t>;</w:t>
      </w:r>
    </w:p>
    <w:p w14:paraId="7F0F28B3" w14:textId="44F737C5" w:rsidR="536C657F" w:rsidRPr="00923E35" w:rsidRDefault="003E07A7" w:rsidP="00F601B4">
      <w:pPr>
        <w:pStyle w:val="ListParagraph"/>
        <w:numPr>
          <w:ilvl w:val="0"/>
          <w:numId w:val="46"/>
        </w:numPr>
        <w:spacing w:after="0" w:line="276" w:lineRule="auto"/>
        <w:jc w:val="both"/>
        <w:rPr>
          <w:rFonts w:ascii="Myriad Pro" w:eastAsia="Myriad Pro" w:hAnsi="Myriad Pro" w:cs="Myriad Pro"/>
          <w:color w:val="002060"/>
          <w:sz w:val="20"/>
          <w:szCs w:val="20"/>
          <w:lang w:val="sr-Latn-RS"/>
        </w:rPr>
      </w:pPr>
      <w:r>
        <w:rPr>
          <w:rFonts w:ascii="Myriad Pro" w:eastAsia="Myriad Pro" w:hAnsi="Myriad Pro" w:cs="Myriad Pro"/>
          <w:color w:val="002060"/>
          <w:sz w:val="20"/>
          <w:szCs w:val="20"/>
          <w:lang w:val="sr-Latn-RS"/>
        </w:rPr>
        <w:t>p</w:t>
      </w:r>
      <w:r w:rsidR="536C657F" w:rsidRPr="00923E35">
        <w:rPr>
          <w:rFonts w:ascii="Myriad Pro" w:eastAsia="Myriad Pro" w:hAnsi="Myriad Pro" w:cs="Myriad Pro"/>
          <w:color w:val="002060"/>
          <w:sz w:val="20"/>
          <w:szCs w:val="20"/>
          <w:lang w:val="sr-Latn-RS"/>
        </w:rPr>
        <w:t>ostupak procjene člana Nadzornog odbora (vrste postupaka procjene, aktivnosti za informisanje akcionara o uslovima za člana Nadzornog odbora, dokumenti koji se dostavljaju u svrhu procjene, obaveza obavještavanja o promjenama od strane članova Nadzornog odbora)</w:t>
      </w:r>
      <w:r w:rsidR="001B044F" w:rsidRPr="00923E35">
        <w:rPr>
          <w:rFonts w:ascii="Myriad Pro" w:eastAsia="Myriad Pro" w:hAnsi="Myriad Pro" w:cs="Myriad Pro"/>
          <w:color w:val="002060"/>
          <w:sz w:val="20"/>
          <w:szCs w:val="20"/>
          <w:lang w:val="sr-Latn-RS"/>
        </w:rPr>
        <w:t>;</w:t>
      </w:r>
    </w:p>
    <w:p w14:paraId="518E2C93" w14:textId="5B2347B6" w:rsidR="536C657F" w:rsidRPr="00923E35" w:rsidRDefault="003E07A7" w:rsidP="00F601B4">
      <w:pPr>
        <w:pStyle w:val="ListParagraph"/>
        <w:numPr>
          <w:ilvl w:val="0"/>
          <w:numId w:val="46"/>
        </w:numPr>
        <w:spacing w:after="0" w:line="276" w:lineRule="auto"/>
        <w:jc w:val="both"/>
        <w:rPr>
          <w:rFonts w:ascii="Myriad Pro" w:eastAsia="Myriad Pro" w:hAnsi="Myriad Pro" w:cs="Myriad Pro"/>
          <w:color w:val="002060"/>
          <w:sz w:val="20"/>
          <w:szCs w:val="20"/>
          <w:lang w:val="sr-Latn-RS"/>
        </w:rPr>
      </w:pPr>
      <w:r>
        <w:rPr>
          <w:rFonts w:ascii="Myriad Pro" w:eastAsia="Myriad Pro" w:hAnsi="Myriad Pro" w:cs="Myriad Pro"/>
          <w:color w:val="002060"/>
          <w:sz w:val="20"/>
          <w:szCs w:val="20"/>
          <w:lang w:val="sr-Latn-RS"/>
        </w:rPr>
        <w:t>m</w:t>
      </w:r>
      <w:r w:rsidR="536C657F" w:rsidRPr="00923E35">
        <w:rPr>
          <w:rFonts w:ascii="Myriad Pro" w:eastAsia="Myriad Pro" w:hAnsi="Myriad Pro" w:cs="Myriad Pro"/>
          <w:color w:val="002060"/>
          <w:sz w:val="20"/>
          <w:szCs w:val="20"/>
          <w:lang w:val="sr-Latn-RS"/>
        </w:rPr>
        <w:t>jere Banke u slučaju nepodobnosti člana/kandidata Nadzornog odbora Banke</w:t>
      </w:r>
      <w:r w:rsidR="001B044F" w:rsidRPr="00923E35">
        <w:rPr>
          <w:rFonts w:ascii="Myriad Pro" w:eastAsia="Myriad Pro" w:hAnsi="Myriad Pro" w:cs="Myriad Pro"/>
          <w:color w:val="002060"/>
          <w:sz w:val="20"/>
          <w:szCs w:val="20"/>
          <w:lang w:val="sr-Latn-RS"/>
        </w:rPr>
        <w:t>;</w:t>
      </w:r>
    </w:p>
    <w:p w14:paraId="60995BFB" w14:textId="7382E9AE" w:rsidR="536C657F" w:rsidRPr="00923E35" w:rsidRDefault="003E07A7" w:rsidP="00F601B4">
      <w:pPr>
        <w:pStyle w:val="ListParagraph"/>
        <w:numPr>
          <w:ilvl w:val="0"/>
          <w:numId w:val="46"/>
        </w:numPr>
        <w:spacing w:after="0" w:line="276" w:lineRule="auto"/>
        <w:jc w:val="both"/>
        <w:rPr>
          <w:rFonts w:ascii="Myriad Pro" w:eastAsia="Myriad Pro" w:hAnsi="Myriad Pro" w:cs="Myriad Pro"/>
          <w:color w:val="002060"/>
          <w:sz w:val="20"/>
          <w:szCs w:val="20"/>
          <w:lang w:val="sr-Latn-RS"/>
        </w:rPr>
      </w:pPr>
      <w:r>
        <w:rPr>
          <w:rFonts w:ascii="Myriad Pro" w:eastAsia="Myriad Pro" w:hAnsi="Myriad Pro" w:cs="Myriad Pro"/>
          <w:color w:val="002060"/>
          <w:sz w:val="20"/>
          <w:szCs w:val="20"/>
          <w:lang w:val="sr-Latn-RS"/>
        </w:rPr>
        <w:t>o</w:t>
      </w:r>
      <w:r w:rsidR="536C657F" w:rsidRPr="00923E35">
        <w:rPr>
          <w:rFonts w:ascii="Myriad Pro" w:eastAsia="Myriad Pro" w:hAnsi="Myriad Pro" w:cs="Myriad Pro"/>
          <w:color w:val="002060"/>
          <w:sz w:val="20"/>
          <w:szCs w:val="20"/>
          <w:lang w:val="sr-Latn-RS"/>
        </w:rPr>
        <w:t>rgan nadležan za procjenu</w:t>
      </w:r>
      <w:r w:rsidR="001B044F" w:rsidRPr="00923E35">
        <w:rPr>
          <w:rFonts w:ascii="Myriad Pro" w:eastAsia="Myriad Pro" w:hAnsi="Myriad Pro" w:cs="Myriad Pro"/>
          <w:color w:val="002060"/>
          <w:sz w:val="20"/>
          <w:szCs w:val="20"/>
          <w:lang w:val="sr-Latn-RS"/>
        </w:rPr>
        <w:t>;</w:t>
      </w:r>
    </w:p>
    <w:p w14:paraId="04341391" w14:textId="004BACE1" w:rsidR="536C657F" w:rsidRPr="00923E35" w:rsidRDefault="008C3A25" w:rsidP="00F601B4">
      <w:pPr>
        <w:pStyle w:val="ListParagraph"/>
        <w:numPr>
          <w:ilvl w:val="0"/>
          <w:numId w:val="46"/>
        </w:numPr>
        <w:spacing w:after="0" w:line="276" w:lineRule="auto"/>
        <w:jc w:val="both"/>
        <w:rPr>
          <w:rFonts w:ascii="Myriad Pro" w:eastAsia="Myriad Pro" w:hAnsi="Myriad Pro" w:cs="Myriad Pro"/>
          <w:color w:val="002060"/>
          <w:sz w:val="20"/>
          <w:szCs w:val="20"/>
          <w:lang w:val="sr-Latn-RS"/>
        </w:rPr>
      </w:pPr>
      <w:r>
        <w:rPr>
          <w:rFonts w:ascii="Myriad Pro" w:eastAsia="Myriad Pro" w:hAnsi="Myriad Pro" w:cs="Myriad Pro"/>
          <w:color w:val="002060"/>
          <w:sz w:val="20"/>
          <w:szCs w:val="20"/>
          <w:lang w:val="sr-Latn-RS"/>
        </w:rPr>
        <w:t>d</w:t>
      </w:r>
      <w:r w:rsidR="536C657F" w:rsidRPr="00923E35">
        <w:rPr>
          <w:rFonts w:ascii="Myriad Pro" w:eastAsia="Myriad Pro" w:hAnsi="Myriad Pro" w:cs="Myriad Pro"/>
          <w:color w:val="002060"/>
          <w:sz w:val="20"/>
          <w:szCs w:val="20"/>
          <w:lang w:val="sr-Latn-RS"/>
        </w:rPr>
        <w:t>odatno usavršavanje, obuka i osposobljavanje članova Nadzornog odbora</w:t>
      </w:r>
      <w:r w:rsidR="001B044F" w:rsidRPr="00923E35">
        <w:rPr>
          <w:rFonts w:ascii="Myriad Pro" w:eastAsia="Myriad Pro" w:hAnsi="Myriad Pro" w:cs="Myriad Pro"/>
          <w:color w:val="002060"/>
          <w:sz w:val="20"/>
          <w:szCs w:val="20"/>
          <w:lang w:val="sr-Latn-RS"/>
        </w:rPr>
        <w:t>;</w:t>
      </w:r>
    </w:p>
    <w:p w14:paraId="56CED092" w14:textId="7233E02B" w:rsidR="536C657F" w:rsidRPr="00923E35" w:rsidRDefault="008C3A25" w:rsidP="00F601B4">
      <w:pPr>
        <w:pStyle w:val="ListParagraph"/>
        <w:numPr>
          <w:ilvl w:val="0"/>
          <w:numId w:val="46"/>
        </w:numPr>
        <w:spacing w:after="0" w:line="276" w:lineRule="auto"/>
        <w:jc w:val="both"/>
        <w:rPr>
          <w:rFonts w:ascii="Myriad Pro" w:eastAsia="Myriad Pro" w:hAnsi="Myriad Pro" w:cs="Myriad Pro"/>
          <w:color w:val="002060"/>
          <w:sz w:val="20"/>
          <w:szCs w:val="20"/>
          <w:lang w:val="sr-Latn-RS"/>
        </w:rPr>
      </w:pPr>
      <w:r>
        <w:rPr>
          <w:rFonts w:ascii="Myriad Pro" w:eastAsia="Myriad Pro" w:hAnsi="Myriad Pro" w:cs="Myriad Pro"/>
          <w:color w:val="002060"/>
          <w:sz w:val="20"/>
          <w:szCs w:val="20"/>
          <w:lang w:val="sr-Latn-RS"/>
        </w:rPr>
        <w:t>l</w:t>
      </w:r>
      <w:r w:rsidR="536C657F" w:rsidRPr="00923E35">
        <w:rPr>
          <w:rFonts w:ascii="Myriad Pro" w:eastAsia="Myriad Pro" w:hAnsi="Myriad Pro" w:cs="Myriad Pro"/>
          <w:color w:val="002060"/>
          <w:sz w:val="20"/>
          <w:szCs w:val="20"/>
          <w:lang w:val="sr-Latn-RS"/>
        </w:rPr>
        <w:t>ica, način i rokovi za obavještavanje Agencije</w:t>
      </w:r>
      <w:r w:rsidR="001B044F" w:rsidRPr="00923E35">
        <w:rPr>
          <w:rFonts w:ascii="Myriad Pro" w:eastAsia="Myriad Pro" w:hAnsi="Myriad Pro" w:cs="Myriad Pro"/>
          <w:color w:val="002060"/>
          <w:sz w:val="20"/>
          <w:szCs w:val="20"/>
          <w:lang w:val="sr-Latn-RS"/>
        </w:rPr>
        <w:t>.</w:t>
      </w:r>
    </w:p>
    <w:p w14:paraId="34FFD64D" w14:textId="1787B0B1" w:rsidR="2E156904" w:rsidRPr="00923E35" w:rsidRDefault="2E156904" w:rsidP="007B1BAA">
      <w:pPr>
        <w:spacing w:before="60" w:after="0" w:line="276" w:lineRule="auto"/>
        <w:jc w:val="both"/>
        <w:rPr>
          <w:rFonts w:ascii="Myriad Pro" w:eastAsia="Arial" w:hAnsi="Myriad Pro" w:cs="Arial"/>
          <w:color w:val="002060"/>
          <w:sz w:val="20"/>
          <w:szCs w:val="20"/>
          <w:lang w:val="sr-Latn-BA"/>
        </w:rPr>
      </w:pPr>
    </w:p>
    <w:p w14:paraId="0DFC51B4" w14:textId="1CE3EC05" w:rsidR="00235559" w:rsidRPr="00923E35" w:rsidRDefault="536C657F" w:rsidP="00923E35">
      <w:pPr>
        <w:spacing w:before="60" w:after="60" w:line="276" w:lineRule="auto"/>
        <w:jc w:val="both"/>
        <w:rPr>
          <w:rFonts w:ascii="Myriad Pro" w:eastAsia="Arial" w:hAnsi="Myriad Pro" w:cs="Arial"/>
          <w:color w:val="002060"/>
          <w:sz w:val="20"/>
          <w:szCs w:val="20"/>
          <w:lang w:val="sr-Latn-BA"/>
        </w:rPr>
      </w:pPr>
      <w:r w:rsidRPr="00923E35">
        <w:rPr>
          <w:rFonts w:ascii="Myriad Pro" w:eastAsia="Arial" w:hAnsi="Myriad Pro" w:cs="Arial"/>
          <w:color w:val="002060"/>
          <w:sz w:val="20"/>
          <w:szCs w:val="20"/>
          <w:lang w:val="sr-Latn-BA"/>
        </w:rPr>
        <w:t xml:space="preserve">Politikom se vrši definisanje sljedećih pojmova: </w:t>
      </w:r>
    </w:p>
    <w:p w14:paraId="761E7BD7" w14:textId="6976DEB8" w:rsidR="536C657F" w:rsidRPr="00A67910" w:rsidRDefault="008C3A25" w:rsidP="00F601B4">
      <w:pPr>
        <w:pStyle w:val="ListParagraph"/>
        <w:numPr>
          <w:ilvl w:val="0"/>
          <w:numId w:val="47"/>
        </w:numPr>
        <w:spacing w:after="0" w:line="276" w:lineRule="auto"/>
        <w:jc w:val="both"/>
        <w:rPr>
          <w:rFonts w:ascii="Myriad Pro" w:eastAsia="Arial" w:hAnsi="Myriad Pro" w:cs="Arial"/>
          <w:color w:val="002060"/>
          <w:sz w:val="20"/>
          <w:szCs w:val="20"/>
          <w:lang w:val="sr-Latn-RS"/>
        </w:rPr>
      </w:pPr>
      <w:r w:rsidRPr="00A67910">
        <w:rPr>
          <w:rFonts w:ascii="Myriad Pro" w:eastAsia="Arial" w:hAnsi="Myriad Pro" w:cs="Arial"/>
          <w:color w:val="002060"/>
          <w:sz w:val="20"/>
          <w:szCs w:val="20"/>
          <w:lang w:val="sr-Latn-RS"/>
        </w:rPr>
        <w:t>p</w:t>
      </w:r>
      <w:r w:rsidR="536C657F" w:rsidRPr="00A67910">
        <w:rPr>
          <w:rFonts w:ascii="Myriad Pro" w:eastAsia="Arial" w:hAnsi="Myriad Pro" w:cs="Arial"/>
          <w:color w:val="002060"/>
          <w:sz w:val="20"/>
          <w:szCs w:val="20"/>
          <w:lang w:val="sr-Latn-RS"/>
        </w:rPr>
        <w:t xml:space="preserve">rocjena ispunjenosti uslova- postupak koji Banka sprovodi u cilju provjere da li predloženi kandidat/i za člana Nadzornog odbora Banke ili već izabrani kandidat/i imaju dobar ugled, stručna znanja, dovoljno iskustva, raspoloživog vremena i sl. za obavljanje funckije </w:t>
      </w:r>
      <w:r w:rsidR="009F377C" w:rsidRPr="00A67910">
        <w:rPr>
          <w:rFonts w:ascii="Myriad Pro" w:eastAsia="Arial" w:hAnsi="Myriad Pro" w:cs="Arial"/>
          <w:color w:val="002060"/>
          <w:sz w:val="20"/>
          <w:szCs w:val="20"/>
          <w:lang w:val="sr-Latn-RS"/>
        </w:rPr>
        <w:t>č</w:t>
      </w:r>
      <w:r w:rsidR="536C657F" w:rsidRPr="00A67910">
        <w:rPr>
          <w:rFonts w:ascii="Myriad Pro" w:eastAsia="Arial" w:hAnsi="Myriad Pro" w:cs="Arial"/>
          <w:color w:val="002060"/>
          <w:sz w:val="20"/>
          <w:szCs w:val="20"/>
          <w:lang w:val="sr-Latn-RS"/>
        </w:rPr>
        <w:t>lana Nadzornog odbora Banke</w:t>
      </w:r>
      <w:r w:rsidR="001B044F" w:rsidRPr="00A67910">
        <w:rPr>
          <w:rFonts w:ascii="Myriad Pro" w:eastAsia="Arial" w:hAnsi="Myriad Pro" w:cs="Arial"/>
          <w:color w:val="002060"/>
          <w:sz w:val="20"/>
          <w:szCs w:val="20"/>
          <w:lang w:val="sr-Latn-RS"/>
        </w:rPr>
        <w:t>;</w:t>
      </w:r>
    </w:p>
    <w:p w14:paraId="5FE15CCD" w14:textId="7B687F13" w:rsidR="536C657F" w:rsidRPr="00A67910" w:rsidRDefault="536C657F" w:rsidP="00F601B4">
      <w:pPr>
        <w:pStyle w:val="ListParagraph"/>
        <w:numPr>
          <w:ilvl w:val="0"/>
          <w:numId w:val="47"/>
        </w:numPr>
        <w:spacing w:after="0" w:line="276" w:lineRule="auto"/>
        <w:jc w:val="both"/>
        <w:rPr>
          <w:rFonts w:ascii="Myriad Pro" w:eastAsia="Arial" w:hAnsi="Myriad Pro" w:cs="Arial"/>
          <w:color w:val="002060"/>
          <w:sz w:val="20"/>
          <w:szCs w:val="20"/>
          <w:lang w:val="sr-Latn-RS"/>
        </w:rPr>
      </w:pPr>
      <w:r w:rsidRPr="00A67910">
        <w:rPr>
          <w:rFonts w:ascii="Myriad Pro" w:eastAsia="Arial" w:hAnsi="Myriad Pro" w:cs="Arial"/>
          <w:color w:val="002060"/>
          <w:sz w:val="20"/>
          <w:szCs w:val="20"/>
          <w:lang w:val="sr-Latn-RS"/>
        </w:rPr>
        <w:t xml:space="preserve">Nadzorni odbor/Odbor za imenovanje (u slučaju </w:t>
      </w:r>
      <w:r w:rsidR="009F377C" w:rsidRPr="00A67910">
        <w:rPr>
          <w:rFonts w:ascii="Myriad Pro" w:eastAsia="Arial" w:hAnsi="Myriad Pro" w:cs="Arial"/>
          <w:color w:val="002060"/>
          <w:sz w:val="20"/>
          <w:szCs w:val="20"/>
          <w:lang w:val="sr-Latn-RS"/>
        </w:rPr>
        <w:t xml:space="preserve">Banke </w:t>
      </w:r>
      <w:r w:rsidRPr="00A67910">
        <w:rPr>
          <w:rFonts w:ascii="Myriad Pro" w:eastAsia="Arial" w:hAnsi="Myriad Pro" w:cs="Arial"/>
          <w:color w:val="002060"/>
          <w:sz w:val="20"/>
          <w:szCs w:val="20"/>
          <w:lang w:val="sr-Latn-RS"/>
        </w:rPr>
        <w:t xml:space="preserve">- Nadzorni odbor Banke) sprovodi postupak procjene i reprocjene članova Nadzornog odbora Banke uz pomoć Sekretarijata i </w:t>
      </w:r>
      <w:r w:rsidR="00262A19" w:rsidRPr="00A67910">
        <w:rPr>
          <w:rFonts w:ascii="Myriad Pro" w:eastAsia="Arial" w:hAnsi="Myriad Pro" w:cs="Arial"/>
          <w:color w:val="002060"/>
          <w:sz w:val="20"/>
          <w:szCs w:val="20"/>
          <w:lang w:val="sr-Latn-RS"/>
        </w:rPr>
        <w:t xml:space="preserve">Funkcije za </w:t>
      </w:r>
      <w:r w:rsidRPr="00A67910">
        <w:rPr>
          <w:rFonts w:ascii="Myriad Pro" w:eastAsia="Arial" w:hAnsi="Myriad Pro" w:cs="Arial"/>
          <w:color w:val="002060"/>
          <w:sz w:val="20"/>
          <w:szCs w:val="20"/>
          <w:lang w:val="sr-Latn-RS"/>
        </w:rPr>
        <w:t>ljudsk</w:t>
      </w:r>
      <w:r w:rsidR="00262A19" w:rsidRPr="00A67910">
        <w:rPr>
          <w:rFonts w:ascii="Myriad Pro" w:eastAsia="Arial" w:hAnsi="Myriad Pro" w:cs="Arial"/>
          <w:color w:val="002060"/>
          <w:sz w:val="20"/>
          <w:szCs w:val="20"/>
          <w:lang w:val="sr-Latn-RS"/>
        </w:rPr>
        <w:t>e</w:t>
      </w:r>
      <w:r w:rsidRPr="00A67910">
        <w:rPr>
          <w:rFonts w:ascii="Myriad Pro" w:eastAsia="Arial" w:hAnsi="Myriad Pro" w:cs="Arial"/>
          <w:color w:val="002060"/>
          <w:sz w:val="20"/>
          <w:szCs w:val="20"/>
          <w:lang w:val="sr-Latn-RS"/>
        </w:rPr>
        <w:t xml:space="preserve"> resurs</w:t>
      </w:r>
      <w:r w:rsidR="00262A19" w:rsidRPr="00A67910">
        <w:rPr>
          <w:rFonts w:ascii="Myriad Pro" w:eastAsia="Arial" w:hAnsi="Myriad Pro" w:cs="Arial"/>
          <w:color w:val="002060"/>
          <w:sz w:val="20"/>
          <w:szCs w:val="20"/>
          <w:lang w:val="sr-Latn-RS"/>
        </w:rPr>
        <w:t>e</w:t>
      </w:r>
      <w:r w:rsidR="001B044F" w:rsidRPr="00A67910">
        <w:rPr>
          <w:rFonts w:ascii="Myriad Pro" w:eastAsia="Arial" w:hAnsi="Myriad Pro" w:cs="Arial"/>
          <w:color w:val="002060"/>
          <w:sz w:val="20"/>
          <w:szCs w:val="20"/>
          <w:lang w:val="sr-Latn-RS"/>
        </w:rPr>
        <w:t>;</w:t>
      </w:r>
    </w:p>
    <w:p w14:paraId="1A351D53" w14:textId="166CE2D5" w:rsidR="536C657F" w:rsidRPr="00A67910" w:rsidRDefault="00262A19" w:rsidP="00F601B4">
      <w:pPr>
        <w:pStyle w:val="ListParagraph"/>
        <w:numPr>
          <w:ilvl w:val="0"/>
          <w:numId w:val="47"/>
        </w:numPr>
        <w:spacing w:after="0" w:line="276" w:lineRule="auto"/>
        <w:jc w:val="both"/>
        <w:rPr>
          <w:rFonts w:ascii="Myriad Pro" w:eastAsia="Arial" w:hAnsi="Myriad Pro" w:cs="Arial"/>
          <w:color w:val="002060"/>
          <w:sz w:val="20"/>
          <w:szCs w:val="20"/>
          <w:lang w:val="sr-Latn-RS"/>
        </w:rPr>
      </w:pPr>
      <w:r w:rsidRPr="00A67910">
        <w:rPr>
          <w:rFonts w:ascii="Myriad Pro" w:eastAsia="Arial" w:hAnsi="Myriad Pro" w:cs="Arial"/>
          <w:color w:val="002060"/>
          <w:sz w:val="20"/>
          <w:szCs w:val="20"/>
          <w:lang w:val="sr-Latn-RS"/>
        </w:rPr>
        <w:t>č</w:t>
      </w:r>
      <w:r w:rsidR="536C657F" w:rsidRPr="00A67910">
        <w:rPr>
          <w:rFonts w:ascii="Myriad Pro" w:eastAsia="Arial" w:hAnsi="Myriad Pro" w:cs="Arial"/>
          <w:color w:val="002060"/>
          <w:sz w:val="20"/>
          <w:szCs w:val="20"/>
          <w:lang w:val="sr-Latn-RS"/>
        </w:rPr>
        <w:t>lan Nadzornog odbora Banke</w:t>
      </w:r>
      <w:r w:rsidRPr="00A67910">
        <w:rPr>
          <w:rFonts w:ascii="Myriad Pro" w:eastAsia="Arial" w:hAnsi="Myriad Pro" w:cs="Arial"/>
          <w:color w:val="002060"/>
          <w:sz w:val="20"/>
          <w:szCs w:val="20"/>
          <w:lang w:val="sr-Latn-RS"/>
        </w:rPr>
        <w:t xml:space="preserve"> </w:t>
      </w:r>
      <w:r w:rsidR="536C657F" w:rsidRPr="00A67910">
        <w:rPr>
          <w:rFonts w:ascii="Myriad Pro" w:eastAsia="Arial" w:hAnsi="Myriad Pro" w:cs="Arial"/>
          <w:color w:val="002060"/>
          <w:sz w:val="20"/>
          <w:szCs w:val="20"/>
          <w:lang w:val="sr-Latn-RS"/>
        </w:rPr>
        <w:t xml:space="preserve">- predloženi i/ili izabrani </w:t>
      </w:r>
      <w:r w:rsidRPr="00A67910">
        <w:rPr>
          <w:rFonts w:ascii="Myriad Pro" w:eastAsia="Arial" w:hAnsi="Myriad Pro" w:cs="Arial"/>
          <w:color w:val="002060"/>
          <w:sz w:val="20"/>
          <w:szCs w:val="20"/>
          <w:lang w:val="sr-Latn-RS"/>
        </w:rPr>
        <w:t>č</w:t>
      </w:r>
      <w:r w:rsidR="536C657F" w:rsidRPr="00A67910">
        <w:rPr>
          <w:rFonts w:ascii="Myriad Pro" w:eastAsia="Arial" w:hAnsi="Myriad Pro" w:cs="Arial"/>
          <w:color w:val="002060"/>
          <w:sz w:val="20"/>
          <w:szCs w:val="20"/>
          <w:lang w:val="sr-Latn-RS"/>
        </w:rPr>
        <w:t>lan Nadzornog odbora Banke</w:t>
      </w:r>
      <w:r w:rsidR="001B044F" w:rsidRPr="00A67910">
        <w:rPr>
          <w:rFonts w:ascii="Myriad Pro" w:eastAsia="Arial" w:hAnsi="Myriad Pro" w:cs="Arial"/>
          <w:color w:val="002060"/>
          <w:sz w:val="20"/>
          <w:szCs w:val="20"/>
          <w:lang w:val="sr-Latn-RS"/>
        </w:rPr>
        <w:t>.</w:t>
      </w:r>
    </w:p>
    <w:p w14:paraId="1F839414" w14:textId="48A73275" w:rsidR="00F947AC"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Latn-RS"/>
        </w:rPr>
        <w:t xml:space="preserve"> </w:t>
      </w:r>
    </w:p>
    <w:p w14:paraId="74D8C483" w14:textId="317C72EB"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Procjena člana Nadzornog odbora Banke se vrši u sljedećim slučajevima:</w:t>
      </w:r>
    </w:p>
    <w:p w14:paraId="56CF132F" w14:textId="51479C60" w:rsidR="536C657F" w:rsidRPr="00923E35" w:rsidRDefault="536C657F" w:rsidP="00F601B4">
      <w:pPr>
        <w:pStyle w:val="ListParagraph"/>
        <w:numPr>
          <w:ilvl w:val="0"/>
          <w:numId w:val="3"/>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prije podnošenja zahtjeva za izdavanje prethodne saglasnosti Agencije za izbor, odnosno imenovanje novih članova Nadzornog odbora </w:t>
      </w:r>
      <w:r w:rsidR="005A4BAE">
        <w:rPr>
          <w:rFonts w:ascii="Myriad Pro" w:eastAsia="Myriad Pro" w:hAnsi="Myriad Pro" w:cs="Myriad Pro"/>
          <w:color w:val="002060"/>
          <w:sz w:val="20"/>
          <w:szCs w:val="20"/>
          <w:lang w:val="sr"/>
        </w:rPr>
        <w:t>B</w:t>
      </w:r>
      <w:r w:rsidRPr="00923E35">
        <w:rPr>
          <w:rFonts w:ascii="Myriad Pro" w:eastAsia="Myriad Pro" w:hAnsi="Myriad Pro" w:cs="Myriad Pro"/>
          <w:color w:val="002060"/>
          <w:sz w:val="20"/>
          <w:szCs w:val="20"/>
          <w:lang w:val="sr"/>
        </w:rPr>
        <w:t>anke</w:t>
      </w:r>
      <w:r w:rsidR="00905314">
        <w:rPr>
          <w:rFonts w:ascii="Myriad Pro" w:eastAsia="Myriad Pro" w:hAnsi="Myriad Pro" w:cs="Myriad Pro"/>
          <w:color w:val="002060"/>
          <w:sz w:val="20"/>
          <w:szCs w:val="20"/>
          <w:lang w:val="sr"/>
        </w:rPr>
        <w:t>,</w:t>
      </w:r>
    </w:p>
    <w:p w14:paraId="1DC56EDD" w14:textId="6A46CF55" w:rsidR="536C657F" w:rsidRPr="00923E35" w:rsidRDefault="536C657F" w:rsidP="00F601B4">
      <w:pPr>
        <w:pStyle w:val="ListParagraph"/>
        <w:numPr>
          <w:ilvl w:val="0"/>
          <w:numId w:val="3"/>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lastRenderedPageBreak/>
        <w:t xml:space="preserve">u toku obavljanja funkcije izabranih, odnosno imenovanih članova Nadzornog odbora </w:t>
      </w:r>
      <w:r w:rsidR="00262A19">
        <w:rPr>
          <w:rFonts w:ascii="Myriad Pro" w:eastAsia="Myriad Pro" w:hAnsi="Myriad Pro" w:cs="Myriad Pro"/>
          <w:color w:val="002060"/>
          <w:sz w:val="20"/>
          <w:szCs w:val="20"/>
          <w:lang w:val="sr"/>
        </w:rPr>
        <w:t>B</w:t>
      </w:r>
      <w:r w:rsidRPr="00923E35">
        <w:rPr>
          <w:rFonts w:ascii="Myriad Pro" w:eastAsia="Myriad Pro" w:hAnsi="Myriad Pro" w:cs="Myriad Pro"/>
          <w:color w:val="002060"/>
          <w:sz w:val="20"/>
          <w:szCs w:val="20"/>
          <w:lang w:val="sr"/>
        </w:rPr>
        <w:t>anke</w:t>
      </w:r>
      <w:r w:rsidR="00905314">
        <w:rPr>
          <w:rFonts w:ascii="Myriad Pro" w:eastAsia="Myriad Pro" w:hAnsi="Myriad Pro" w:cs="Myriad Pro"/>
          <w:color w:val="002060"/>
          <w:sz w:val="20"/>
          <w:szCs w:val="20"/>
          <w:lang w:val="sr"/>
        </w:rPr>
        <w:t xml:space="preserve"> i</w:t>
      </w:r>
    </w:p>
    <w:p w14:paraId="46824286" w14:textId="398CD46F" w:rsidR="536C657F" w:rsidRPr="00923E35" w:rsidRDefault="536C657F" w:rsidP="00F601B4">
      <w:pPr>
        <w:pStyle w:val="ListParagraph"/>
        <w:numPr>
          <w:ilvl w:val="0"/>
          <w:numId w:val="3"/>
        </w:numPr>
        <w:spacing w:after="0" w:line="276" w:lineRule="auto"/>
        <w:jc w:val="both"/>
        <w:rPr>
          <w:rFonts w:ascii="Myriad Pro" w:eastAsia="Arial" w:hAnsi="Myriad Pro" w:cs="Arial"/>
          <w:color w:val="002060"/>
          <w:sz w:val="20"/>
          <w:szCs w:val="20"/>
          <w:lang w:val="sr"/>
        </w:rPr>
      </w:pPr>
      <w:r w:rsidRPr="00923E35">
        <w:rPr>
          <w:rFonts w:ascii="Myriad Pro" w:eastAsia="Myriad Pro" w:hAnsi="Myriad Pro" w:cs="Myriad Pro"/>
          <w:color w:val="002060"/>
          <w:sz w:val="20"/>
          <w:szCs w:val="20"/>
          <w:lang w:val="sr"/>
        </w:rPr>
        <w:t xml:space="preserve">u drugim slučajevima za koje </w:t>
      </w:r>
      <w:r w:rsidR="005A4BAE">
        <w:rPr>
          <w:rFonts w:ascii="Myriad Pro" w:eastAsia="Myriad Pro" w:hAnsi="Myriad Pro" w:cs="Myriad Pro"/>
          <w:color w:val="002060"/>
          <w:sz w:val="20"/>
          <w:szCs w:val="20"/>
          <w:lang w:val="sr"/>
        </w:rPr>
        <w:t>Banka</w:t>
      </w:r>
      <w:r w:rsidRPr="00923E35">
        <w:rPr>
          <w:rFonts w:ascii="Myriad Pro" w:eastAsia="Myriad Pro" w:hAnsi="Myriad Pro" w:cs="Myriad Pro"/>
          <w:color w:val="002060"/>
          <w:sz w:val="20"/>
          <w:szCs w:val="20"/>
          <w:lang w:val="sr"/>
        </w:rPr>
        <w:t xml:space="preserve"> ocijeni da su relevantni za obavljanje funkcije člana Nadzornog odbora </w:t>
      </w:r>
      <w:r w:rsidR="00262A19">
        <w:rPr>
          <w:rFonts w:ascii="Myriad Pro" w:eastAsia="Myriad Pro" w:hAnsi="Myriad Pro" w:cs="Myriad Pro"/>
          <w:color w:val="002060"/>
          <w:sz w:val="20"/>
          <w:szCs w:val="20"/>
          <w:lang w:val="sr"/>
        </w:rPr>
        <w:t>B</w:t>
      </w:r>
      <w:r w:rsidRPr="00923E35">
        <w:rPr>
          <w:rFonts w:ascii="Myriad Pro" w:eastAsia="Myriad Pro" w:hAnsi="Myriad Pro" w:cs="Myriad Pro"/>
          <w:color w:val="002060"/>
          <w:sz w:val="20"/>
          <w:szCs w:val="20"/>
          <w:lang w:val="sr"/>
        </w:rPr>
        <w:t>anke</w:t>
      </w:r>
      <w:r w:rsidR="00262A19">
        <w:rPr>
          <w:rFonts w:ascii="Myriad Pro" w:eastAsia="Myriad Pro" w:hAnsi="Myriad Pro" w:cs="Myriad Pro"/>
          <w:color w:val="002060"/>
          <w:sz w:val="20"/>
          <w:szCs w:val="20"/>
          <w:lang w:val="sr"/>
        </w:rPr>
        <w:t>.</w:t>
      </w:r>
    </w:p>
    <w:p w14:paraId="7FFCB375" w14:textId="4CAAA1C3" w:rsidR="2E156904" w:rsidRPr="00923E35" w:rsidRDefault="2E156904" w:rsidP="00923E35">
      <w:pPr>
        <w:spacing w:after="0" w:line="276" w:lineRule="auto"/>
        <w:jc w:val="both"/>
        <w:rPr>
          <w:rFonts w:ascii="Myriad Pro" w:eastAsia="Arial" w:hAnsi="Myriad Pro" w:cs="Arial"/>
          <w:color w:val="002060"/>
          <w:sz w:val="20"/>
          <w:szCs w:val="20"/>
          <w:lang w:val="sr"/>
        </w:rPr>
      </w:pPr>
    </w:p>
    <w:p w14:paraId="1969A767" w14:textId="484653AF" w:rsidR="536C657F" w:rsidRPr="00923E35" w:rsidRDefault="536C657F" w:rsidP="00923E35">
      <w:pPr>
        <w:spacing w:after="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Procjena članova Nadzornog odbora Banke može biti inicijalna, kada se vrši prvobitno slanje zahtjeva Agenciji za dobijanje prethodne saglasnosti na imenovanje i kontinuirana/ponovna, nakon što lice bude imenovano na funkciju </w:t>
      </w:r>
      <w:r w:rsidR="008672AE">
        <w:rPr>
          <w:rFonts w:ascii="Myriad Pro" w:eastAsia="Arial" w:hAnsi="Myriad Pro" w:cs="Arial"/>
          <w:color w:val="002060"/>
          <w:sz w:val="20"/>
          <w:szCs w:val="20"/>
          <w:lang w:val="sr"/>
        </w:rPr>
        <w:t>č</w:t>
      </w:r>
      <w:r w:rsidRPr="00923E35">
        <w:rPr>
          <w:rFonts w:ascii="Myriad Pro" w:eastAsia="Arial" w:hAnsi="Myriad Pro" w:cs="Arial"/>
          <w:color w:val="002060"/>
          <w:sz w:val="20"/>
          <w:szCs w:val="20"/>
          <w:lang w:val="sr"/>
        </w:rPr>
        <w:t xml:space="preserve">lana Nadzornog odbora Banke. </w:t>
      </w:r>
    </w:p>
    <w:p w14:paraId="3189D2FA" w14:textId="3F174617"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Pored pojedinačnih procjena kandidata članova Nadzornog odbora Banke, vrši se i procjena cjelokupnog sastava Nadzornog odbora Banke, kako inicijalna tako i kontinuirana/ponovna. </w:t>
      </w:r>
    </w:p>
    <w:p w14:paraId="05A14636" w14:textId="5BA7914D"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Članovi Nadzornog odbora Banke su dužni da redovno na godišnjem nivou obavještavaju </w:t>
      </w:r>
      <w:r w:rsidR="00ED650F">
        <w:rPr>
          <w:rFonts w:ascii="Myriad Pro" w:eastAsia="Arial" w:hAnsi="Myriad Pro" w:cs="Arial"/>
          <w:color w:val="002060"/>
          <w:sz w:val="20"/>
          <w:szCs w:val="20"/>
          <w:lang w:val="sr"/>
        </w:rPr>
        <w:t>B</w:t>
      </w:r>
      <w:r w:rsidRPr="00923E35">
        <w:rPr>
          <w:rFonts w:ascii="Myriad Pro" w:eastAsia="Arial" w:hAnsi="Myriad Pro" w:cs="Arial"/>
          <w:color w:val="002060"/>
          <w:sz w:val="20"/>
          <w:szCs w:val="20"/>
          <w:lang w:val="sr"/>
        </w:rPr>
        <w:t>anku o svim promjenama koje utiču na njihovu podobnost za obavljanje funkcije, a u slučaju bitne promjene -  obavještavanje odmah po njenom nastanku, u najkraćem mogućem roku.</w:t>
      </w:r>
    </w:p>
    <w:p w14:paraId="2F3E2906" w14:textId="6FE495AF"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Za procjenu članova Nadzornog odbora moraju se uzeti u obzir sve relevantne i dostupne informacije, bez obzira na to kada i gdje su nastale.</w:t>
      </w:r>
    </w:p>
    <w:p w14:paraId="194CAB5C" w14:textId="0BD915FF" w:rsidR="536C657F" w:rsidRPr="00923E35" w:rsidRDefault="005A4BAE" w:rsidP="00923E35">
      <w:pPr>
        <w:spacing w:before="60" w:after="60" w:line="276" w:lineRule="auto"/>
        <w:jc w:val="both"/>
        <w:rPr>
          <w:rFonts w:ascii="Myriad Pro" w:eastAsia="Arial" w:hAnsi="Myriad Pro" w:cs="Arial"/>
          <w:color w:val="002060"/>
          <w:sz w:val="20"/>
          <w:szCs w:val="20"/>
          <w:lang w:val="sr"/>
        </w:rPr>
      </w:pPr>
      <w:r>
        <w:rPr>
          <w:rFonts w:ascii="Myriad Pro" w:eastAsia="Arial" w:hAnsi="Myriad Pro" w:cs="Arial"/>
          <w:color w:val="002060"/>
          <w:sz w:val="20"/>
          <w:szCs w:val="20"/>
          <w:lang w:val="sr"/>
        </w:rPr>
        <w:t>Banka</w:t>
      </w:r>
      <w:r w:rsidR="00A67910">
        <w:rPr>
          <w:rFonts w:ascii="Myriad Pro" w:eastAsia="Arial" w:hAnsi="Myriad Pro" w:cs="Arial"/>
          <w:color w:val="002060"/>
          <w:sz w:val="20"/>
          <w:szCs w:val="20"/>
          <w:lang w:val="sr"/>
        </w:rPr>
        <w:t xml:space="preserve"> </w:t>
      </w:r>
      <w:r w:rsidR="536C657F" w:rsidRPr="00923E35">
        <w:rPr>
          <w:rFonts w:ascii="Myriad Pro" w:eastAsia="Arial" w:hAnsi="Myriad Pro" w:cs="Arial"/>
          <w:color w:val="002060"/>
          <w:sz w:val="20"/>
          <w:szCs w:val="20"/>
          <w:lang w:val="sr"/>
        </w:rPr>
        <w:t xml:space="preserve">je dužna obezbijediti da </w:t>
      </w:r>
      <w:r w:rsidR="001C49D2">
        <w:rPr>
          <w:rFonts w:ascii="Myriad Pro" w:eastAsia="Arial" w:hAnsi="Myriad Pro" w:cs="Arial"/>
          <w:color w:val="002060"/>
          <w:sz w:val="20"/>
          <w:szCs w:val="20"/>
          <w:lang w:val="sr"/>
        </w:rPr>
        <w:t>č</w:t>
      </w:r>
      <w:r w:rsidR="536C657F" w:rsidRPr="00923E35">
        <w:rPr>
          <w:rFonts w:ascii="Myriad Pro" w:eastAsia="Arial" w:hAnsi="Myriad Pro" w:cs="Arial"/>
          <w:color w:val="002060"/>
          <w:sz w:val="20"/>
          <w:szCs w:val="20"/>
          <w:lang w:val="sr"/>
        </w:rPr>
        <w:t xml:space="preserve">lan Nadzornog odbora </w:t>
      </w:r>
      <w:r>
        <w:rPr>
          <w:rFonts w:ascii="Myriad Pro" w:eastAsia="Arial" w:hAnsi="Myriad Pro" w:cs="Arial"/>
          <w:color w:val="002060"/>
          <w:sz w:val="20"/>
          <w:szCs w:val="20"/>
          <w:lang w:val="sr"/>
        </w:rPr>
        <w:t>B</w:t>
      </w:r>
      <w:r w:rsidR="536C657F" w:rsidRPr="00923E35">
        <w:rPr>
          <w:rFonts w:ascii="Myriad Pro" w:eastAsia="Arial" w:hAnsi="Myriad Pro" w:cs="Arial"/>
          <w:color w:val="002060"/>
          <w:sz w:val="20"/>
          <w:szCs w:val="20"/>
          <w:lang w:val="sr"/>
        </w:rPr>
        <w:t xml:space="preserve">anke u svakom trenutku ispunjava uslove za vršenje te dužnosti, a u skladu sa zakonskom i podzakonskom </w:t>
      </w:r>
      <w:r w:rsidR="00905314">
        <w:rPr>
          <w:rFonts w:ascii="Myriad Pro" w:eastAsia="Arial" w:hAnsi="Myriad Pro" w:cs="Arial"/>
          <w:color w:val="002060"/>
          <w:sz w:val="20"/>
          <w:szCs w:val="20"/>
          <w:lang w:val="sr"/>
        </w:rPr>
        <w:t>r</w:t>
      </w:r>
      <w:r w:rsidR="536C657F" w:rsidRPr="00923E35">
        <w:rPr>
          <w:rFonts w:ascii="Myriad Pro" w:eastAsia="Arial" w:hAnsi="Myriad Pro" w:cs="Arial"/>
          <w:color w:val="002060"/>
          <w:sz w:val="20"/>
          <w:szCs w:val="20"/>
          <w:lang w:val="sr"/>
        </w:rPr>
        <w:t xml:space="preserve">egulativom.  </w:t>
      </w:r>
    </w:p>
    <w:p w14:paraId="73FD14E5" w14:textId="13C68D9E"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Prilikom procjene ugleda članova Nadzornog odbora moraju se uzeti u obzir kriterijumi propisani ovom politikom, zakonskim i podzakonskim aktima Agencije. Članovi Nadzornog odbora moraju imati dobar ugled, bez obzira na prirodu, obim i kompleksnost poslovanja Banke.</w:t>
      </w:r>
    </w:p>
    <w:p w14:paraId="78A5E8C8" w14:textId="771CCEFA"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Prilikom procjene iskustva članova Nadzornog odbora moraju se uzeti u obzir priroda, obim i složenost poslovanja Banke, kao i odgovornosti funkcije koju obavlja. </w:t>
      </w:r>
    </w:p>
    <w:p w14:paraId="5B77ED5C" w14:textId="4E65EA4E"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Prilikom procjene članova Nadzornog odbora moraju se uzeti u obzir i drugi kriterijumi bitni za funkcionisanje Nadzornog odbora, propisani ovom politikom, zakonskim i podzakonskim aktima Agencije.</w:t>
      </w:r>
    </w:p>
    <w:p w14:paraId="2A9419EA" w14:textId="397BD47E"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Ukoliko postoje slučajevi koji dovode u sumnju ugled, iskustvo ili druge kriterijume bitne za obavljanje funkcije člana Nadzornog odbora, mora se ocijeniti kako će ti slučajevi narušavati ili bi mogli narušavati podobnost tog člana.</w:t>
      </w:r>
    </w:p>
    <w:p w14:paraId="1B885A96" w14:textId="49FD7096"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Prije izbora kandidata za člana Nadzornog odbora Banke, Nadzorni odbor je obavezan informisati akcionare Banke o uslovima za obavljanje funkcije člana Nadzornog odbora i o kriterijumima koje to lice mora ispunjavati.</w:t>
      </w:r>
    </w:p>
    <w:p w14:paraId="29EE473B" w14:textId="6EA53E3B" w:rsidR="00C60BC0"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Prilikom procjene podobnosti pojedinačnog </w:t>
      </w:r>
      <w:r w:rsidR="00171B2E">
        <w:rPr>
          <w:rFonts w:ascii="Myriad Pro" w:eastAsia="Arial" w:hAnsi="Myriad Pro" w:cs="Arial"/>
          <w:color w:val="002060"/>
          <w:sz w:val="20"/>
          <w:szCs w:val="20"/>
          <w:lang w:val="sr"/>
        </w:rPr>
        <w:t>č</w:t>
      </w:r>
      <w:r w:rsidRPr="00923E35">
        <w:rPr>
          <w:rFonts w:ascii="Myriad Pro" w:eastAsia="Arial" w:hAnsi="Myriad Pro" w:cs="Arial"/>
          <w:color w:val="002060"/>
          <w:sz w:val="20"/>
          <w:szCs w:val="20"/>
          <w:lang w:val="sr"/>
        </w:rPr>
        <w:t xml:space="preserve">lana Nadzornog odbora </w:t>
      </w:r>
      <w:r w:rsidR="005A4BAE">
        <w:rPr>
          <w:rFonts w:ascii="Myriad Pro" w:eastAsia="Arial" w:hAnsi="Myriad Pro" w:cs="Arial"/>
          <w:color w:val="002060"/>
          <w:sz w:val="20"/>
          <w:szCs w:val="20"/>
          <w:lang w:val="sr"/>
        </w:rPr>
        <w:t>B</w:t>
      </w:r>
      <w:r w:rsidRPr="00923E35">
        <w:rPr>
          <w:rFonts w:ascii="Myriad Pro" w:eastAsia="Arial" w:hAnsi="Myriad Pro" w:cs="Arial"/>
          <w:color w:val="002060"/>
          <w:sz w:val="20"/>
          <w:szCs w:val="20"/>
          <w:lang w:val="sr"/>
        </w:rPr>
        <w:t>anke treba procijeniti i druge kriterijume bitne za funkcionisanje Nadzornog odbora</w:t>
      </w:r>
      <w:r w:rsidR="005A4BAE">
        <w:rPr>
          <w:rFonts w:ascii="Myriad Pro" w:eastAsia="Arial" w:hAnsi="Myriad Pro" w:cs="Arial"/>
          <w:color w:val="002060"/>
          <w:sz w:val="20"/>
          <w:szCs w:val="20"/>
          <w:lang w:val="sr"/>
        </w:rPr>
        <w:t xml:space="preserve"> Banke</w:t>
      </w:r>
      <w:r w:rsidRPr="00923E35">
        <w:rPr>
          <w:rFonts w:ascii="Myriad Pro" w:eastAsia="Arial" w:hAnsi="Myriad Pro" w:cs="Arial"/>
          <w:color w:val="002060"/>
          <w:sz w:val="20"/>
          <w:szCs w:val="20"/>
          <w:lang w:val="sr"/>
        </w:rPr>
        <w:t>, koji se odnose na:</w:t>
      </w:r>
    </w:p>
    <w:p w14:paraId="557B09F5" w14:textId="54514B81" w:rsidR="536C657F" w:rsidRPr="00923E35" w:rsidRDefault="536C657F" w:rsidP="00F601B4">
      <w:pPr>
        <w:pStyle w:val="ListParagraph"/>
        <w:numPr>
          <w:ilvl w:val="0"/>
          <w:numId w:val="2"/>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nezavisnost, koja uključuje sposobnost </w:t>
      </w:r>
      <w:r w:rsidR="00171B2E">
        <w:rPr>
          <w:rFonts w:ascii="Myriad Pro" w:eastAsia="Myriad Pro" w:hAnsi="Myriad Pro" w:cs="Myriad Pro"/>
          <w:color w:val="002060"/>
          <w:sz w:val="20"/>
          <w:szCs w:val="20"/>
          <w:lang w:val="sr"/>
        </w:rPr>
        <w:t>č</w:t>
      </w:r>
      <w:r w:rsidRPr="00923E35">
        <w:rPr>
          <w:rFonts w:ascii="Myriad Pro" w:eastAsia="Myriad Pro" w:hAnsi="Myriad Pro" w:cs="Myriad Pro"/>
          <w:color w:val="002060"/>
          <w:sz w:val="20"/>
          <w:szCs w:val="20"/>
          <w:lang w:val="sr"/>
        </w:rPr>
        <w:t xml:space="preserve">lana Nadzornog odbora </w:t>
      </w:r>
      <w:r w:rsidR="005A4BAE">
        <w:rPr>
          <w:rFonts w:ascii="Myriad Pro" w:eastAsia="Myriad Pro" w:hAnsi="Myriad Pro" w:cs="Myriad Pro"/>
          <w:color w:val="002060"/>
          <w:sz w:val="20"/>
          <w:szCs w:val="20"/>
          <w:lang w:val="sr"/>
        </w:rPr>
        <w:t>Banke</w:t>
      </w:r>
      <w:r w:rsidRPr="00923E35">
        <w:rPr>
          <w:rFonts w:ascii="Myriad Pro" w:eastAsia="Myriad Pro" w:hAnsi="Myriad Pro" w:cs="Myriad Pro"/>
          <w:color w:val="002060"/>
          <w:sz w:val="20"/>
          <w:szCs w:val="20"/>
          <w:lang w:val="sr"/>
        </w:rPr>
        <w:t xml:space="preserve"> da samostalno obavlja svoju dužnost u interesu </w:t>
      </w:r>
      <w:r w:rsidR="005A4BAE">
        <w:rPr>
          <w:rFonts w:ascii="Myriad Pro" w:eastAsia="Myriad Pro" w:hAnsi="Myriad Pro" w:cs="Myriad Pro"/>
          <w:color w:val="002060"/>
          <w:sz w:val="20"/>
          <w:szCs w:val="20"/>
          <w:lang w:val="sr"/>
        </w:rPr>
        <w:t>Banke</w:t>
      </w:r>
      <w:r w:rsidRPr="00923E35">
        <w:rPr>
          <w:rFonts w:ascii="Myriad Pro" w:eastAsia="Myriad Pro" w:hAnsi="Myriad Pro" w:cs="Myriad Pro"/>
          <w:color w:val="002060"/>
          <w:sz w:val="20"/>
          <w:szCs w:val="20"/>
          <w:lang w:val="sr"/>
        </w:rPr>
        <w:t xml:space="preserve"> i bez uticaja drugih lica koja mogu dovesti do sukoba interesa</w:t>
      </w:r>
    </w:p>
    <w:p w14:paraId="7A1E226D" w14:textId="4DCA6742" w:rsidR="536C657F" w:rsidRPr="00923E35" w:rsidRDefault="536C657F" w:rsidP="00F601B4">
      <w:pPr>
        <w:pStyle w:val="ListParagraph"/>
        <w:numPr>
          <w:ilvl w:val="0"/>
          <w:numId w:val="2"/>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spremnost i mogućnost </w:t>
      </w:r>
      <w:r w:rsidR="00171B2E">
        <w:rPr>
          <w:rFonts w:ascii="Myriad Pro" w:eastAsia="Myriad Pro" w:hAnsi="Myriad Pro" w:cs="Myriad Pro"/>
          <w:color w:val="002060"/>
          <w:sz w:val="20"/>
          <w:szCs w:val="20"/>
          <w:lang w:val="sr"/>
        </w:rPr>
        <w:t>č</w:t>
      </w:r>
      <w:r w:rsidRPr="00923E35">
        <w:rPr>
          <w:rFonts w:ascii="Myriad Pro" w:eastAsia="Myriad Pro" w:hAnsi="Myriad Pro" w:cs="Myriad Pro"/>
          <w:color w:val="002060"/>
          <w:sz w:val="20"/>
          <w:szCs w:val="20"/>
          <w:lang w:val="sr"/>
        </w:rPr>
        <w:t xml:space="preserve">lana Nadzornog odbora </w:t>
      </w:r>
      <w:r w:rsidR="005A4BAE">
        <w:rPr>
          <w:rFonts w:ascii="Myriad Pro" w:eastAsia="Myriad Pro" w:hAnsi="Myriad Pro" w:cs="Myriad Pro"/>
          <w:color w:val="002060"/>
          <w:sz w:val="20"/>
          <w:szCs w:val="20"/>
          <w:lang w:val="sr"/>
        </w:rPr>
        <w:t>Banke</w:t>
      </w:r>
      <w:r w:rsidRPr="00923E35">
        <w:rPr>
          <w:rFonts w:ascii="Myriad Pro" w:eastAsia="Myriad Pro" w:hAnsi="Myriad Pro" w:cs="Myriad Pro"/>
          <w:color w:val="002060"/>
          <w:sz w:val="20"/>
          <w:szCs w:val="20"/>
          <w:lang w:val="sr"/>
        </w:rPr>
        <w:t xml:space="preserve"> da posveti dovoljno vremena radu u Nadzornom odboru Banke</w:t>
      </w:r>
    </w:p>
    <w:p w14:paraId="0DA0E178" w14:textId="5CE64035" w:rsidR="536C657F" w:rsidRPr="00923E35" w:rsidRDefault="536C657F" w:rsidP="00F601B4">
      <w:pPr>
        <w:pStyle w:val="ListParagraph"/>
        <w:numPr>
          <w:ilvl w:val="0"/>
          <w:numId w:val="2"/>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cjelokupan sastav Nadzornog odbora </w:t>
      </w:r>
      <w:r w:rsidR="005A4BAE">
        <w:rPr>
          <w:rFonts w:ascii="Myriad Pro" w:eastAsia="Myriad Pro" w:hAnsi="Myriad Pro" w:cs="Myriad Pro"/>
          <w:color w:val="002060"/>
          <w:sz w:val="20"/>
          <w:szCs w:val="20"/>
          <w:lang w:val="sr"/>
        </w:rPr>
        <w:t>Banke</w:t>
      </w:r>
      <w:r w:rsidRPr="00923E35">
        <w:rPr>
          <w:rFonts w:ascii="Myriad Pro" w:eastAsia="Myriad Pro" w:hAnsi="Myriad Pro" w:cs="Myriad Pro"/>
          <w:color w:val="002060"/>
          <w:sz w:val="20"/>
          <w:szCs w:val="20"/>
          <w:lang w:val="sr"/>
        </w:rPr>
        <w:t>, njegova kolektivna znanja i stručne karakteristike</w:t>
      </w:r>
      <w:r w:rsidR="00171B2E">
        <w:rPr>
          <w:rFonts w:ascii="Myriad Pro" w:eastAsia="Myriad Pro" w:hAnsi="Myriad Pro" w:cs="Myriad Pro"/>
          <w:color w:val="002060"/>
          <w:sz w:val="20"/>
          <w:szCs w:val="20"/>
          <w:lang w:val="sr"/>
        </w:rPr>
        <w:t>.</w:t>
      </w:r>
    </w:p>
    <w:p w14:paraId="360213D1" w14:textId="73A234BC" w:rsidR="2E156904" w:rsidRPr="00923E35" w:rsidRDefault="2E156904" w:rsidP="00923E35">
      <w:pPr>
        <w:spacing w:after="0" w:line="276" w:lineRule="auto"/>
        <w:jc w:val="both"/>
        <w:rPr>
          <w:rFonts w:ascii="Myriad Pro" w:eastAsia="Arial" w:hAnsi="Myriad Pro" w:cs="Arial"/>
          <w:color w:val="002060"/>
          <w:sz w:val="20"/>
          <w:szCs w:val="20"/>
          <w:lang w:val="sr"/>
        </w:rPr>
      </w:pPr>
    </w:p>
    <w:p w14:paraId="7A2A43E4" w14:textId="2E67009B" w:rsidR="536C657F" w:rsidRPr="00923E35" w:rsidRDefault="536C657F" w:rsidP="00923E35">
      <w:pPr>
        <w:spacing w:after="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Procjena </w:t>
      </w:r>
      <w:r w:rsidR="00171B2E">
        <w:rPr>
          <w:rFonts w:ascii="Myriad Pro" w:eastAsia="Arial" w:hAnsi="Myriad Pro" w:cs="Arial"/>
          <w:color w:val="002060"/>
          <w:sz w:val="20"/>
          <w:szCs w:val="20"/>
          <w:lang w:val="sr"/>
        </w:rPr>
        <w:t>č</w:t>
      </w:r>
      <w:r w:rsidRPr="00923E35">
        <w:rPr>
          <w:rFonts w:ascii="Myriad Pro" w:eastAsia="Arial" w:hAnsi="Myriad Pro" w:cs="Arial"/>
          <w:color w:val="002060"/>
          <w:sz w:val="20"/>
          <w:szCs w:val="20"/>
          <w:lang w:val="sr"/>
        </w:rPr>
        <w:t xml:space="preserve">lana Nadzornog odbora </w:t>
      </w:r>
      <w:r w:rsidR="005A4BAE">
        <w:rPr>
          <w:rFonts w:ascii="Myriad Pro" w:eastAsia="Arial" w:hAnsi="Myriad Pro" w:cs="Arial"/>
          <w:color w:val="002060"/>
          <w:sz w:val="20"/>
          <w:szCs w:val="20"/>
          <w:lang w:val="sr"/>
        </w:rPr>
        <w:t>Banke</w:t>
      </w:r>
      <w:r w:rsidRPr="00923E35">
        <w:rPr>
          <w:rFonts w:ascii="Myriad Pro" w:eastAsia="Arial" w:hAnsi="Myriad Pro" w:cs="Arial"/>
          <w:color w:val="002060"/>
          <w:sz w:val="20"/>
          <w:szCs w:val="20"/>
          <w:lang w:val="sr"/>
        </w:rPr>
        <w:t xml:space="preserve"> mora se završiti prije nego što on počne obavljati funkciju, kao i jednom godišnje za prethodnu godinu obavljanja ove funkcije i u drugim slučajevima za koje </w:t>
      </w:r>
      <w:r w:rsidR="005A4BAE">
        <w:rPr>
          <w:rFonts w:ascii="Myriad Pro" w:eastAsia="Arial" w:hAnsi="Myriad Pro" w:cs="Arial"/>
          <w:color w:val="002060"/>
          <w:sz w:val="20"/>
          <w:szCs w:val="20"/>
          <w:lang w:val="sr"/>
        </w:rPr>
        <w:t>Banka</w:t>
      </w:r>
      <w:r w:rsidR="00905314">
        <w:rPr>
          <w:rFonts w:ascii="Myriad Pro" w:eastAsia="Arial" w:hAnsi="Myriad Pro" w:cs="Arial"/>
          <w:color w:val="002060"/>
          <w:sz w:val="20"/>
          <w:szCs w:val="20"/>
          <w:lang w:val="sr"/>
        </w:rPr>
        <w:t xml:space="preserve"> </w:t>
      </w:r>
      <w:r w:rsidRPr="00923E35">
        <w:rPr>
          <w:rFonts w:ascii="Myriad Pro" w:eastAsia="Arial" w:hAnsi="Myriad Pro" w:cs="Arial"/>
          <w:color w:val="002060"/>
          <w:sz w:val="20"/>
          <w:szCs w:val="20"/>
          <w:lang w:val="sr"/>
        </w:rPr>
        <w:t xml:space="preserve">ocijeni da su relevantni za obavljanje funkcije člana Nadzornog odbora </w:t>
      </w:r>
      <w:r w:rsidR="005F65C1">
        <w:rPr>
          <w:rFonts w:ascii="Myriad Pro" w:eastAsia="Arial" w:hAnsi="Myriad Pro" w:cs="Arial"/>
          <w:color w:val="002060"/>
          <w:sz w:val="20"/>
          <w:szCs w:val="20"/>
          <w:lang w:val="sr"/>
        </w:rPr>
        <w:t>B</w:t>
      </w:r>
      <w:r w:rsidRPr="00923E35">
        <w:rPr>
          <w:rFonts w:ascii="Myriad Pro" w:eastAsia="Arial" w:hAnsi="Myriad Pro" w:cs="Arial"/>
          <w:color w:val="002060"/>
          <w:sz w:val="20"/>
          <w:szCs w:val="20"/>
          <w:lang w:val="sr"/>
        </w:rPr>
        <w:t xml:space="preserve">anke. </w:t>
      </w:r>
    </w:p>
    <w:p w14:paraId="3D6AAD6E" w14:textId="7E9D556D"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Informisanje akcionara Banke o kriterijumima i uslovima potrebnim za obavljanje funkcije </w:t>
      </w:r>
      <w:r w:rsidR="005F65C1">
        <w:rPr>
          <w:rFonts w:ascii="Myriad Pro" w:eastAsia="Arial" w:hAnsi="Myriad Pro" w:cs="Arial"/>
          <w:color w:val="002060"/>
          <w:sz w:val="20"/>
          <w:szCs w:val="20"/>
          <w:lang w:val="sr"/>
        </w:rPr>
        <w:t>č</w:t>
      </w:r>
      <w:r w:rsidRPr="00923E35">
        <w:rPr>
          <w:rFonts w:ascii="Myriad Pro" w:eastAsia="Arial" w:hAnsi="Myriad Pro" w:cs="Arial"/>
          <w:color w:val="002060"/>
          <w:sz w:val="20"/>
          <w:szCs w:val="20"/>
          <w:lang w:val="sr"/>
        </w:rPr>
        <w:t xml:space="preserve">lana Nadzornog odbora Banke se vrši na način da se u predloženom </w:t>
      </w:r>
      <w:r w:rsidR="005F65C1">
        <w:rPr>
          <w:rFonts w:ascii="Myriad Pro" w:eastAsia="Arial" w:hAnsi="Myriad Pro" w:cs="Arial"/>
          <w:color w:val="002060"/>
          <w:sz w:val="20"/>
          <w:szCs w:val="20"/>
          <w:lang w:val="sr"/>
        </w:rPr>
        <w:t>d</w:t>
      </w:r>
      <w:r w:rsidRPr="00923E35">
        <w:rPr>
          <w:rFonts w:ascii="Myriad Pro" w:eastAsia="Arial" w:hAnsi="Myriad Pro" w:cs="Arial"/>
          <w:color w:val="002060"/>
          <w:sz w:val="20"/>
          <w:szCs w:val="20"/>
          <w:lang w:val="sr"/>
        </w:rPr>
        <w:t>nevnom redu Skupštine a</w:t>
      </w:r>
      <w:r w:rsidR="000E425D">
        <w:rPr>
          <w:rFonts w:ascii="Myriad Pro" w:eastAsia="Arial" w:hAnsi="Myriad Pro" w:cs="Arial"/>
          <w:color w:val="002060"/>
          <w:sz w:val="20"/>
          <w:szCs w:val="20"/>
          <w:lang w:val="sr"/>
        </w:rPr>
        <w:t>k</w:t>
      </w:r>
      <w:r w:rsidRPr="00923E35">
        <w:rPr>
          <w:rFonts w:ascii="Myriad Pro" w:eastAsia="Arial" w:hAnsi="Myriad Pro" w:cs="Arial"/>
          <w:color w:val="002060"/>
          <w:sz w:val="20"/>
          <w:szCs w:val="20"/>
          <w:lang w:val="sr"/>
        </w:rPr>
        <w:t xml:space="preserve">cionara delegira tačka prije tačke imenovanja članova Nadzornog odbora Banke pod kojom će biti dostavljeni rezultati procjene pojedinačnih članova/kandidata za članove Nadzornog odbora Banke. </w:t>
      </w:r>
    </w:p>
    <w:p w14:paraId="3F795175" w14:textId="2AE7DDE5"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lastRenderedPageBreak/>
        <w:t xml:space="preserve">Shodno tome, </w:t>
      </w:r>
      <w:r w:rsidR="005A4BAE">
        <w:rPr>
          <w:rFonts w:ascii="Myriad Pro" w:eastAsia="Arial" w:hAnsi="Myriad Pro" w:cs="Arial"/>
          <w:color w:val="002060"/>
          <w:sz w:val="20"/>
          <w:szCs w:val="20"/>
          <w:lang w:val="sr"/>
        </w:rPr>
        <w:t>Banka</w:t>
      </w:r>
      <w:r w:rsidR="00905314">
        <w:rPr>
          <w:rFonts w:ascii="Myriad Pro" w:eastAsia="Arial" w:hAnsi="Myriad Pro" w:cs="Arial"/>
          <w:color w:val="002060"/>
          <w:sz w:val="20"/>
          <w:szCs w:val="20"/>
          <w:lang w:val="sr"/>
        </w:rPr>
        <w:t xml:space="preserve"> </w:t>
      </w:r>
      <w:r w:rsidRPr="00923E35">
        <w:rPr>
          <w:rFonts w:ascii="Myriad Pro" w:eastAsia="Arial" w:hAnsi="Myriad Pro" w:cs="Arial"/>
          <w:color w:val="002060"/>
          <w:sz w:val="20"/>
          <w:szCs w:val="20"/>
          <w:lang w:val="sr"/>
        </w:rPr>
        <w:t xml:space="preserve">uz objavljivanje poziva za sazivanje sjednice Skupštine akcionara, prije same sjednice, a u skladu sa zakonskim rokovima, objavljuje gdje i na koji način moguće doći do podataka i informacija o kriterijumima, odnosno do materijala koji se odnose na procjenu podobnosti. </w:t>
      </w:r>
    </w:p>
    <w:p w14:paraId="00711A8F" w14:textId="3AB46081"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Prilikom procjene pojedinačnih članova Nadzornog odbora, </w:t>
      </w:r>
      <w:r w:rsidR="005A4BAE">
        <w:rPr>
          <w:rFonts w:ascii="Myriad Pro" w:eastAsia="Arial" w:hAnsi="Myriad Pro" w:cs="Arial"/>
          <w:color w:val="002060"/>
          <w:sz w:val="20"/>
          <w:szCs w:val="20"/>
          <w:lang w:val="sr"/>
        </w:rPr>
        <w:t>Banka</w:t>
      </w:r>
      <w:r w:rsidR="00905314">
        <w:rPr>
          <w:rFonts w:ascii="Myriad Pro" w:eastAsia="Arial" w:hAnsi="Myriad Pro" w:cs="Arial"/>
          <w:color w:val="002060"/>
          <w:sz w:val="20"/>
          <w:szCs w:val="20"/>
          <w:lang w:val="sr"/>
        </w:rPr>
        <w:t xml:space="preserve"> </w:t>
      </w:r>
      <w:r w:rsidRPr="00923E35">
        <w:rPr>
          <w:rFonts w:ascii="Myriad Pro" w:eastAsia="Arial" w:hAnsi="Myriad Pro" w:cs="Arial"/>
          <w:color w:val="002060"/>
          <w:sz w:val="20"/>
          <w:szCs w:val="20"/>
          <w:lang w:val="sr"/>
        </w:rPr>
        <w:t>vrši i procjenu Nadzornog odbora kao cjeline. Identifikovani nedostaci u ukupnom sastavu Nadzornog odbora ne znače da pojedini član nije podoban</w:t>
      </w:r>
      <w:r w:rsidR="00905314">
        <w:rPr>
          <w:rFonts w:ascii="Myriad Pro" w:eastAsia="Arial" w:hAnsi="Myriad Pro" w:cs="Arial"/>
          <w:color w:val="002060"/>
          <w:sz w:val="20"/>
          <w:szCs w:val="20"/>
          <w:lang w:val="sr"/>
        </w:rPr>
        <w:t>.</w:t>
      </w:r>
    </w:p>
    <w:p w14:paraId="4760A3B7" w14:textId="5345718A"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Ukoliko </w:t>
      </w:r>
      <w:r w:rsidR="005A4BAE">
        <w:rPr>
          <w:rFonts w:ascii="Myriad Pro" w:eastAsia="Arial" w:hAnsi="Myriad Pro" w:cs="Arial"/>
          <w:color w:val="002060"/>
          <w:sz w:val="20"/>
          <w:szCs w:val="20"/>
          <w:lang w:val="sr"/>
        </w:rPr>
        <w:t>Banka</w:t>
      </w:r>
      <w:r w:rsidR="00D12CF1">
        <w:rPr>
          <w:rFonts w:ascii="Myriad Pro" w:eastAsia="Arial" w:hAnsi="Myriad Pro" w:cs="Arial"/>
          <w:color w:val="002060"/>
          <w:sz w:val="20"/>
          <w:szCs w:val="20"/>
          <w:lang w:val="sr"/>
        </w:rPr>
        <w:t xml:space="preserve"> </w:t>
      </w:r>
      <w:r w:rsidRPr="00923E35">
        <w:rPr>
          <w:rFonts w:ascii="Myriad Pro" w:eastAsia="Arial" w:hAnsi="Myriad Pro" w:cs="Arial"/>
          <w:color w:val="002060"/>
          <w:sz w:val="20"/>
          <w:szCs w:val="20"/>
          <w:lang w:val="sr"/>
        </w:rPr>
        <w:t xml:space="preserve">prema kriterijumima Agencije, bude utvrđena kao značajna </w:t>
      </w:r>
      <w:r w:rsidR="00A84354">
        <w:rPr>
          <w:rFonts w:ascii="Myriad Pro" w:eastAsia="Arial" w:hAnsi="Myriad Pro" w:cs="Arial"/>
          <w:color w:val="002060"/>
          <w:sz w:val="20"/>
          <w:szCs w:val="20"/>
          <w:lang w:val="sr"/>
        </w:rPr>
        <w:t>B</w:t>
      </w:r>
      <w:r w:rsidRPr="00923E35">
        <w:rPr>
          <w:rFonts w:ascii="Myriad Pro" w:eastAsia="Arial" w:hAnsi="Myriad Pro" w:cs="Arial"/>
          <w:color w:val="002060"/>
          <w:sz w:val="20"/>
          <w:szCs w:val="20"/>
          <w:lang w:val="sr"/>
        </w:rPr>
        <w:t>anka, Nadzorni odbor Banke će imenovati Odbor za imenovanja.</w:t>
      </w:r>
    </w:p>
    <w:p w14:paraId="630AA74D" w14:textId="6CAA75C2"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Odbor za imenovanja će imati najmanje tri člana, od kojih je jedan predsjednik, a imenuju se od članova Nadzornog odbora, odnosno od članova Nadzornog odbora i najviše jednog lica zaposlenog u Banci.</w:t>
      </w:r>
    </w:p>
    <w:p w14:paraId="297A5E48" w14:textId="34E70962" w:rsidR="007419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Nadležnosti Odbora za imenovanja su:</w:t>
      </w:r>
    </w:p>
    <w:p w14:paraId="35EA6A6B" w14:textId="6A9A736A" w:rsidR="536C657F" w:rsidRPr="00923E35" w:rsidRDefault="536C657F" w:rsidP="00F601B4">
      <w:pPr>
        <w:pStyle w:val="ListParagraph"/>
        <w:numPr>
          <w:ilvl w:val="0"/>
          <w:numId w:val="1"/>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priprema opis dužnosti i kvalifikacija potrebnih za određenu funkciju u organu upravljanja </w:t>
      </w:r>
      <w:r w:rsidR="005A4BAE">
        <w:rPr>
          <w:rFonts w:ascii="Myriad Pro" w:eastAsia="Myriad Pro" w:hAnsi="Myriad Pro" w:cs="Myriad Pro"/>
          <w:color w:val="002060"/>
          <w:sz w:val="20"/>
          <w:szCs w:val="20"/>
          <w:lang w:val="sr"/>
        </w:rPr>
        <w:t>B</w:t>
      </w:r>
      <w:r w:rsidRPr="00923E35">
        <w:rPr>
          <w:rFonts w:ascii="Myriad Pro" w:eastAsia="Myriad Pro" w:hAnsi="Myriad Pro" w:cs="Myriad Pro"/>
          <w:color w:val="002060"/>
          <w:sz w:val="20"/>
          <w:szCs w:val="20"/>
          <w:lang w:val="sr"/>
        </w:rPr>
        <w:t>anke,</w:t>
      </w:r>
    </w:p>
    <w:p w14:paraId="132DC087" w14:textId="11B88F58" w:rsidR="536C657F" w:rsidRPr="00923E35" w:rsidRDefault="536C657F" w:rsidP="00F601B4">
      <w:pPr>
        <w:pStyle w:val="ListParagraph"/>
        <w:numPr>
          <w:ilvl w:val="0"/>
          <w:numId w:val="1"/>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predlaže članove </w:t>
      </w:r>
      <w:r w:rsidR="00964ABA">
        <w:rPr>
          <w:rFonts w:ascii="Myriad Pro" w:eastAsia="Myriad Pro" w:hAnsi="Myriad Pro" w:cs="Myriad Pro"/>
          <w:color w:val="002060"/>
          <w:sz w:val="20"/>
          <w:szCs w:val="20"/>
          <w:lang w:val="sr"/>
        </w:rPr>
        <w:t>N</w:t>
      </w:r>
      <w:r w:rsidRPr="00923E35">
        <w:rPr>
          <w:rFonts w:ascii="Myriad Pro" w:eastAsia="Myriad Pro" w:hAnsi="Myriad Pro" w:cs="Myriad Pro"/>
          <w:color w:val="002060"/>
          <w:sz w:val="20"/>
          <w:szCs w:val="20"/>
          <w:lang w:val="sr"/>
        </w:rPr>
        <w:t xml:space="preserve">adzornog odbora i članove </w:t>
      </w:r>
      <w:r w:rsidR="0074197F">
        <w:rPr>
          <w:rFonts w:ascii="Myriad Pro" w:eastAsia="Myriad Pro" w:hAnsi="Myriad Pro" w:cs="Myriad Pro"/>
          <w:color w:val="002060"/>
          <w:sz w:val="20"/>
          <w:szCs w:val="20"/>
          <w:lang w:val="sr"/>
        </w:rPr>
        <w:t>U</w:t>
      </w:r>
      <w:r w:rsidRPr="00923E35">
        <w:rPr>
          <w:rFonts w:ascii="Myriad Pro" w:eastAsia="Myriad Pro" w:hAnsi="Myriad Pro" w:cs="Myriad Pro"/>
          <w:color w:val="002060"/>
          <w:sz w:val="20"/>
          <w:szCs w:val="20"/>
          <w:lang w:val="sr"/>
        </w:rPr>
        <w:t xml:space="preserve">prave </w:t>
      </w:r>
      <w:r w:rsidR="005A4BAE">
        <w:rPr>
          <w:rFonts w:ascii="Myriad Pro" w:eastAsia="Myriad Pro" w:hAnsi="Myriad Pro" w:cs="Myriad Pro"/>
          <w:color w:val="002060"/>
          <w:sz w:val="20"/>
          <w:szCs w:val="20"/>
          <w:lang w:val="sr"/>
        </w:rPr>
        <w:t>Banke</w:t>
      </w:r>
      <w:r w:rsidRPr="00923E35">
        <w:rPr>
          <w:rFonts w:ascii="Myriad Pro" w:eastAsia="Myriad Pro" w:hAnsi="Myriad Pro" w:cs="Myriad Pro"/>
          <w:color w:val="002060"/>
          <w:sz w:val="20"/>
          <w:szCs w:val="20"/>
          <w:lang w:val="sr"/>
        </w:rPr>
        <w:t xml:space="preserve"> aktivno sarađuje, uz učestvovanje </w:t>
      </w:r>
      <w:r w:rsidR="00964ABA">
        <w:rPr>
          <w:rFonts w:ascii="Myriad Pro" w:eastAsia="Myriad Pro" w:hAnsi="Myriad Pro" w:cs="Myriad Pro"/>
          <w:color w:val="002060"/>
          <w:sz w:val="20"/>
          <w:szCs w:val="20"/>
          <w:lang w:val="sr"/>
        </w:rPr>
        <w:t>F</w:t>
      </w:r>
      <w:r w:rsidRPr="00923E35">
        <w:rPr>
          <w:rFonts w:ascii="Myriad Pro" w:eastAsia="Myriad Pro" w:hAnsi="Myriad Pro" w:cs="Myriad Pro"/>
          <w:color w:val="002060"/>
          <w:sz w:val="20"/>
          <w:szCs w:val="20"/>
          <w:lang w:val="sr"/>
        </w:rPr>
        <w:t>unkcije</w:t>
      </w:r>
      <w:r w:rsidR="00964ABA">
        <w:rPr>
          <w:rFonts w:ascii="Myriad Pro" w:eastAsia="Myriad Pro" w:hAnsi="Myriad Pro" w:cs="Myriad Pro"/>
          <w:color w:val="002060"/>
          <w:sz w:val="20"/>
          <w:szCs w:val="20"/>
          <w:lang w:val="sr"/>
        </w:rPr>
        <w:t xml:space="preserve"> za</w:t>
      </w:r>
      <w:r w:rsidRPr="00923E35">
        <w:rPr>
          <w:rFonts w:ascii="Myriad Pro" w:eastAsia="Myriad Pro" w:hAnsi="Myriad Pro" w:cs="Myriad Pro"/>
          <w:color w:val="002060"/>
          <w:sz w:val="20"/>
          <w:szCs w:val="20"/>
          <w:lang w:val="sr"/>
        </w:rPr>
        <w:t xml:space="preserve"> ljudsk</w:t>
      </w:r>
      <w:r w:rsidR="00964ABA">
        <w:rPr>
          <w:rFonts w:ascii="Myriad Pro" w:eastAsia="Myriad Pro" w:hAnsi="Myriad Pro" w:cs="Myriad Pro"/>
          <w:color w:val="002060"/>
          <w:sz w:val="20"/>
          <w:szCs w:val="20"/>
          <w:lang w:val="sr"/>
        </w:rPr>
        <w:t>e</w:t>
      </w:r>
      <w:r w:rsidRPr="00923E35">
        <w:rPr>
          <w:rFonts w:ascii="Myriad Pro" w:eastAsia="Myriad Pro" w:hAnsi="Myriad Pro" w:cs="Myriad Pro"/>
          <w:color w:val="002060"/>
          <w:sz w:val="20"/>
          <w:szCs w:val="20"/>
          <w:lang w:val="sr"/>
        </w:rPr>
        <w:t xml:space="preserve"> resurs</w:t>
      </w:r>
      <w:r w:rsidR="00964ABA">
        <w:rPr>
          <w:rFonts w:ascii="Myriad Pro" w:eastAsia="Myriad Pro" w:hAnsi="Myriad Pro" w:cs="Myriad Pro"/>
          <w:color w:val="002060"/>
          <w:sz w:val="20"/>
          <w:szCs w:val="20"/>
          <w:lang w:val="sr"/>
        </w:rPr>
        <w:t>e</w:t>
      </w:r>
      <w:r w:rsidRPr="00923E35">
        <w:rPr>
          <w:rFonts w:ascii="Myriad Pro" w:eastAsia="Myriad Pro" w:hAnsi="Myriad Pro" w:cs="Myriad Pro"/>
          <w:color w:val="002060"/>
          <w:sz w:val="20"/>
          <w:szCs w:val="20"/>
          <w:lang w:val="sr"/>
        </w:rPr>
        <w:t xml:space="preserve">, pri izboru kandidata za slobodne funkcije u organima upravljanja </w:t>
      </w:r>
      <w:r w:rsidR="005A4BAE">
        <w:rPr>
          <w:rFonts w:ascii="Myriad Pro" w:eastAsia="Myriad Pro" w:hAnsi="Myriad Pro" w:cs="Myriad Pro"/>
          <w:color w:val="002060"/>
          <w:sz w:val="20"/>
          <w:szCs w:val="20"/>
          <w:lang w:val="sr"/>
        </w:rPr>
        <w:t>Banke</w:t>
      </w:r>
      <w:r w:rsidRPr="00923E35">
        <w:rPr>
          <w:rFonts w:ascii="Myriad Pro" w:eastAsia="Myriad Pro" w:hAnsi="Myriad Pro" w:cs="Myriad Pro"/>
          <w:color w:val="002060"/>
          <w:sz w:val="20"/>
          <w:szCs w:val="20"/>
          <w:lang w:val="sr"/>
        </w:rPr>
        <w:t>,</w:t>
      </w:r>
    </w:p>
    <w:p w14:paraId="58067065" w14:textId="705FD073" w:rsidR="536C657F" w:rsidRPr="00923E35" w:rsidRDefault="536C657F" w:rsidP="00F601B4">
      <w:pPr>
        <w:pStyle w:val="ListParagraph"/>
        <w:numPr>
          <w:ilvl w:val="0"/>
          <w:numId w:val="1"/>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redovno, a najmanje jednom godišnje, procjenjuje strukturu, veličinu, sastav i djelovanje </w:t>
      </w:r>
      <w:r w:rsidR="0074197F">
        <w:rPr>
          <w:rFonts w:ascii="Myriad Pro" w:eastAsia="Myriad Pro" w:hAnsi="Myriad Pro" w:cs="Myriad Pro"/>
          <w:color w:val="002060"/>
          <w:sz w:val="20"/>
          <w:szCs w:val="20"/>
          <w:lang w:val="sr"/>
        </w:rPr>
        <w:t>N</w:t>
      </w:r>
      <w:r w:rsidRPr="00923E35">
        <w:rPr>
          <w:rFonts w:ascii="Myriad Pro" w:eastAsia="Myriad Pro" w:hAnsi="Myriad Pro" w:cs="Myriad Pro"/>
          <w:color w:val="002060"/>
          <w:sz w:val="20"/>
          <w:szCs w:val="20"/>
          <w:lang w:val="sr"/>
        </w:rPr>
        <w:t xml:space="preserve">adzornog odbora i </w:t>
      </w:r>
      <w:r w:rsidR="0074197F">
        <w:rPr>
          <w:rFonts w:ascii="Myriad Pro" w:eastAsia="Myriad Pro" w:hAnsi="Myriad Pro" w:cs="Myriad Pro"/>
          <w:color w:val="002060"/>
          <w:sz w:val="20"/>
          <w:szCs w:val="20"/>
          <w:lang w:val="sr"/>
        </w:rPr>
        <w:t>U</w:t>
      </w:r>
      <w:r w:rsidRPr="00923E35">
        <w:rPr>
          <w:rFonts w:ascii="Myriad Pro" w:eastAsia="Myriad Pro" w:hAnsi="Myriad Pro" w:cs="Myriad Pro"/>
          <w:color w:val="002060"/>
          <w:sz w:val="20"/>
          <w:szCs w:val="20"/>
          <w:lang w:val="sr"/>
        </w:rPr>
        <w:t>prave i po potrebi predlaže promjene</w:t>
      </w:r>
      <w:r w:rsidR="0074197F">
        <w:rPr>
          <w:rFonts w:ascii="Myriad Pro" w:eastAsia="Myriad Pro" w:hAnsi="Myriad Pro" w:cs="Myriad Pro"/>
          <w:color w:val="002060"/>
          <w:sz w:val="20"/>
          <w:szCs w:val="20"/>
          <w:lang w:val="sr"/>
        </w:rPr>
        <w:t>;</w:t>
      </w:r>
    </w:p>
    <w:p w14:paraId="3F390651" w14:textId="2273D488" w:rsidR="536C657F" w:rsidRPr="00923E35" w:rsidRDefault="536C657F" w:rsidP="00F601B4">
      <w:pPr>
        <w:pStyle w:val="ListParagraph"/>
        <w:numPr>
          <w:ilvl w:val="0"/>
          <w:numId w:val="1"/>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redovno, a najmanje jednom godišnje, procjenjuje znanje, sposobnosti i iskustva pojedinačnih članova </w:t>
      </w:r>
      <w:r w:rsidR="0074197F">
        <w:rPr>
          <w:rFonts w:ascii="Myriad Pro" w:eastAsia="Myriad Pro" w:hAnsi="Myriad Pro" w:cs="Myriad Pro"/>
          <w:color w:val="002060"/>
          <w:sz w:val="20"/>
          <w:szCs w:val="20"/>
          <w:lang w:val="sr"/>
        </w:rPr>
        <w:t>U</w:t>
      </w:r>
      <w:r w:rsidRPr="00923E35">
        <w:rPr>
          <w:rFonts w:ascii="Myriad Pro" w:eastAsia="Myriad Pro" w:hAnsi="Myriad Pro" w:cs="Myriad Pro"/>
          <w:color w:val="002060"/>
          <w:sz w:val="20"/>
          <w:szCs w:val="20"/>
          <w:lang w:val="sr"/>
        </w:rPr>
        <w:t xml:space="preserve">prave i </w:t>
      </w:r>
      <w:r w:rsidR="0074197F">
        <w:rPr>
          <w:rFonts w:ascii="Myriad Pro" w:eastAsia="Myriad Pro" w:hAnsi="Myriad Pro" w:cs="Myriad Pro"/>
          <w:color w:val="002060"/>
          <w:sz w:val="20"/>
          <w:szCs w:val="20"/>
          <w:lang w:val="sr"/>
        </w:rPr>
        <w:t>N</w:t>
      </w:r>
      <w:r w:rsidRPr="00923E35">
        <w:rPr>
          <w:rFonts w:ascii="Myriad Pro" w:eastAsia="Myriad Pro" w:hAnsi="Myriad Pro" w:cs="Myriad Pro"/>
          <w:color w:val="002060"/>
          <w:sz w:val="20"/>
          <w:szCs w:val="20"/>
          <w:lang w:val="sr"/>
        </w:rPr>
        <w:t xml:space="preserve">adzornog odbora, te </w:t>
      </w:r>
      <w:r w:rsidR="0074197F">
        <w:rPr>
          <w:rFonts w:ascii="Myriad Pro" w:eastAsia="Myriad Pro" w:hAnsi="Myriad Pro" w:cs="Myriad Pro"/>
          <w:color w:val="002060"/>
          <w:sz w:val="20"/>
          <w:szCs w:val="20"/>
          <w:lang w:val="sr"/>
        </w:rPr>
        <w:t>U</w:t>
      </w:r>
      <w:r w:rsidRPr="00923E35">
        <w:rPr>
          <w:rFonts w:ascii="Myriad Pro" w:eastAsia="Myriad Pro" w:hAnsi="Myriad Pro" w:cs="Myriad Pro"/>
          <w:color w:val="002060"/>
          <w:sz w:val="20"/>
          <w:szCs w:val="20"/>
          <w:lang w:val="sr"/>
        </w:rPr>
        <w:t xml:space="preserve">prave i </w:t>
      </w:r>
      <w:r w:rsidR="0074197F">
        <w:rPr>
          <w:rFonts w:ascii="Myriad Pro" w:eastAsia="Myriad Pro" w:hAnsi="Myriad Pro" w:cs="Myriad Pro"/>
          <w:color w:val="002060"/>
          <w:sz w:val="20"/>
          <w:szCs w:val="20"/>
          <w:lang w:val="sr"/>
        </w:rPr>
        <w:t>N</w:t>
      </w:r>
      <w:r w:rsidRPr="00923E35">
        <w:rPr>
          <w:rFonts w:ascii="Myriad Pro" w:eastAsia="Myriad Pro" w:hAnsi="Myriad Pro" w:cs="Myriad Pro"/>
          <w:color w:val="002060"/>
          <w:sz w:val="20"/>
          <w:szCs w:val="20"/>
          <w:lang w:val="sr"/>
        </w:rPr>
        <w:t>adzornog odbora kao cjeline i o procjeni izvještava te organe</w:t>
      </w:r>
      <w:r w:rsidR="0074197F">
        <w:rPr>
          <w:rFonts w:ascii="Myriad Pro" w:eastAsia="Myriad Pro" w:hAnsi="Myriad Pro" w:cs="Myriad Pro"/>
          <w:color w:val="002060"/>
          <w:sz w:val="20"/>
          <w:szCs w:val="20"/>
          <w:lang w:val="sr"/>
        </w:rPr>
        <w:t>;</w:t>
      </w:r>
    </w:p>
    <w:p w14:paraId="2F57980B" w14:textId="746919C5" w:rsidR="536C657F" w:rsidRPr="00923E35" w:rsidRDefault="536C657F" w:rsidP="00F601B4">
      <w:pPr>
        <w:pStyle w:val="ListParagraph"/>
        <w:numPr>
          <w:ilvl w:val="0"/>
          <w:numId w:val="1"/>
        </w:numPr>
        <w:spacing w:after="0"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redovno preispituje osnovanost i efikasnost politike za izbor članova </w:t>
      </w:r>
      <w:r w:rsidR="0074197F">
        <w:rPr>
          <w:rFonts w:ascii="Myriad Pro" w:eastAsia="Myriad Pro" w:hAnsi="Myriad Pro" w:cs="Myriad Pro"/>
          <w:color w:val="002060"/>
          <w:sz w:val="20"/>
          <w:szCs w:val="20"/>
          <w:lang w:val="sr"/>
        </w:rPr>
        <w:t>N</w:t>
      </w:r>
      <w:r w:rsidRPr="00923E35">
        <w:rPr>
          <w:rFonts w:ascii="Myriad Pro" w:eastAsia="Myriad Pro" w:hAnsi="Myriad Pro" w:cs="Myriad Pro"/>
          <w:color w:val="002060"/>
          <w:sz w:val="20"/>
          <w:szCs w:val="20"/>
          <w:lang w:val="sr"/>
        </w:rPr>
        <w:t xml:space="preserve">adzornog odbora i </w:t>
      </w:r>
      <w:r w:rsidR="0074197F">
        <w:rPr>
          <w:rFonts w:ascii="Myriad Pro" w:eastAsia="Myriad Pro" w:hAnsi="Myriad Pro" w:cs="Myriad Pro"/>
          <w:color w:val="002060"/>
          <w:sz w:val="20"/>
          <w:szCs w:val="20"/>
          <w:lang w:val="sr"/>
        </w:rPr>
        <w:t>U</w:t>
      </w:r>
      <w:r w:rsidRPr="00923E35">
        <w:rPr>
          <w:rFonts w:ascii="Myriad Pro" w:eastAsia="Myriad Pro" w:hAnsi="Myriad Pro" w:cs="Myriad Pro"/>
          <w:color w:val="002060"/>
          <w:sz w:val="20"/>
          <w:szCs w:val="20"/>
          <w:lang w:val="sr"/>
        </w:rPr>
        <w:t xml:space="preserve">prave i imenovanje nosilaca ključnih funkcija, odnosno višeg rukovodstva, daje preporuke </w:t>
      </w:r>
      <w:r w:rsidR="0074197F">
        <w:rPr>
          <w:rFonts w:ascii="Myriad Pro" w:eastAsia="Myriad Pro" w:hAnsi="Myriad Pro" w:cs="Myriad Pro"/>
          <w:color w:val="002060"/>
          <w:sz w:val="20"/>
          <w:szCs w:val="20"/>
          <w:lang w:val="sr"/>
        </w:rPr>
        <w:t>N</w:t>
      </w:r>
      <w:r w:rsidRPr="00923E35">
        <w:rPr>
          <w:rFonts w:ascii="Myriad Pro" w:eastAsia="Myriad Pro" w:hAnsi="Myriad Pro" w:cs="Myriad Pro"/>
          <w:color w:val="002060"/>
          <w:sz w:val="20"/>
          <w:szCs w:val="20"/>
          <w:lang w:val="sr"/>
        </w:rPr>
        <w:t xml:space="preserve">adzornom odboru i </w:t>
      </w:r>
      <w:r w:rsidR="0074197F">
        <w:rPr>
          <w:rFonts w:ascii="Myriad Pro" w:eastAsia="Myriad Pro" w:hAnsi="Myriad Pro" w:cs="Myriad Pro"/>
          <w:color w:val="002060"/>
          <w:sz w:val="20"/>
          <w:szCs w:val="20"/>
          <w:lang w:val="sr"/>
        </w:rPr>
        <w:t>U</w:t>
      </w:r>
      <w:r w:rsidRPr="00923E35">
        <w:rPr>
          <w:rFonts w:ascii="Myriad Pro" w:eastAsia="Myriad Pro" w:hAnsi="Myriad Pro" w:cs="Myriad Pro"/>
          <w:color w:val="002060"/>
          <w:sz w:val="20"/>
          <w:szCs w:val="20"/>
          <w:lang w:val="sr"/>
        </w:rPr>
        <w:t>pravi i u slučaju potrebe predlaže njihove izmjene, vodeći pri tome računa o ciljevima i politici raznolikosti, kao i o vremenu koje je potrebno za obavljanje pojedinačne funkcije</w:t>
      </w:r>
      <w:r w:rsidR="00AC206F">
        <w:rPr>
          <w:rFonts w:ascii="Myriad Pro" w:eastAsia="Myriad Pro" w:hAnsi="Myriad Pro" w:cs="Myriad Pro"/>
          <w:color w:val="002060"/>
          <w:sz w:val="20"/>
          <w:szCs w:val="20"/>
          <w:lang w:val="sr"/>
        </w:rPr>
        <w:t>;</w:t>
      </w:r>
    </w:p>
    <w:p w14:paraId="61F3975B" w14:textId="26CCAF6F" w:rsidR="536C657F" w:rsidRPr="00923E35" w:rsidRDefault="536C657F" w:rsidP="00F601B4">
      <w:pPr>
        <w:pStyle w:val="ListParagraph"/>
        <w:numPr>
          <w:ilvl w:val="0"/>
          <w:numId w:val="1"/>
        </w:numPr>
        <w:spacing w:after="0" w:line="276" w:lineRule="auto"/>
        <w:jc w:val="both"/>
        <w:rPr>
          <w:rFonts w:ascii="Myriad Pro" w:eastAsia="Arial" w:hAnsi="Myriad Pro" w:cs="Arial"/>
          <w:color w:val="002060"/>
          <w:sz w:val="20"/>
          <w:szCs w:val="20"/>
          <w:lang w:val="sr"/>
        </w:rPr>
      </w:pPr>
      <w:r w:rsidRPr="00923E35">
        <w:rPr>
          <w:rFonts w:ascii="Myriad Pro" w:eastAsia="Myriad Pro" w:hAnsi="Myriad Pro" w:cs="Myriad Pro"/>
          <w:color w:val="002060"/>
          <w:sz w:val="20"/>
          <w:szCs w:val="20"/>
          <w:lang w:val="sr"/>
        </w:rPr>
        <w:t xml:space="preserve">kontinuirano, u mjeri u kojoj je to moguće, obezbjeđuje nepostojanje dominantnog uticaja pojedinaca ili male grupe pojedinaca prilikom donošenja odluka </w:t>
      </w:r>
      <w:r w:rsidR="00AC206F">
        <w:rPr>
          <w:rFonts w:ascii="Myriad Pro" w:eastAsia="Myriad Pro" w:hAnsi="Myriad Pro" w:cs="Myriad Pro"/>
          <w:color w:val="002060"/>
          <w:sz w:val="20"/>
          <w:szCs w:val="20"/>
          <w:lang w:val="sr"/>
        </w:rPr>
        <w:t>N</w:t>
      </w:r>
      <w:r w:rsidRPr="00923E35">
        <w:rPr>
          <w:rFonts w:ascii="Myriad Pro" w:eastAsia="Myriad Pro" w:hAnsi="Myriad Pro" w:cs="Myriad Pro"/>
          <w:color w:val="002060"/>
          <w:sz w:val="20"/>
          <w:szCs w:val="20"/>
          <w:lang w:val="sr"/>
        </w:rPr>
        <w:t xml:space="preserve">adzornog odbora i </w:t>
      </w:r>
      <w:r w:rsidR="00AC206F">
        <w:rPr>
          <w:rFonts w:ascii="Myriad Pro" w:eastAsia="Myriad Pro" w:hAnsi="Myriad Pro" w:cs="Myriad Pro"/>
          <w:color w:val="002060"/>
          <w:sz w:val="20"/>
          <w:szCs w:val="20"/>
          <w:lang w:val="sr"/>
        </w:rPr>
        <w:t>U</w:t>
      </w:r>
      <w:r w:rsidRPr="00923E35">
        <w:rPr>
          <w:rFonts w:ascii="Myriad Pro" w:eastAsia="Myriad Pro" w:hAnsi="Myriad Pro" w:cs="Myriad Pro"/>
          <w:color w:val="002060"/>
          <w:sz w:val="20"/>
          <w:szCs w:val="20"/>
          <w:lang w:val="sr"/>
        </w:rPr>
        <w:t xml:space="preserve">prave u svrhu zaštite interesa </w:t>
      </w:r>
      <w:r w:rsidR="004B4027">
        <w:rPr>
          <w:rFonts w:ascii="Myriad Pro" w:eastAsia="Myriad Pro" w:hAnsi="Myriad Pro" w:cs="Myriad Pro"/>
          <w:color w:val="002060"/>
          <w:sz w:val="20"/>
          <w:szCs w:val="20"/>
          <w:lang w:val="sr"/>
        </w:rPr>
        <w:t>Banke</w:t>
      </w:r>
      <w:r w:rsidRPr="00923E35">
        <w:rPr>
          <w:rFonts w:ascii="Myriad Pro" w:eastAsia="Myriad Pro" w:hAnsi="Myriad Pro" w:cs="Myriad Pro"/>
          <w:color w:val="002060"/>
          <w:sz w:val="20"/>
          <w:szCs w:val="20"/>
          <w:lang w:val="sr"/>
        </w:rPr>
        <w:t xml:space="preserve"> u cjelini.</w:t>
      </w:r>
      <w:r w:rsidR="00AC206F">
        <w:rPr>
          <w:rFonts w:ascii="Myriad Pro" w:eastAsia="Myriad Pro" w:hAnsi="Myriad Pro" w:cs="Myriad Pro"/>
          <w:color w:val="002060"/>
          <w:sz w:val="20"/>
          <w:szCs w:val="20"/>
          <w:lang w:val="sr"/>
        </w:rPr>
        <w:t xml:space="preserve"> </w:t>
      </w:r>
      <w:r w:rsidRPr="00923E35">
        <w:rPr>
          <w:rFonts w:ascii="Myriad Pro" w:eastAsia="Arial" w:hAnsi="Myriad Pro" w:cs="Arial"/>
          <w:color w:val="002060"/>
          <w:sz w:val="20"/>
          <w:szCs w:val="20"/>
          <w:lang w:val="sr"/>
        </w:rPr>
        <w:t xml:space="preserve">Ukoliko </w:t>
      </w:r>
      <w:r w:rsidR="005A4BAE">
        <w:rPr>
          <w:rFonts w:ascii="Myriad Pro" w:eastAsia="Arial" w:hAnsi="Myriad Pro" w:cs="Arial"/>
          <w:color w:val="002060"/>
          <w:sz w:val="20"/>
          <w:szCs w:val="20"/>
          <w:lang w:val="sr"/>
        </w:rPr>
        <w:t>Banka</w:t>
      </w:r>
      <w:r w:rsidR="00AC206F">
        <w:rPr>
          <w:rFonts w:ascii="Myriad Pro" w:eastAsia="Arial" w:hAnsi="Myriad Pro" w:cs="Arial"/>
          <w:color w:val="002060"/>
          <w:sz w:val="20"/>
          <w:szCs w:val="20"/>
          <w:lang w:val="sr"/>
        </w:rPr>
        <w:t xml:space="preserve"> </w:t>
      </w:r>
      <w:r w:rsidRPr="00923E35">
        <w:rPr>
          <w:rFonts w:ascii="Myriad Pro" w:eastAsia="Arial" w:hAnsi="Myriad Pro" w:cs="Arial"/>
          <w:color w:val="002060"/>
          <w:sz w:val="20"/>
          <w:szCs w:val="20"/>
          <w:lang w:val="sr"/>
        </w:rPr>
        <w:t xml:space="preserve">prema kriterijumima Agencije, ne bude utvrđena kao značajna </w:t>
      </w:r>
      <w:r w:rsidR="0049669A">
        <w:rPr>
          <w:rFonts w:ascii="Myriad Pro" w:eastAsia="Arial" w:hAnsi="Myriad Pro" w:cs="Arial"/>
          <w:color w:val="002060"/>
          <w:sz w:val="20"/>
          <w:szCs w:val="20"/>
          <w:lang w:val="sr"/>
        </w:rPr>
        <w:t>B</w:t>
      </w:r>
      <w:r w:rsidRPr="00923E35">
        <w:rPr>
          <w:rFonts w:ascii="Myriad Pro" w:eastAsia="Arial" w:hAnsi="Myriad Pro" w:cs="Arial"/>
          <w:color w:val="002060"/>
          <w:sz w:val="20"/>
          <w:szCs w:val="20"/>
          <w:lang w:val="sr"/>
        </w:rPr>
        <w:t>anka, Nadzorni odbor Banke može po potrebi imenovati Odbor za imenovanja ili sam obavljati zadatke tog odbora.</w:t>
      </w:r>
    </w:p>
    <w:p w14:paraId="5C0411EF" w14:textId="7DE58AF8" w:rsidR="536C657F" w:rsidRPr="00923E35" w:rsidRDefault="0049669A" w:rsidP="00923E35">
      <w:pPr>
        <w:spacing w:before="60" w:after="60" w:line="276" w:lineRule="auto"/>
        <w:jc w:val="both"/>
        <w:rPr>
          <w:rFonts w:ascii="Myriad Pro" w:eastAsia="Arial" w:hAnsi="Myriad Pro" w:cs="Arial"/>
          <w:color w:val="002060"/>
          <w:sz w:val="20"/>
          <w:szCs w:val="20"/>
          <w:lang w:val="sr"/>
        </w:rPr>
      </w:pPr>
      <w:r>
        <w:rPr>
          <w:rFonts w:ascii="Myriad Pro" w:eastAsia="Arial" w:hAnsi="Myriad Pro" w:cs="Arial"/>
          <w:color w:val="002060"/>
          <w:sz w:val="20"/>
          <w:szCs w:val="20"/>
          <w:lang w:val="sr"/>
        </w:rPr>
        <w:t>S</w:t>
      </w:r>
      <w:r w:rsidR="00F53B13">
        <w:rPr>
          <w:rFonts w:ascii="Myriad Pro" w:eastAsia="Arial" w:hAnsi="Myriad Pro" w:cs="Arial"/>
          <w:color w:val="002060"/>
          <w:sz w:val="20"/>
          <w:szCs w:val="20"/>
          <w:lang w:val="sr"/>
        </w:rPr>
        <w:t xml:space="preserve">ekretarijat </w:t>
      </w:r>
      <w:r w:rsidR="536C657F" w:rsidRPr="00923E35">
        <w:rPr>
          <w:rFonts w:ascii="Myriad Pro" w:eastAsia="Arial" w:hAnsi="Myriad Pro" w:cs="Arial"/>
          <w:color w:val="002060"/>
          <w:sz w:val="20"/>
          <w:szCs w:val="20"/>
          <w:lang w:val="sr"/>
        </w:rPr>
        <w:t xml:space="preserve">i </w:t>
      </w:r>
      <w:r>
        <w:rPr>
          <w:rFonts w:ascii="Myriad Pro" w:eastAsia="Arial" w:hAnsi="Myriad Pro" w:cs="Arial"/>
          <w:color w:val="002060"/>
          <w:sz w:val="20"/>
          <w:szCs w:val="20"/>
          <w:lang w:val="sr"/>
        </w:rPr>
        <w:t>Funkcij</w:t>
      </w:r>
      <w:r w:rsidRPr="00923E35">
        <w:rPr>
          <w:rFonts w:ascii="Myriad Pro" w:eastAsia="Arial" w:hAnsi="Myriad Pro" w:cs="Arial"/>
          <w:color w:val="002060"/>
          <w:sz w:val="20"/>
          <w:szCs w:val="20"/>
          <w:lang w:val="sr"/>
        </w:rPr>
        <w:t xml:space="preserve">a </w:t>
      </w:r>
      <w:r w:rsidR="536C657F" w:rsidRPr="00923E35">
        <w:rPr>
          <w:rFonts w:ascii="Myriad Pro" w:eastAsia="Arial" w:hAnsi="Myriad Pro" w:cs="Arial"/>
          <w:color w:val="002060"/>
          <w:sz w:val="20"/>
          <w:szCs w:val="20"/>
          <w:lang w:val="sr"/>
        </w:rPr>
        <w:t xml:space="preserve">ljudskih resursa su organi koji pružaju pomoć Odboru za imenovanje (u slučaju </w:t>
      </w:r>
      <w:r w:rsidR="0085478C">
        <w:rPr>
          <w:rFonts w:ascii="Myriad Pro" w:eastAsia="Arial" w:hAnsi="Myriad Pro" w:cs="Arial"/>
          <w:color w:val="002060"/>
          <w:sz w:val="20"/>
          <w:szCs w:val="20"/>
          <w:lang w:val="sr"/>
        </w:rPr>
        <w:t>B</w:t>
      </w:r>
      <w:r w:rsidR="009B1F68">
        <w:rPr>
          <w:rFonts w:ascii="Myriad Pro" w:eastAsia="Arial" w:hAnsi="Myriad Pro" w:cs="Arial"/>
          <w:color w:val="002060"/>
          <w:sz w:val="20"/>
          <w:szCs w:val="20"/>
          <w:lang w:val="sr"/>
        </w:rPr>
        <w:t>anke</w:t>
      </w:r>
      <w:r w:rsidR="536C657F" w:rsidRPr="00923E35">
        <w:rPr>
          <w:rFonts w:ascii="Myriad Pro" w:eastAsia="Arial" w:hAnsi="Myriad Pro" w:cs="Arial"/>
          <w:color w:val="002060"/>
          <w:sz w:val="20"/>
          <w:szCs w:val="20"/>
          <w:lang w:val="sr"/>
        </w:rPr>
        <w:t xml:space="preserve">, Nadzorni odbor) pri procesu procjene članova Nadzornog odbora </w:t>
      </w:r>
      <w:r w:rsidR="001B044F" w:rsidRPr="00923E35">
        <w:rPr>
          <w:rFonts w:ascii="Myriad Pro" w:eastAsia="Arial" w:hAnsi="Myriad Pro" w:cs="Arial"/>
          <w:color w:val="002060"/>
          <w:sz w:val="20"/>
          <w:szCs w:val="20"/>
          <w:lang w:val="sr"/>
        </w:rPr>
        <w:t>B</w:t>
      </w:r>
      <w:r w:rsidR="536C657F" w:rsidRPr="00923E35">
        <w:rPr>
          <w:rFonts w:ascii="Myriad Pro" w:eastAsia="Arial" w:hAnsi="Myriad Pro" w:cs="Arial"/>
          <w:color w:val="002060"/>
          <w:sz w:val="20"/>
          <w:szCs w:val="20"/>
          <w:lang w:val="sr"/>
        </w:rPr>
        <w:t>anke</w:t>
      </w:r>
      <w:r w:rsidR="001B044F" w:rsidRPr="00923E35">
        <w:rPr>
          <w:rFonts w:ascii="Myriad Pro" w:eastAsia="Arial" w:hAnsi="Myriad Pro" w:cs="Arial"/>
          <w:color w:val="002060"/>
          <w:sz w:val="20"/>
          <w:szCs w:val="20"/>
          <w:lang w:val="sr"/>
        </w:rPr>
        <w:t>.</w:t>
      </w:r>
    </w:p>
    <w:p w14:paraId="150893E9" w14:textId="74E335F9" w:rsidR="536C657F" w:rsidRPr="00923E35" w:rsidRDefault="536C657F" w:rsidP="00923E35">
      <w:pPr>
        <w:spacing w:before="60" w:after="60" w:line="276" w:lineRule="auto"/>
        <w:jc w:val="both"/>
        <w:rPr>
          <w:rFonts w:ascii="Myriad Pro" w:eastAsia="Arial" w:hAnsi="Myriad Pro" w:cs="Arial"/>
          <w:color w:val="002060"/>
          <w:sz w:val="20"/>
          <w:szCs w:val="20"/>
          <w:lang w:val="sr"/>
        </w:rPr>
      </w:pPr>
      <w:r w:rsidRPr="00923E35">
        <w:rPr>
          <w:rFonts w:ascii="Myriad Pro" w:eastAsia="Arial" w:hAnsi="Myriad Pro" w:cs="Arial"/>
          <w:color w:val="002060"/>
          <w:sz w:val="20"/>
          <w:szCs w:val="20"/>
          <w:lang w:val="sr"/>
        </w:rPr>
        <w:t xml:space="preserve">Nadzorni odbor Banke, odnosno kasnije Odbor za imenovanja i Skupština akcionara su dužni da pri vršenju cjelokupnog procesa koji prethodi samom imenovanju članova Nadzornog odbora </w:t>
      </w:r>
      <w:r w:rsidR="001B044F" w:rsidRPr="00923E35">
        <w:rPr>
          <w:rFonts w:ascii="Myriad Pro" w:eastAsia="Arial" w:hAnsi="Myriad Pro" w:cs="Arial"/>
          <w:color w:val="002060"/>
          <w:sz w:val="20"/>
          <w:szCs w:val="20"/>
          <w:lang w:val="sr"/>
        </w:rPr>
        <w:t>B</w:t>
      </w:r>
      <w:r w:rsidRPr="00923E35">
        <w:rPr>
          <w:rFonts w:ascii="Myriad Pro" w:eastAsia="Arial" w:hAnsi="Myriad Pro" w:cs="Arial"/>
          <w:color w:val="002060"/>
          <w:sz w:val="20"/>
          <w:szCs w:val="20"/>
          <w:lang w:val="sr"/>
        </w:rPr>
        <w:t xml:space="preserve">anke vode računa o raznolikosti sastava Nadzornog odbora </w:t>
      </w:r>
      <w:r w:rsidR="001B044F" w:rsidRPr="00923E35">
        <w:rPr>
          <w:rFonts w:ascii="Myriad Pro" w:eastAsia="Arial" w:hAnsi="Myriad Pro" w:cs="Arial"/>
          <w:color w:val="002060"/>
          <w:sz w:val="20"/>
          <w:szCs w:val="20"/>
          <w:lang w:val="sr"/>
        </w:rPr>
        <w:t>B</w:t>
      </w:r>
      <w:r w:rsidRPr="00923E35">
        <w:rPr>
          <w:rFonts w:ascii="Myriad Pro" w:eastAsia="Arial" w:hAnsi="Myriad Pro" w:cs="Arial"/>
          <w:color w:val="002060"/>
          <w:sz w:val="20"/>
          <w:szCs w:val="20"/>
          <w:lang w:val="sr"/>
        </w:rPr>
        <w:t xml:space="preserve">anke, te da niti u jednoj fazi/procesu imenovanja ne nanesu štetu kandidatu/članu Nadzornog odbora </w:t>
      </w:r>
      <w:r w:rsidR="001B044F" w:rsidRPr="00923E35">
        <w:rPr>
          <w:rFonts w:ascii="Myriad Pro" w:eastAsia="Arial" w:hAnsi="Myriad Pro" w:cs="Arial"/>
          <w:color w:val="002060"/>
          <w:sz w:val="20"/>
          <w:szCs w:val="20"/>
          <w:lang w:val="sr"/>
        </w:rPr>
        <w:t>B</w:t>
      </w:r>
      <w:r w:rsidRPr="00923E35">
        <w:rPr>
          <w:rFonts w:ascii="Myriad Pro" w:eastAsia="Arial" w:hAnsi="Myriad Pro" w:cs="Arial"/>
          <w:color w:val="002060"/>
          <w:sz w:val="20"/>
          <w:szCs w:val="20"/>
          <w:lang w:val="sr"/>
        </w:rPr>
        <w:t>anke usljed bilo koje vrste diskriminacije</w:t>
      </w:r>
      <w:r w:rsidR="001B044F" w:rsidRPr="00923E35">
        <w:rPr>
          <w:rFonts w:ascii="Myriad Pro" w:eastAsia="Arial" w:hAnsi="Myriad Pro" w:cs="Arial"/>
          <w:color w:val="002060"/>
          <w:sz w:val="20"/>
          <w:szCs w:val="20"/>
          <w:lang w:val="sr"/>
        </w:rPr>
        <w:t>.</w:t>
      </w:r>
    </w:p>
    <w:p w14:paraId="3B16FE5C" w14:textId="77777777" w:rsidR="00A5781B" w:rsidRPr="00315E8F" w:rsidRDefault="00A5781B" w:rsidP="00923E35">
      <w:pPr>
        <w:spacing w:after="0" w:line="276" w:lineRule="auto"/>
        <w:jc w:val="both"/>
        <w:rPr>
          <w:rFonts w:ascii="Myriad Pro" w:hAnsi="Myriad Pro"/>
          <w:color w:val="002060"/>
          <w:sz w:val="20"/>
          <w:szCs w:val="20"/>
          <w:lang w:val="sr"/>
        </w:rPr>
      </w:pPr>
    </w:p>
    <w:p w14:paraId="7C28D075" w14:textId="77777777" w:rsidR="00A5781B" w:rsidRPr="00923E35" w:rsidRDefault="00A5781B" w:rsidP="00F601B4">
      <w:pPr>
        <w:pStyle w:val="Heading3"/>
        <w:numPr>
          <w:ilvl w:val="2"/>
          <w:numId w:val="25"/>
        </w:numPr>
        <w:spacing w:line="276" w:lineRule="auto"/>
      </w:pPr>
      <w:bookmarkStart w:id="17" w:name="_Toc43280713"/>
      <w:bookmarkStart w:id="18" w:name="_Toc43457035"/>
      <w:bookmarkStart w:id="19" w:name="_Toc43473000"/>
      <w:r w:rsidRPr="00923E35">
        <w:t>Politike za izbor i procjenu Uprave MF banke a.d. Banja Luka</w:t>
      </w:r>
      <w:bookmarkEnd w:id="17"/>
      <w:bookmarkEnd w:id="18"/>
      <w:bookmarkEnd w:id="19"/>
      <w:r w:rsidRPr="00923E35">
        <w:t xml:space="preserve"> </w:t>
      </w:r>
    </w:p>
    <w:p w14:paraId="44D20BD2" w14:textId="77777777" w:rsidR="00BD0E9F" w:rsidRPr="00923E35" w:rsidRDefault="00BD0E9F" w:rsidP="00923E35">
      <w:pPr>
        <w:spacing w:after="0" w:line="276" w:lineRule="auto"/>
        <w:rPr>
          <w:rFonts w:ascii="Myriad Pro" w:hAnsi="Myriad Pro"/>
          <w:color w:val="002060"/>
          <w:lang w:val="sr-Latn-RS"/>
        </w:rPr>
      </w:pPr>
    </w:p>
    <w:p w14:paraId="23684A86" w14:textId="51A9583B" w:rsidR="00CA730C" w:rsidRPr="00315E8F" w:rsidRDefault="4029E3CB" w:rsidP="1284259E">
      <w:pPr>
        <w:spacing w:after="0" w:line="276" w:lineRule="auto"/>
        <w:jc w:val="both"/>
        <w:rPr>
          <w:rFonts w:ascii="Myriad Pro" w:hAnsi="Myriad Pro" w:cs="MyriadPro-Regular"/>
          <w:color w:val="002060"/>
          <w:sz w:val="20"/>
          <w:szCs w:val="20"/>
          <w:lang w:val="sr-Latn-RS"/>
        </w:rPr>
      </w:pPr>
      <w:r w:rsidRPr="00315E8F">
        <w:rPr>
          <w:rFonts w:ascii="Myriad Pro" w:eastAsia="Myriad Pro" w:hAnsi="Myriad Pro" w:cs="Myriad Pro"/>
          <w:color w:val="002060"/>
          <w:sz w:val="20"/>
          <w:szCs w:val="20"/>
          <w:lang w:val="sr-Latn-RS"/>
        </w:rPr>
        <w:t xml:space="preserve">Politikom za procjenu Članova Uprave i nosilaca ključnih funkcija MF banke a.d. Banja Luka (u daljem tekstu: Politika) uređuje se postupak i procedura za procjenu </w:t>
      </w:r>
      <w:r w:rsidR="00B9161A" w:rsidRPr="00315E8F">
        <w:rPr>
          <w:rFonts w:ascii="Myriad Pro" w:eastAsia="Myriad Pro" w:hAnsi="Myriad Pro" w:cs="Myriad Pro"/>
          <w:color w:val="002060"/>
          <w:sz w:val="20"/>
          <w:szCs w:val="20"/>
          <w:lang w:val="sr-Latn-RS"/>
        </w:rPr>
        <w:t>č</w:t>
      </w:r>
      <w:r w:rsidRPr="00315E8F">
        <w:rPr>
          <w:rFonts w:ascii="Myriad Pro" w:eastAsia="Myriad Pro" w:hAnsi="Myriad Pro" w:cs="Myriad Pro"/>
          <w:color w:val="002060"/>
          <w:sz w:val="20"/>
          <w:szCs w:val="20"/>
          <w:lang w:val="sr-Latn-RS"/>
        </w:rPr>
        <w:t xml:space="preserve">lanova odnosno kandidata za </w:t>
      </w:r>
      <w:r w:rsidR="00B9161A" w:rsidRPr="00315E8F">
        <w:rPr>
          <w:rFonts w:ascii="Myriad Pro" w:eastAsia="Myriad Pro" w:hAnsi="Myriad Pro" w:cs="Myriad Pro"/>
          <w:color w:val="002060"/>
          <w:sz w:val="20"/>
          <w:szCs w:val="20"/>
          <w:lang w:val="sr-Latn-RS"/>
        </w:rPr>
        <w:t>č</w:t>
      </w:r>
      <w:r w:rsidRPr="00315E8F">
        <w:rPr>
          <w:rFonts w:ascii="Myriad Pro" w:eastAsia="Myriad Pro" w:hAnsi="Myriad Pro" w:cs="Myriad Pro"/>
          <w:color w:val="002060"/>
          <w:sz w:val="20"/>
          <w:szCs w:val="20"/>
          <w:lang w:val="sr-Latn-RS"/>
        </w:rPr>
        <w:t xml:space="preserve">lanove Uprave Banke i nosilaca ključnih funkcija, u skladu sa odredbama relevantnih propisa, s ciljem da se obezbijedi izbor </w:t>
      </w:r>
      <w:r w:rsidR="00B86622" w:rsidRPr="00315E8F">
        <w:rPr>
          <w:rFonts w:ascii="Myriad Pro" w:eastAsia="Myriad Pro" w:hAnsi="Myriad Pro" w:cs="Myriad Pro"/>
          <w:color w:val="002060"/>
          <w:sz w:val="20"/>
          <w:szCs w:val="20"/>
          <w:lang w:val="sr-Latn-RS"/>
        </w:rPr>
        <w:t>č</w:t>
      </w:r>
      <w:r w:rsidRPr="00315E8F">
        <w:rPr>
          <w:rFonts w:ascii="Myriad Pro" w:eastAsia="Myriad Pro" w:hAnsi="Myriad Pro" w:cs="Myriad Pro"/>
          <w:color w:val="002060"/>
          <w:sz w:val="20"/>
          <w:szCs w:val="20"/>
          <w:lang w:val="sr-Latn-RS"/>
        </w:rPr>
        <w:t>lanova Uprave i nosilaca ključnih funkcija koji će na izabranoj funkciji vršiti svoje obaveze odgovorno, savjesno i efikasno.</w:t>
      </w:r>
    </w:p>
    <w:p w14:paraId="28A30459" w14:textId="41CB00B6" w:rsidR="00CA730C" w:rsidRPr="00315E8F" w:rsidRDefault="55A54315" w:rsidP="1284259E">
      <w:pPr>
        <w:autoSpaceDE w:val="0"/>
        <w:autoSpaceDN w:val="0"/>
        <w:adjustRightInd w:val="0"/>
        <w:spacing w:after="0" w:line="276" w:lineRule="auto"/>
        <w:jc w:val="both"/>
        <w:rPr>
          <w:rFonts w:ascii="Myriad Pro" w:hAnsi="Myriad Pro" w:cs="MyriadPro-Regular"/>
          <w:color w:val="002060"/>
          <w:sz w:val="20"/>
          <w:szCs w:val="20"/>
          <w:lang w:val="sr-Latn-RS"/>
        </w:rPr>
      </w:pPr>
      <w:r w:rsidRPr="00315E8F">
        <w:rPr>
          <w:rFonts w:ascii="Myriad Pro" w:eastAsia="Myriad Pro" w:hAnsi="Myriad Pro" w:cs="Myriad Pro"/>
          <w:color w:val="002060"/>
          <w:sz w:val="20"/>
          <w:szCs w:val="20"/>
          <w:lang w:val="sr-Latn-RS"/>
        </w:rPr>
        <w:t xml:space="preserve">Pod procjenom </w:t>
      </w:r>
      <w:r w:rsidR="00A779DB" w:rsidRPr="00315E8F">
        <w:rPr>
          <w:rFonts w:ascii="Myriad Pro" w:eastAsia="Myriad Pro" w:hAnsi="Myriad Pro" w:cs="Myriad Pro"/>
          <w:color w:val="002060"/>
          <w:sz w:val="20"/>
          <w:szCs w:val="20"/>
          <w:lang w:val="sr-Latn-RS"/>
        </w:rPr>
        <w:t>č</w:t>
      </w:r>
      <w:r w:rsidRPr="00315E8F">
        <w:rPr>
          <w:rFonts w:ascii="Myriad Pro" w:eastAsia="Myriad Pro" w:hAnsi="Myriad Pro" w:cs="Myriad Pro"/>
          <w:color w:val="002060"/>
          <w:sz w:val="20"/>
          <w:szCs w:val="20"/>
          <w:lang w:val="sr-Latn-RS"/>
        </w:rPr>
        <w:t xml:space="preserve">lanova, odnosno kandidata za </w:t>
      </w:r>
      <w:r w:rsidR="00A779DB" w:rsidRPr="00315E8F">
        <w:rPr>
          <w:rFonts w:ascii="Myriad Pro" w:eastAsia="Myriad Pro" w:hAnsi="Myriad Pro" w:cs="Myriad Pro"/>
          <w:color w:val="002060"/>
          <w:sz w:val="20"/>
          <w:szCs w:val="20"/>
          <w:lang w:val="sr-Latn-RS"/>
        </w:rPr>
        <w:t>č</w:t>
      </w:r>
      <w:r w:rsidRPr="00315E8F">
        <w:rPr>
          <w:rFonts w:ascii="Myriad Pro" w:eastAsia="Myriad Pro" w:hAnsi="Myriad Pro" w:cs="Myriad Pro"/>
          <w:color w:val="002060"/>
          <w:sz w:val="20"/>
          <w:szCs w:val="20"/>
          <w:lang w:val="sr-Latn-RS"/>
        </w:rPr>
        <w:t>lanove Uprave (u daljem tekstu: Uprava Banke) podrazumijeva se procjena njihove podobnosti u smislu dobrog ugleda, odgovarajućeg znanja, sposobnosti, vještina i iskustva, sposobnosti za otvoreno, pošteno i nezavisno djelovanje, te spremnosti i mogućnosti za posvećivanje dovoljnog vremena za obavljanje funkcije člana Uprave.</w:t>
      </w:r>
    </w:p>
    <w:p w14:paraId="4E14F384" w14:textId="4BBD25EF" w:rsidR="00CA730C" w:rsidRPr="00D12CF1" w:rsidRDefault="00CA730C" w:rsidP="00923E35">
      <w:pPr>
        <w:autoSpaceDE w:val="0"/>
        <w:autoSpaceDN w:val="0"/>
        <w:adjustRightInd w:val="0"/>
        <w:spacing w:after="0" w:line="276" w:lineRule="auto"/>
        <w:jc w:val="both"/>
        <w:rPr>
          <w:rFonts w:ascii="Myriad Pro" w:eastAsia="Myriad Pro" w:hAnsi="Myriad Pro" w:cs="Myriad Pro"/>
          <w:color w:val="002060"/>
          <w:sz w:val="20"/>
          <w:szCs w:val="20"/>
          <w:lang w:val="sr-Latn-RS"/>
        </w:rPr>
      </w:pPr>
      <w:r w:rsidRPr="00D12CF1">
        <w:rPr>
          <w:rFonts w:ascii="Myriad Pro" w:hAnsi="Myriad Pro" w:cs="MyriadPro-Regular"/>
          <w:color w:val="002060"/>
          <w:sz w:val="20"/>
          <w:szCs w:val="20"/>
          <w:lang w:val="sr-Latn-RS"/>
        </w:rPr>
        <w:t xml:space="preserve"> </w:t>
      </w:r>
      <w:r w:rsidR="2E3DE6AF" w:rsidRPr="00D12CF1">
        <w:rPr>
          <w:rFonts w:ascii="Myriad Pro" w:eastAsia="Myriad Pro" w:hAnsi="Myriad Pro" w:cs="Myriad Pro"/>
          <w:color w:val="002060"/>
          <w:sz w:val="20"/>
          <w:szCs w:val="20"/>
          <w:lang w:val="sr-Latn-RS"/>
        </w:rPr>
        <w:t xml:space="preserve"> </w:t>
      </w:r>
    </w:p>
    <w:p w14:paraId="6A85F1A8" w14:textId="3F9181EE" w:rsidR="00CA730C" w:rsidRPr="00315E8F" w:rsidRDefault="2E3DE6AF" w:rsidP="00923E35">
      <w:pPr>
        <w:autoSpaceDE w:val="0"/>
        <w:autoSpaceDN w:val="0"/>
        <w:adjustRightInd w:val="0"/>
        <w:spacing w:after="0" w:line="276" w:lineRule="auto"/>
        <w:jc w:val="both"/>
        <w:rPr>
          <w:rFonts w:ascii="Myriad Pro" w:hAnsi="Myriad Pro" w:cs="MyriadPro-Regular"/>
          <w:color w:val="002060"/>
          <w:sz w:val="20"/>
          <w:szCs w:val="20"/>
          <w:lang w:val="pl-PL"/>
        </w:rPr>
      </w:pPr>
      <w:r w:rsidRPr="00315E8F">
        <w:rPr>
          <w:rFonts w:ascii="Myriad Pro" w:eastAsia="Myriad Pro" w:hAnsi="Myriad Pro" w:cs="Myriad Pro"/>
          <w:color w:val="002060"/>
          <w:sz w:val="20"/>
          <w:szCs w:val="20"/>
          <w:lang w:val="pl-PL"/>
        </w:rPr>
        <w:lastRenderedPageBreak/>
        <w:t xml:space="preserve">Upravu Banke čine </w:t>
      </w:r>
      <w:r w:rsidR="009528EA" w:rsidRPr="00315E8F">
        <w:rPr>
          <w:rFonts w:ascii="Myriad Pro" w:eastAsia="Myriad Pro" w:hAnsi="Myriad Pro" w:cs="Myriad Pro"/>
          <w:color w:val="002060"/>
          <w:sz w:val="20"/>
          <w:szCs w:val="20"/>
          <w:lang w:val="pl-PL"/>
        </w:rPr>
        <w:t>p</w:t>
      </w:r>
      <w:r w:rsidRPr="00315E8F">
        <w:rPr>
          <w:rFonts w:ascii="Myriad Pro" w:eastAsia="Myriad Pro" w:hAnsi="Myriad Pro" w:cs="Myriad Pro"/>
          <w:color w:val="002060"/>
          <w:sz w:val="20"/>
          <w:szCs w:val="20"/>
          <w:lang w:val="pl-PL"/>
        </w:rPr>
        <w:t>redsjednik Uprave Banke i dva člana Uprave. Predsjednika i članove Uprave imenuje Nadzorni odbor Banke na period od četiri godine, uz mogućnost ponovnog izbora.</w:t>
      </w:r>
    </w:p>
    <w:p w14:paraId="7E31746F" w14:textId="0D15736E" w:rsidR="3213CD45" w:rsidRPr="00923E35" w:rsidRDefault="3213CD45" w:rsidP="00923E35">
      <w:pPr>
        <w:spacing w:line="276" w:lineRule="auto"/>
        <w:jc w:val="both"/>
        <w:rPr>
          <w:rFonts w:ascii="Myriad Pro" w:eastAsia="Myriad Pro" w:hAnsi="Myriad Pro" w:cs="Myriad Pro"/>
          <w:color w:val="002060"/>
          <w:sz w:val="20"/>
          <w:szCs w:val="20"/>
          <w:lang w:val="sr"/>
        </w:rPr>
      </w:pPr>
      <w:r w:rsidRPr="698703CD">
        <w:rPr>
          <w:rFonts w:ascii="Myriad Pro" w:eastAsia="Myriad Pro" w:hAnsi="Myriad Pro" w:cs="Myriad Pro"/>
          <w:color w:val="002060"/>
          <w:sz w:val="20"/>
          <w:szCs w:val="20"/>
          <w:lang w:val="sr"/>
        </w:rPr>
        <w:t xml:space="preserve">Aktivnosti s ciljem provođenja procjene </w:t>
      </w:r>
      <w:r w:rsidR="009528EA">
        <w:rPr>
          <w:rFonts w:ascii="Myriad Pro" w:eastAsia="Myriad Pro" w:hAnsi="Myriad Pro" w:cs="Myriad Pro"/>
          <w:color w:val="002060"/>
          <w:sz w:val="20"/>
          <w:szCs w:val="20"/>
          <w:lang w:val="sr"/>
        </w:rPr>
        <w:t>č</w:t>
      </w:r>
      <w:r w:rsidRPr="698703CD">
        <w:rPr>
          <w:rFonts w:ascii="Myriad Pro" w:eastAsia="Myriad Pro" w:hAnsi="Myriad Pro" w:cs="Myriad Pro"/>
          <w:color w:val="002060"/>
          <w:sz w:val="20"/>
          <w:szCs w:val="20"/>
          <w:lang w:val="sr"/>
        </w:rPr>
        <w:t xml:space="preserve">lana/kandidata za </w:t>
      </w:r>
      <w:r w:rsidR="009528EA">
        <w:rPr>
          <w:rFonts w:ascii="Myriad Pro" w:eastAsia="Myriad Pro" w:hAnsi="Myriad Pro" w:cs="Myriad Pro"/>
          <w:color w:val="002060"/>
          <w:sz w:val="20"/>
          <w:szCs w:val="20"/>
          <w:lang w:val="sr"/>
        </w:rPr>
        <w:t>č</w:t>
      </w:r>
      <w:r w:rsidRPr="698703CD">
        <w:rPr>
          <w:rFonts w:ascii="Myriad Pro" w:eastAsia="Myriad Pro" w:hAnsi="Myriad Pro" w:cs="Myriad Pro"/>
          <w:color w:val="002060"/>
          <w:sz w:val="20"/>
          <w:szCs w:val="20"/>
          <w:lang w:val="sr"/>
        </w:rPr>
        <w:t xml:space="preserve">lana Uprave Banke provodi </w:t>
      </w:r>
      <w:r w:rsidR="125C30C5" w:rsidRPr="5AEE1A8E">
        <w:rPr>
          <w:rFonts w:ascii="Myriad Pro" w:eastAsia="Myriad Pro" w:hAnsi="Myriad Pro" w:cs="Myriad Pro"/>
          <w:color w:val="002060"/>
          <w:sz w:val="20"/>
          <w:szCs w:val="20"/>
          <w:lang w:val="sr"/>
        </w:rPr>
        <w:t>Se</w:t>
      </w:r>
      <w:r w:rsidR="00CE58F2">
        <w:rPr>
          <w:rFonts w:ascii="Myriad Pro" w:eastAsia="Myriad Pro" w:hAnsi="Myriad Pro" w:cs="Myriad Pro"/>
          <w:color w:val="002060"/>
          <w:sz w:val="20"/>
          <w:szCs w:val="20"/>
          <w:lang w:val="sr"/>
        </w:rPr>
        <w:t>k</w:t>
      </w:r>
      <w:r w:rsidR="125C30C5" w:rsidRPr="5AEE1A8E">
        <w:rPr>
          <w:rFonts w:ascii="Myriad Pro" w:eastAsia="Myriad Pro" w:hAnsi="Myriad Pro" w:cs="Myriad Pro"/>
          <w:color w:val="002060"/>
          <w:sz w:val="20"/>
          <w:szCs w:val="20"/>
          <w:lang w:val="sr"/>
        </w:rPr>
        <w:t>retarijat</w:t>
      </w:r>
      <w:r w:rsidRPr="698703CD">
        <w:rPr>
          <w:rFonts w:ascii="Myriad Pro" w:eastAsia="Myriad Pro" w:hAnsi="Myriad Pro" w:cs="Myriad Pro"/>
          <w:color w:val="002060"/>
          <w:sz w:val="20"/>
          <w:szCs w:val="20"/>
          <w:lang w:val="sr"/>
        </w:rPr>
        <w:t xml:space="preserve"> u saradnji sa  </w:t>
      </w:r>
      <w:r w:rsidR="42305F77" w:rsidRPr="79478216">
        <w:rPr>
          <w:rFonts w:ascii="Myriad Pro" w:eastAsia="Myriad Pro" w:hAnsi="Myriad Pro" w:cs="Myriad Pro"/>
          <w:color w:val="002060"/>
          <w:sz w:val="20"/>
          <w:szCs w:val="20"/>
          <w:lang w:val="sr"/>
        </w:rPr>
        <w:t>Funkcijom za ljudske resurse</w:t>
      </w:r>
      <w:r w:rsidRPr="79478216">
        <w:rPr>
          <w:rFonts w:ascii="Myriad Pro" w:eastAsia="Myriad Pro" w:hAnsi="Myriad Pro" w:cs="Myriad Pro"/>
          <w:color w:val="002060"/>
          <w:sz w:val="20"/>
          <w:szCs w:val="20"/>
          <w:lang w:val="sr"/>
        </w:rPr>
        <w:t xml:space="preserve"> </w:t>
      </w:r>
      <w:r w:rsidRPr="698703CD">
        <w:rPr>
          <w:rFonts w:ascii="Myriad Pro" w:eastAsia="Myriad Pro" w:hAnsi="Myriad Pro" w:cs="Myriad Pro"/>
          <w:color w:val="002060"/>
          <w:sz w:val="20"/>
          <w:szCs w:val="20"/>
          <w:lang w:val="sr"/>
        </w:rPr>
        <w:t xml:space="preserve">i Sektorom </w:t>
      </w:r>
      <w:r w:rsidR="1A0A22A7" w:rsidRPr="79478216">
        <w:rPr>
          <w:rFonts w:ascii="Myriad Pro" w:eastAsia="Myriad Pro" w:hAnsi="Myriad Pro" w:cs="Myriad Pro"/>
          <w:color w:val="002060"/>
          <w:sz w:val="20"/>
          <w:szCs w:val="20"/>
          <w:lang w:val="sr"/>
        </w:rPr>
        <w:t>za</w:t>
      </w:r>
      <w:r w:rsidRPr="79478216">
        <w:rPr>
          <w:rFonts w:ascii="Myriad Pro" w:eastAsia="Myriad Pro" w:hAnsi="Myriad Pro" w:cs="Myriad Pro"/>
          <w:color w:val="002060"/>
          <w:sz w:val="20"/>
          <w:szCs w:val="20"/>
          <w:lang w:val="sr"/>
        </w:rPr>
        <w:t xml:space="preserve"> upravljanj</w:t>
      </w:r>
      <w:r w:rsidR="28B23EA3" w:rsidRPr="79478216">
        <w:rPr>
          <w:rFonts w:ascii="Myriad Pro" w:eastAsia="Myriad Pro" w:hAnsi="Myriad Pro" w:cs="Myriad Pro"/>
          <w:color w:val="002060"/>
          <w:sz w:val="20"/>
          <w:szCs w:val="20"/>
          <w:lang w:val="sr"/>
        </w:rPr>
        <w:t>e</w:t>
      </w:r>
      <w:r w:rsidRPr="698703CD">
        <w:rPr>
          <w:rFonts w:ascii="Myriad Pro" w:eastAsia="Myriad Pro" w:hAnsi="Myriad Pro" w:cs="Myriad Pro"/>
          <w:color w:val="002060"/>
          <w:sz w:val="20"/>
          <w:szCs w:val="20"/>
          <w:lang w:val="sr"/>
        </w:rPr>
        <w:t xml:space="preserve"> rizicima po potrebi. Sekretarijat prikuplja sve potrebne podatke za procjenu Uprave Banke u saradnji sa svim službama/sektorima/organizaconim dijelovima Banke, koji su dužni da dostavljaju sve neophodne podatke precizirane Politikom</w:t>
      </w:r>
      <w:r w:rsidR="11663FDE" w:rsidRPr="698703CD">
        <w:rPr>
          <w:rFonts w:ascii="Myriad Pro" w:eastAsia="Myriad Pro" w:hAnsi="Myriad Pro" w:cs="Myriad Pro"/>
          <w:color w:val="002060"/>
          <w:sz w:val="20"/>
          <w:szCs w:val="20"/>
          <w:lang w:val="sr"/>
        </w:rPr>
        <w:t>.</w:t>
      </w:r>
      <w:r w:rsidRPr="698703CD">
        <w:rPr>
          <w:rFonts w:ascii="Myriad Pro" w:eastAsia="Myriad Pro" w:hAnsi="Myriad Pro" w:cs="Myriad Pro"/>
          <w:color w:val="002060"/>
          <w:sz w:val="20"/>
          <w:szCs w:val="20"/>
          <w:lang w:val="sr"/>
        </w:rPr>
        <w:t xml:space="preserve"> </w:t>
      </w:r>
    </w:p>
    <w:p w14:paraId="1573F01C" w14:textId="0AFA0547" w:rsidR="00CA730C" w:rsidRDefault="005A4BAE" w:rsidP="1459B17B">
      <w:pPr>
        <w:autoSpaceDE w:val="0"/>
        <w:autoSpaceDN w:val="0"/>
        <w:adjustRightInd w:val="0"/>
        <w:spacing w:after="0" w:line="276" w:lineRule="auto"/>
        <w:jc w:val="both"/>
        <w:rPr>
          <w:rFonts w:ascii="Myriad Pro" w:eastAsia="Myriad Pro" w:hAnsi="Myriad Pro" w:cs="Myriad Pro"/>
          <w:color w:val="002060"/>
          <w:sz w:val="20"/>
          <w:szCs w:val="20"/>
          <w:lang w:val="pt-BR"/>
        </w:rPr>
      </w:pPr>
      <w:r w:rsidRPr="698703CD">
        <w:rPr>
          <w:rFonts w:ascii="Myriad Pro" w:eastAsia="Myriad Pro" w:hAnsi="Myriad Pro" w:cs="Myriad Pro"/>
          <w:color w:val="002060"/>
          <w:sz w:val="20"/>
          <w:szCs w:val="20"/>
          <w:lang w:val="pt-BR"/>
        </w:rPr>
        <w:t>Banka</w:t>
      </w:r>
      <w:r w:rsidR="1E827FDF" w:rsidRPr="00FC7BB2">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je</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du</w:t>
      </w:r>
      <w:r w:rsidR="75897064" w:rsidRPr="00D12CF1">
        <w:rPr>
          <w:rFonts w:ascii="Myriad Pro" w:eastAsia="Myriad Pro" w:hAnsi="Myriad Pro" w:cs="Myriad Pro"/>
          <w:color w:val="002060"/>
          <w:sz w:val="20"/>
          <w:szCs w:val="20"/>
          <w:lang w:val="sr"/>
        </w:rPr>
        <w:t>ž</w:t>
      </w:r>
      <w:r w:rsidR="75897064" w:rsidRPr="698703CD">
        <w:rPr>
          <w:rFonts w:ascii="Myriad Pro" w:eastAsia="Myriad Pro" w:hAnsi="Myriad Pro" w:cs="Myriad Pro"/>
          <w:color w:val="002060"/>
          <w:sz w:val="20"/>
          <w:szCs w:val="20"/>
          <w:lang w:val="pt-BR"/>
        </w:rPr>
        <w:t>na</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obezbijediti</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da</w:t>
      </w:r>
      <w:r w:rsidR="75897064" w:rsidRPr="00D12CF1">
        <w:rPr>
          <w:rFonts w:ascii="Myriad Pro" w:eastAsia="Myriad Pro" w:hAnsi="Myriad Pro" w:cs="Myriad Pro"/>
          <w:color w:val="002060"/>
          <w:sz w:val="20"/>
          <w:szCs w:val="20"/>
          <w:lang w:val="sr"/>
        </w:rPr>
        <w:t xml:space="preserve"> </w:t>
      </w:r>
      <w:r w:rsidR="00637391">
        <w:rPr>
          <w:rFonts w:ascii="Myriad Pro" w:eastAsia="Myriad Pro" w:hAnsi="Myriad Pro" w:cs="Myriad Pro"/>
          <w:color w:val="002060"/>
          <w:sz w:val="20"/>
          <w:szCs w:val="20"/>
          <w:lang w:val="sr"/>
        </w:rPr>
        <w:t>č</w:t>
      </w:r>
      <w:r w:rsidR="75897064" w:rsidRPr="698703CD">
        <w:rPr>
          <w:rFonts w:ascii="Myriad Pro" w:eastAsia="Myriad Pro" w:hAnsi="Myriad Pro" w:cs="Myriad Pro"/>
          <w:color w:val="002060"/>
          <w:sz w:val="20"/>
          <w:szCs w:val="20"/>
          <w:lang w:val="pt-BR"/>
        </w:rPr>
        <w:t>lan</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Uprave</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u</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svakom</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trenutku</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ispunjava</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uslove</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za</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vr</w:t>
      </w:r>
      <w:r w:rsidR="75897064" w:rsidRPr="00D12CF1">
        <w:rPr>
          <w:rFonts w:ascii="Myriad Pro" w:eastAsia="Myriad Pro" w:hAnsi="Myriad Pro" w:cs="Myriad Pro"/>
          <w:color w:val="002060"/>
          <w:sz w:val="20"/>
          <w:szCs w:val="20"/>
          <w:lang w:val="sr"/>
        </w:rPr>
        <w:t>š</w:t>
      </w:r>
      <w:r w:rsidR="75897064" w:rsidRPr="698703CD">
        <w:rPr>
          <w:rFonts w:ascii="Myriad Pro" w:eastAsia="Myriad Pro" w:hAnsi="Myriad Pro" w:cs="Myriad Pro"/>
          <w:color w:val="002060"/>
          <w:sz w:val="20"/>
          <w:szCs w:val="20"/>
          <w:lang w:val="pt-BR"/>
        </w:rPr>
        <w:t>enje</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te</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du</w:t>
      </w:r>
      <w:r w:rsidR="75897064" w:rsidRPr="00D12CF1">
        <w:rPr>
          <w:rFonts w:ascii="Myriad Pro" w:eastAsia="Myriad Pro" w:hAnsi="Myriad Pro" w:cs="Myriad Pro"/>
          <w:color w:val="002060"/>
          <w:sz w:val="20"/>
          <w:szCs w:val="20"/>
          <w:lang w:val="sr"/>
        </w:rPr>
        <w:t>ž</w:t>
      </w:r>
      <w:r w:rsidR="75897064" w:rsidRPr="698703CD">
        <w:rPr>
          <w:rFonts w:ascii="Myriad Pro" w:eastAsia="Myriad Pro" w:hAnsi="Myriad Pro" w:cs="Myriad Pro"/>
          <w:color w:val="002060"/>
          <w:sz w:val="20"/>
          <w:szCs w:val="20"/>
          <w:lang w:val="pt-BR"/>
        </w:rPr>
        <w:t>nosti</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u</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skladu</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sa</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relevantnim</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odredbama</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Zakona</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o</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bankama</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RS</w:t>
      </w:r>
      <w:r w:rsidR="75897064" w:rsidRPr="00D12CF1">
        <w:rPr>
          <w:rFonts w:ascii="Myriad Pro" w:eastAsia="Myriad Pro" w:hAnsi="Myriad Pro" w:cs="Myriad Pro"/>
          <w:color w:val="002060"/>
          <w:sz w:val="20"/>
          <w:szCs w:val="20"/>
          <w:lang w:val="sr"/>
        </w:rPr>
        <w:t xml:space="preserve">. </w:t>
      </w:r>
      <w:r w:rsidR="75897064" w:rsidRPr="698703CD">
        <w:rPr>
          <w:rFonts w:ascii="Myriad Pro" w:eastAsia="Myriad Pro" w:hAnsi="Myriad Pro" w:cs="Myriad Pro"/>
          <w:color w:val="002060"/>
          <w:sz w:val="20"/>
          <w:szCs w:val="20"/>
          <w:lang w:val="pt-BR"/>
        </w:rPr>
        <w:t xml:space="preserve">Za procjenu </w:t>
      </w:r>
      <w:r w:rsidR="00637391">
        <w:rPr>
          <w:rFonts w:ascii="Myriad Pro" w:eastAsia="Myriad Pro" w:hAnsi="Myriad Pro" w:cs="Myriad Pro"/>
          <w:color w:val="002060"/>
          <w:sz w:val="20"/>
          <w:szCs w:val="20"/>
          <w:lang w:val="pt-BR"/>
        </w:rPr>
        <w:t>č</w:t>
      </w:r>
      <w:r w:rsidR="75897064" w:rsidRPr="698703CD">
        <w:rPr>
          <w:rFonts w:ascii="Myriad Pro" w:eastAsia="Myriad Pro" w:hAnsi="Myriad Pro" w:cs="Myriad Pro"/>
          <w:color w:val="002060"/>
          <w:sz w:val="20"/>
          <w:szCs w:val="20"/>
          <w:lang w:val="pt-BR"/>
        </w:rPr>
        <w:t>lanova Uprave moraju se uzeti sve relevantne i dostupne informacije, bez obzira na to kad</w:t>
      </w:r>
      <w:r w:rsidR="00CE58F2">
        <w:rPr>
          <w:rFonts w:ascii="Myriad Pro" w:eastAsia="Myriad Pro" w:hAnsi="Myriad Pro" w:cs="Myriad Pro"/>
          <w:color w:val="002060"/>
          <w:sz w:val="20"/>
          <w:szCs w:val="20"/>
          <w:lang w:val="pt-BR"/>
        </w:rPr>
        <w:t>a</w:t>
      </w:r>
      <w:r w:rsidR="75897064" w:rsidRPr="698703CD">
        <w:rPr>
          <w:rFonts w:ascii="Myriad Pro" w:eastAsia="Myriad Pro" w:hAnsi="Myriad Pro" w:cs="Myriad Pro"/>
          <w:color w:val="002060"/>
          <w:sz w:val="20"/>
          <w:szCs w:val="20"/>
          <w:lang w:val="pt-BR"/>
        </w:rPr>
        <w:t xml:space="preserve"> i gdje su prikupljene.</w:t>
      </w:r>
    </w:p>
    <w:p w14:paraId="58F32C62" w14:textId="77777777" w:rsidR="00F53B13" w:rsidRPr="00923E35" w:rsidRDefault="00F53B13" w:rsidP="1459B17B">
      <w:pPr>
        <w:autoSpaceDE w:val="0"/>
        <w:autoSpaceDN w:val="0"/>
        <w:adjustRightInd w:val="0"/>
        <w:spacing w:after="0" w:line="276" w:lineRule="auto"/>
        <w:jc w:val="both"/>
        <w:rPr>
          <w:rFonts w:ascii="Myriad Pro" w:eastAsia="Myriad Pro" w:hAnsi="Myriad Pro" w:cs="Myriad Pro"/>
          <w:color w:val="002060"/>
          <w:sz w:val="20"/>
          <w:szCs w:val="20"/>
          <w:lang w:val="pt-BR"/>
        </w:rPr>
      </w:pPr>
    </w:p>
    <w:p w14:paraId="61C6B5B2" w14:textId="34A91EC1" w:rsidR="00CA730C" w:rsidRPr="00923E35" w:rsidRDefault="3C49EDB1" w:rsidP="1459B17B">
      <w:pPr>
        <w:autoSpaceDE w:val="0"/>
        <w:autoSpaceDN w:val="0"/>
        <w:adjustRightInd w:val="0"/>
        <w:spacing w:after="0" w:line="276" w:lineRule="auto"/>
        <w:jc w:val="both"/>
        <w:rPr>
          <w:rFonts w:ascii="Myriad Pro" w:eastAsia="Myriad Pro" w:hAnsi="Myriad Pro" w:cs="Myriad Pro"/>
          <w:color w:val="002060"/>
          <w:sz w:val="20"/>
          <w:szCs w:val="20"/>
          <w:lang w:val="pt-BR"/>
        </w:rPr>
      </w:pPr>
      <w:r w:rsidRPr="698703CD">
        <w:rPr>
          <w:rFonts w:ascii="Myriad Pro" w:eastAsia="Myriad Pro" w:hAnsi="Myriad Pro" w:cs="Myriad Pro"/>
          <w:color w:val="002060"/>
          <w:sz w:val="20"/>
          <w:szCs w:val="20"/>
          <w:lang w:val="pt-BR"/>
        </w:rPr>
        <w:t xml:space="preserve">Smatra se da član Uprave Banke ima dobar ugled ukoliko ne postoji dokaz o suprotnom, te ako nema razloga za osnovanu sumnju u njegov ugled. Pri ocjeni ugleda člana Uprave Banke uzeće se u obzir  </w:t>
      </w:r>
      <w:r w:rsidR="6DB455A0" w:rsidRPr="698703CD">
        <w:rPr>
          <w:rFonts w:ascii="Myriad Pro" w:eastAsia="Myriad Pro" w:hAnsi="Myriad Pro" w:cs="Myriad Pro"/>
          <w:color w:val="002060"/>
          <w:sz w:val="20"/>
          <w:szCs w:val="20"/>
          <w:lang w:val="pt-BR"/>
        </w:rPr>
        <w:t>sve dostupne informacije za ocjenu bez obz</w:t>
      </w:r>
      <w:r w:rsidR="001C54B8">
        <w:rPr>
          <w:rFonts w:ascii="Myriad Pro" w:eastAsia="Myriad Pro" w:hAnsi="Myriad Pro" w:cs="Myriad Pro"/>
          <w:color w:val="002060"/>
          <w:sz w:val="20"/>
          <w:szCs w:val="20"/>
          <w:lang w:val="pt-BR"/>
        </w:rPr>
        <w:t>i</w:t>
      </w:r>
      <w:r w:rsidR="6DB455A0" w:rsidRPr="698703CD">
        <w:rPr>
          <w:rFonts w:ascii="Myriad Pro" w:eastAsia="Myriad Pro" w:hAnsi="Myriad Pro" w:cs="Myriad Pro"/>
          <w:color w:val="002060"/>
          <w:sz w:val="20"/>
          <w:szCs w:val="20"/>
          <w:lang w:val="pt-BR"/>
        </w:rPr>
        <w:t>ra na to gdje je nastao događaj relevantan za ocjenu ovog kriterijuma pri čem</w:t>
      </w:r>
      <w:r w:rsidR="741AEC04" w:rsidRPr="698703CD">
        <w:rPr>
          <w:rFonts w:ascii="Myriad Pro" w:eastAsia="Myriad Pro" w:hAnsi="Myriad Pro" w:cs="Myriad Pro"/>
          <w:color w:val="002060"/>
          <w:sz w:val="20"/>
          <w:szCs w:val="20"/>
          <w:lang w:val="pt-BR"/>
        </w:rPr>
        <w:t xml:space="preserve">u se </w:t>
      </w:r>
      <w:r w:rsidRPr="698703CD">
        <w:rPr>
          <w:rFonts w:ascii="Myriad Pro" w:eastAsia="Myriad Pro" w:hAnsi="Myriad Pro" w:cs="Myriad Pro"/>
          <w:color w:val="002060"/>
          <w:sz w:val="20"/>
          <w:szCs w:val="20"/>
          <w:lang w:val="pt-BR"/>
        </w:rPr>
        <w:t>uzimaju u obzir: evidencije iz svih sudskih, upravnih i prekršajnih postupka ili druga relevant</w:t>
      </w:r>
      <w:r w:rsidR="00540117">
        <w:rPr>
          <w:rFonts w:ascii="Myriad Pro" w:eastAsia="Myriad Pro" w:hAnsi="Myriad Pro" w:cs="Myriad Pro"/>
          <w:color w:val="002060"/>
          <w:sz w:val="20"/>
          <w:szCs w:val="20"/>
          <w:lang w:val="pt-BR"/>
        </w:rPr>
        <w:t>n</w:t>
      </w:r>
      <w:r w:rsidRPr="698703CD">
        <w:rPr>
          <w:rFonts w:ascii="Myriad Pro" w:eastAsia="Myriad Pro" w:hAnsi="Myriad Pro" w:cs="Myriad Pro"/>
          <w:color w:val="002060"/>
          <w:sz w:val="20"/>
          <w:szCs w:val="20"/>
          <w:lang w:val="pt-BR"/>
        </w:rPr>
        <w:t>a evidencija, a naročito: vrsta optužbe, izrečena kazna, stepen žalbe, faza u kojoj se nalazi sudski, upravni, prekršajni postupak, efekat eventualnih izrečenih mjera, otežavajuće i olakšavajuće okolnosti, ozbiljnost i važnost bilo kog relevantnog prestupa, upravne i nadzorne mjere, vremenski period od izricanja mjere, odnosno kazne, ponašanje člana nakon izrečene mjere, odnosno kazne,</w:t>
      </w:r>
      <w:r w:rsidR="3ECDD711" w:rsidRPr="698703CD">
        <w:rPr>
          <w:rFonts w:ascii="Myriad Pro" w:eastAsia="Myriad Pro" w:hAnsi="Myriad Pro" w:cs="Myriad Pro"/>
          <w:color w:val="002060"/>
          <w:sz w:val="20"/>
          <w:szCs w:val="20"/>
          <w:lang w:val="pt-BR"/>
        </w:rPr>
        <w:t xml:space="preserve"> </w:t>
      </w:r>
      <w:r w:rsidRPr="698703CD">
        <w:rPr>
          <w:rFonts w:ascii="Myriad Pro" w:eastAsia="Myriad Pro" w:hAnsi="Myriad Pro" w:cs="Myriad Pro"/>
          <w:color w:val="002060"/>
          <w:sz w:val="20"/>
          <w:szCs w:val="20"/>
          <w:lang w:val="pt-BR"/>
        </w:rPr>
        <w:t>kumulativni efekti više manjih prekršaja, koji pojedinačno ne narušavaju ugled člana, ali koji zajedno mogu imati značajan uticaj na isti.</w:t>
      </w:r>
    </w:p>
    <w:p w14:paraId="31283368" w14:textId="76615F86" w:rsidR="355CAFCF" w:rsidRPr="00D12CF1" w:rsidRDefault="355CAFCF" w:rsidP="00923E35">
      <w:pPr>
        <w:spacing w:after="0" w:line="276" w:lineRule="auto"/>
        <w:jc w:val="both"/>
        <w:rPr>
          <w:rFonts w:ascii="Myriad Pro" w:hAnsi="Myriad Pro" w:cs="MyriadPro-Regular"/>
          <w:color w:val="002060"/>
          <w:sz w:val="20"/>
          <w:szCs w:val="20"/>
          <w:highlight w:val="yellow"/>
          <w:lang w:val="pt-BR"/>
        </w:rPr>
      </w:pPr>
    </w:p>
    <w:p w14:paraId="144AFFCB" w14:textId="53E1840A" w:rsidR="00CA730C" w:rsidRPr="00923E35" w:rsidRDefault="64A9BF4C" w:rsidP="1459B17B">
      <w:pPr>
        <w:autoSpaceDE w:val="0"/>
        <w:autoSpaceDN w:val="0"/>
        <w:adjustRightInd w:val="0"/>
        <w:spacing w:after="0" w:line="276" w:lineRule="auto"/>
        <w:jc w:val="both"/>
        <w:rPr>
          <w:rFonts w:ascii="Myriad Pro" w:eastAsia="Myriad Pro" w:hAnsi="Myriad Pro" w:cs="Myriad Pro"/>
          <w:color w:val="002060"/>
          <w:sz w:val="20"/>
          <w:szCs w:val="20"/>
          <w:lang w:val="pt-BR"/>
        </w:rPr>
      </w:pPr>
      <w:r w:rsidRPr="1459B17B">
        <w:rPr>
          <w:rFonts w:ascii="Myriad Pro" w:eastAsia="Myriad Pro" w:hAnsi="Myriad Pro" w:cs="Myriad Pro"/>
          <w:color w:val="002060"/>
          <w:sz w:val="20"/>
          <w:szCs w:val="20"/>
          <w:lang w:val="pt-BR"/>
        </w:rPr>
        <w:t>Član Uprave Banke može biti osoba koja ispunjava sljedeće uslove:</w:t>
      </w:r>
    </w:p>
    <w:p w14:paraId="5897B1B5" w14:textId="77777777" w:rsidR="008B1852" w:rsidRPr="00923E35" w:rsidRDefault="008B1852" w:rsidP="1459B17B">
      <w:pPr>
        <w:autoSpaceDE w:val="0"/>
        <w:autoSpaceDN w:val="0"/>
        <w:adjustRightInd w:val="0"/>
        <w:spacing w:after="0" w:line="276" w:lineRule="auto"/>
        <w:jc w:val="both"/>
        <w:rPr>
          <w:rFonts w:ascii="Myriad Pro" w:eastAsia="Myriad Pro" w:hAnsi="Myriad Pro" w:cs="Myriad Pro"/>
          <w:color w:val="002060"/>
          <w:sz w:val="20"/>
          <w:szCs w:val="20"/>
          <w:lang w:val="pt-BR"/>
        </w:rPr>
      </w:pPr>
    </w:p>
    <w:p w14:paraId="61CAED21" w14:textId="37100796" w:rsidR="00CA730C" w:rsidRPr="00923E35" w:rsidRDefault="64A9BF4C" w:rsidP="00F601B4">
      <w:pPr>
        <w:pStyle w:val="ListParagraph"/>
        <w:numPr>
          <w:ilvl w:val="0"/>
          <w:numId w:val="48"/>
        </w:numPr>
        <w:autoSpaceDE w:val="0"/>
        <w:autoSpaceDN w:val="0"/>
        <w:adjustRightInd w:val="0"/>
        <w:spacing w:after="0" w:line="276" w:lineRule="auto"/>
        <w:jc w:val="both"/>
        <w:rPr>
          <w:rFonts w:ascii="Myriad Pro" w:eastAsia="Myriad Pro" w:hAnsi="Myriad Pro" w:cs="Myriad Pro"/>
          <w:color w:val="002060"/>
          <w:sz w:val="20"/>
          <w:szCs w:val="20"/>
          <w:lang w:val="pt-BR"/>
        </w:rPr>
      </w:pPr>
      <w:r w:rsidRPr="1459B17B">
        <w:rPr>
          <w:rFonts w:ascii="Myriad Pro" w:eastAsia="Myriad Pro" w:hAnsi="Myriad Pro" w:cs="Myriad Pro"/>
          <w:color w:val="002060"/>
          <w:sz w:val="20"/>
          <w:szCs w:val="20"/>
          <w:lang w:val="pt-BR"/>
        </w:rPr>
        <w:t>koja ima dobru poslovnu reputaciju i dobar ugled,</w:t>
      </w:r>
    </w:p>
    <w:p w14:paraId="5F08B653" w14:textId="33862FA7" w:rsidR="00CA730C" w:rsidRPr="00923E35" w:rsidRDefault="64A9BF4C" w:rsidP="00F601B4">
      <w:pPr>
        <w:pStyle w:val="ListParagraph"/>
        <w:numPr>
          <w:ilvl w:val="0"/>
          <w:numId w:val="48"/>
        </w:numPr>
        <w:autoSpaceDE w:val="0"/>
        <w:autoSpaceDN w:val="0"/>
        <w:adjustRightInd w:val="0"/>
        <w:spacing w:after="0" w:line="276" w:lineRule="auto"/>
        <w:jc w:val="both"/>
        <w:rPr>
          <w:rFonts w:ascii="Myriad Pro" w:eastAsia="Myriad Pro" w:hAnsi="Myriad Pro" w:cs="Myriad Pro"/>
          <w:color w:val="002060"/>
          <w:sz w:val="20"/>
          <w:szCs w:val="20"/>
          <w:lang w:val="pt-BR"/>
        </w:rPr>
      </w:pPr>
      <w:r w:rsidRPr="1459B17B">
        <w:rPr>
          <w:rFonts w:ascii="Myriad Pro" w:eastAsia="Myriad Pro" w:hAnsi="Myriad Pro" w:cs="Myriad Pro"/>
          <w:color w:val="002060"/>
          <w:sz w:val="20"/>
          <w:szCs w:val="20"/>
          <w:lang w:val="pt-BR"/>
        </w:rPr>
        <w:t>koja ima odgovarajuće kvalifikacije i stručna znanja, vještine i iskustvo iz oblasti finansija potrebno za ispunjavanje obaveza iz svoje nadležnosti,</w:t>
      </w:r>
    </w:p>
    <w:p w14:paraId="6DE63D51" w14:textId="32BDBCD9" w:rsidR="00CA730C" w:rsidRPr="00923E35" w:rsidRDefault="64A9BF4C" w:rsidP="00F601B4">
      <w:pPr>
        <w:pStyle w:val="ListParagraph"/>
        <w:numPr>
          <w:ilvl w:val="0"/>
          <w:numId w:val="48"/>
        </w:numPr>
        <w:autoSpaceDE w:val="0"/>
        <w:autoSpaceDN w:val="0"/>
        <w:adjustRightInd w:val="0"/>
        <w:spacing w:after="0" w:line="276" w:lineRule="auto"/>
        <w:jc w:val="both"/>
        <w:rPr>
          <w:rFonts w:ascii="Myriad Pro" w:eastAsia="Myriad Pro" w:hAnsi="Myriad Pro" w:cs="Myriad Pro"/>
          <w:color w:val="002060"/>
          <w:sz w:val="20"/>
          <w:szCs w:val="20"/>
          <w:lang w:val="pt-BR"/>
        </w:rPr>
      </w:pPr>
      <w:r w:rsidRPr="1459B17B">
        <w:rPr>
          <w:rFonts w:ascii="Myriad Pro" w:eastAsia="Myriad Pro" w:hAnsi="Myriad Pro" w:cs="Myriad Pro"/>
          <w:color w:val="002060"/>
          <w:sz w:val="20"/>
          <w:szCs w:val="20"/>
          <w:lang w:val="pt-BR"/>
        </w:rPr>
        <w:t>koja nije u sukobu interesa u odnosu na Banku, akcionare, članove Nadzornog odbora/Uprave Banke i Više rukovodstvo Banke,</w:t>
      </w:r>
    </w:p>
    <w:p w14:paraId="1463CFB5" w14:textId="5423FFC9" w:rsidR="001B044F" w:rsidRPr="00923E35" w:rsidRDefault="64A9BF4C" w:rsidP="00F601B4">
      <w:pPr>
        <w:pStyle w:val="ListParagraph"/>
        <w:numPr>
          <w:ilvl w:val="0"/>
          <w:numId w:val="48"/>
        </w:numPr>
        <w:autoSpaceDE w:val="0"/>
        <w:autoSpaceDN w:val="0"/>
        <w:adjustRightInd w:val="0"/>
        <w:spacing w:after="0" w:line="276" w:lineRule="auto"/>
        <w:jc w:val="both"/>
        <w:rPr>
          <w:rFonts w:ascii="Myriad Pro" w:eastAsia="Myriad Pro" w:hAnsi="Myriad Pro" w:cs="Myriad Pro"/>
          <w:color w:val="002060"/>
          <w:sz w:val="20"/>
          <w:szCs w:val="20"/>
          <w:lang w:val="pt-BR"/>
        </w:rPr>
      </w:pPr>
      <w:r w:rsidRPr="1459B17B">
        <w:rPr>
          <w:rFonts w:ascii="Myriad Pro" w:eastAsia="Myriad Pro" w:hAnsi="Myriad Pro" w:cs="Myriad Pro"/>
          <w:color w:val="002060"/>
          <w:sz w:val="20"/>
          <w:szCs w:val="20"/>
          <w:lang w:val="pt-BR"/>
        </w:rPr>
        <w:t>koja može posvetiti dovoljno vremena za ispunjavanje obaveza iz svoje nadležnosti</w:t>
      </w:r>
      <w:r w:rsidR="001B044F" w:rsidRPr="1459B17B">
        <w:rPr>
          <w:rFonts w:ascii="Myriad Pro" w:eastAsia="Myriad Pro" w:hAnsi="Myriad Pro" w:cs="Myriad Pro"/>
          <w:color w:val="002060"/>
          <w:sz w:val="20"/>
          <w:szCs w:val="20"/>
          <w:lang w:val="pt-BR"/>
        </w:rPr>
        <w:t>,</w:t>
      </w:r>
    </w:p>
    <w:p w14:paraId="1A39CD53" w14:textId="197ABAFA" w:rsidR="355CAFCF" w:rsidRPr="00923E35" w:rsidRDefault="5F0695CE" w:rsidP="00F601B4">
      <w:pPr>
        <w:pStyle w:val="ListParagraph"/>
        <w:numPr>
          <w:ilvl w:val="0"/>
          <w:numId w:val="48"/>
        </w:numPr>
        <w:autoSpaceDE w:val="0"/>
        <w:autoSpaceDN w:val="0"/>
        <w:adjustRightInd w:val="0"/>
        <w:spacing w:after="0" w:line="276" w:lineRule="auto"/>
        <w:jc w:val="both"/>
        <w:rPr>
          <w:rFonts w:ascii="Myriad Pro" w:eastAsia="Myriad Pro" w:hAnsi="Myriad Pro" w:cs="Myriad Pro"/>
          <w:color w:val="002060"/>
          <w:sz w:val="20"/>
          <w:szCs w:val="20"/>
          <w:lang w:val="pt-BR"/>
        </w:rPr>
      </w:pPr>
      <w:r w:rsidRPr="1459B17B">
        <w:rPr>
          <w:rFonts w:ascii="Myriad Pro" w:eastAsia="Myriad Pro" w:hAnsi="Myriad Pro" w:cs="Myriad Pro"/>
          <w:color w:val="002060"/>
          <w:sz w:val="20"/>
          <w:szCs w:val="20"/>
          <w:lang w:val="pt-BR"/>
        </w:rPr>
        <w:t xml:space="preserve">koja ispunjava uslove da može biti član Uprave Banke u skladu sa važećom zakonskom regulativom i propisima nadležnog regulatora – </w:t>
      </w:r>
      <w:r w:rsidRPr="1459B17B">
        <w:rPr>
          <w:rFonts w:ascii="Myriad Pro" w:eastAsia="Myriad Pro" w:hAnsi="Myriad Pro" w:cs="Myriad Pro"/>
          <w:caps/>
          <w:color w:val="002060"/>
          <w:sz w:val="20"/>
          <w:szCs w:val="20"/>
          <w:lang w:val="pt-BR"/>
        </w:rPr>
        <w:t>A</w:t>
      </w:r>
      <w:r w:rsidRPr="1459B17B">
        <w:rPr>
          <w:rFonts w:ascii="Myriad Pro" w:eastAsia="Myriad Pro" w:hAnsi="Myriad Pro" w:cs="Myriad Pro"/>
          <w:color w:val="002060"/>
          <w:sz w:val="20"/>
          <w:szCs w:val="20"/>
          <w:lang w:val="pt-BR"/>
        </w:rPr>
        <w:t>gencija za bankarstvo RS.</w:t>
      </w:r>
    </w:p>
    <w:p w14:paraId="3275FCAA" w14:textId="43EEB0C5" w:rsidR="00CA730C" w:rsidRPr="00D12CF1" w:rsidRDefault="00CA730C" w:rsidP="00923E35">
      <w:pPr>
        <w:autoSpaceDE w:val="0"/>
        <w:autoSpaceDN w:val="0"/>
        <w:adjustRightInd w:val="0"/>
        <w:spacing w:after="0" w:line="276" w:lineRule="auto"/>
        <w:jc w:val="both"/>
        <w:rPr>
          <w:rFonts w:ascii="Myriad Pro" w:hAnsi="Myriad Pro" w:cs="MyriadPro-Regular"/>
          <w:color w:val="002060"/>
          <w:sz w:val="20"/>
          <w:szCs w:val="20"/>
          <w:lang w:val="pt-BR"/>
        </w:rPr>
      </w:pPr>
    </w:p>
    <w:p w14:paraId="41A080FA" w14:textId="234000E3" w:rsidR="0E6E9D1F" w:rsidRPr="00923E35" w:rsidRDefault="0E6E9D1F" w:rsidP="00923E35">
      <w:pPr>
        <w:spacing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Sekretarijat pokreće postupak procjene </w:t>
      </w:r>
      <w:r w:rsidR="009E7702">
        <w:rPr>
          <w:rFonts w:ascii="Myriad Pro" w:eastAsia="Myriad Pro" w:hAnsi="Myriad Pro" w:cs="Myriad Pro"/>
          <w:color w:val="002060"/>
          <w:sz w:val="20"/>
          <w:szCs w:val="20"/>
          <w:lang w:val="sr"/>
        </w:rPr>
        <w:t>č</w:t>
      </w:r>
      <w:r w:rsidRPr="00923E35">
        <w:rPr>
          <w:rFonts w:ascii="Myriad Pro" w:eastAsia="Myriad Pro" w:hAnsi="Myriad Pro" w:cs="Myriad Pro"/>
          <w:color w:val="002060"/>
          <w:sz w:val="20"/>
          <w:szCs w:val="20"/>
          <w:lang w:val="sr"/>
        </w:rPr>
        <w:t xml:space="preserve">lana odnosno kandidata za </w:t>
      </w:r>
      <w:r w:rsidR="009E7702">
        <w:rPr>
          <w:rFonts w:ascii="Myriad Pro" w:eastAsia="Myriad Pro" w:hAnsi="Myriad Pro" w:cs="Myriad Pro"/>
          <w:color w:val="002060"/>
          <w:sz w:val="20"/>
          <w:szCs w:val="20"/>
          <w:lang w:val="sr"/>
        </w:rPr>
        <w:t>č</w:t>
      </w:r>
      <w:r w:rsidRPr="00923E35">
        <w:rPr>
          <w:rFonts w:ascii="Myriad Pro" w:eastAsia="Myriad Pro" w:hAnsi="Myriad Pro" w:cs="Myriad Pro"/>
          <w:color w:val="002060"/>
          <w:sz w:val="20"/>
          <w:szCs w:val="20"/>
          <w:lang w:val="sr"/>
        </w:rPr>
        <w:t>lana Uprave Banke u sljedećim situacijama:</w:t>
      </w:r>
    </w:p>
    <w:p w14:paraId="760D8541" w14:textId="3DDB0658" w:rsidR="0E6E9D1F" w:rsidRPr="00923E35" w:rsidRDefault="009E7702" w:rsidP="00F601B4">
      <w:pPr>
        <w:pStyle w:val="ListParagraph"/>
        <w:numPr>
          <w:ilvl w:val="0"/>
          <w:numId w:val="6"/>
        </w:numPr>
        <w:spacing w:line="276" w:lineRule="auto"/>
        <w:jc w:val="both"/>
        <w:rPr>
          <w:rFonts w:ascii="Myriad Pro" w:eastAsia="Myriad Pro" w:hAnsi="Myriad Pro" w:cs="Myriad Pro"/>
          <w:color w:val="002060"/>
          <w:sz w:val="20"/>
          <w:szCs w:val="20"/>
          <w:lang w:val="sr"/>
        </w:rPr>
      </w:pPr>
      <w:r>
        <w:rPr>
          <w:rFonts w:ascii="Myriad Pro" w:eastAsia="Myriad Pro" w:hAnsi="Myriad Pro" w:cs="Myriad Pro"/>
          <w:color w:val="002060"/>
          <w:sz w:val="20"/>
          <w:szCs w:val="20"/>
          <w:lang w:val="sr"/>
        </w:rPr>
        <w:t>p</w:t>
      </w:r>
      <w:r w:rsidR="0E6E9D1F" w:rsidRPr="00923E35">
        <w:rPr>
          <w:rFonts w:ascii="Myriad Pro" w:eastAsia="Myriad Pro" w:hAnsi="Myriad Pro" w:cs="Myriad Pro"/>
          <w:color w:val="002060"/>
          <w:sz w:val="20"/>
          <w:szCs w:val="20"/>
          <w:lang w:val="sr"/>
        </w:rPr>
        <w:t>rije podnošenja zahtjeva za izdavanje prethodne saglasnosti Agenciji za bankarstvo RS za izbor, odnosno imenovanje novih članova Uprave Banke</w:t>
      </w:r>
      <w:r w:rsidR="00F53B13">
        <w:rPr>
          <w:rFonts w:ascii="Myriad Pro" w:eastAsia="Myriad Pro" w:hAnsi="Myriad Pro" w:cs="Myriad Pro"/>
          <w:color w:val="002060"/>
          <w:sz w:val="20"/>
          <w:szCs w:val="20"/>
          <w:lang w:val="sr"/>
        </w:rPr>
        <w:t>,</w:t>
      </w:r>
    </w:p>
    <w:p w14:paraId="1060ADE1" w14:textId="0CB0B0A7" w:rsidR="0E6E9D1F" w:rsidRPr="00923E35" w:rsidRDefault="009E7702" w:rsidP="00F601B4">
      <w:pPr>
        <w:pStyle w:val="ListParagraph"/>
        <w:numPr>
          <w:ilvl w:val="0"/>
          <w:numId w:val="6"/>
        </w:numPr>
        <w:spacing w:line="276" w:lineRule="auto"/>
        <w:jc w:val="both"/>
        <w:rPr>
          <w:rFonts w:ascii="Myriad Pro" w:eastAsia="Myriad Pro" w:hAnsi="Myriad Pro" w:cs="Myriad Pro"/>
          <w:color w:val="002060"/>
          <w:sz w:val="20"/>
          <w:szCs w:val="20"/>
          <w:lang w:val="sr"/>
        </w:rPr>
      </w:pPr>
      <w:r>
        <w:rPr>
          <w:rFonts w:ascii="Myriad Pro" w:eastAsia="Myriad Pro" w:hAnsi="Myriad Pro" w:cs="Myriad Pro"/>
          <w:color w:val="002060"/>
          <w:sz w:val="20"/>
          <w:szCs w:val="20"/>
          <w:lang w:val="sr"/>
        </w:rPr>
        <w:t>k</w:t>
      </w:r>
      <w:r w:rsidR="0E6E9D1F" w:rsidRPr="00923E35">
        <w:rPr>
          <w:rFonts w:ascii="Myriad Pro" w:eastAsia="Myriad Pro" w:hAnsi="Myriad Pro" w:cs="Myriad Pro"/>
          <w:color w:val="002060"/>
          <w:sz w:val="20"/>
          <w:szCs w:val="20"/>
          <w:lang w:val="sr"/>
        </w:rPr>
        <w:t>od redovne godišnje procjene izabranih odnosno imenovanih članova Uprave Banke, odnosno u toku obavljanja funkcije</w:t>
      </w:r>
      <w:r w:rsidR="00F53B13">
        <w:rPr>
          <w:rFonts w:ascii="Myriad Pro" w:eastAsia="Myriad Pro" w:hAnsi="Myriad Pro" w:cs="Myriad Pro"/>
          <w:color w:val="002060"/>
          <w:sz w:val="20"/>
          <w:szCs w:val="20"/>
          <w:lang w:val="sr"/>
        </w:rPr>
        <w:t>,</w:t>
      </w:r>
    </w:p>
    <w:p w14:paraId="4ED26E29" w14:textId="22AC6713" w:rsidR="0E6E9D1F" w:rsidRPr="00923E35" w:rsidRDefault="0E6E9D1F" w:rsidP="00F601B4">
      <w:pPr>
        <w:pStyle w:val="ListParagraph"/>
        <w:numPr>
          <w:ilvl w:val="0"/>
          <w:numId w:val="6"/>
        </w:numPr>
        <w:spacing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u drugim slučajevima za koje Sekretarijat ocijeni da su relevantni za ispitivanje procjene  (npr. kod vanredne procjene).</w:t>
      </w:r>
    </w:p>
    <w:p w14:paraId="2CA32391" w14:textId="5E8ECCAE" w:rsidR="314E9140" w:rsidRPr="00923E35" w:rsidRDefault="314E9140" w:rsidP="00923E35">
      <w:pPr>
        <w:spacing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Članovi Uprave Banke, odnosno kandidati za funkciju člana Uprave Banke dužni su sarađivati sa </w:t>
      </w:r>
      <w:r w:rsidR="49065390" w:rsidRPr="1789D076">
        <w:rPr>
          <w:rFonts w:ascii="Myriad Pro" w:eastAsia="Arial" w:hAnsi="Myriad Pro" w:cs="Arial"/>
          <w:color w:val="002060"/>
          <w:sz w:val="20"/>
          <w:szCs w:val="20"/>
          <w:lang w:val="sr"/>
        </w:rPr>
        <w:t>Sekretarijatom</w:t>
      </w:r>
      <w:r w:rsidRPr="00923E35">
        <w:rPr>
          <w:rFonts w:ascii="Myriad Pro" w:eastAsia="Myriad Pro" w:hAnsi="Myriad Pro" w:cs="Myriad Pro"/>
          <w:color w:val="002060"/>
          <w:sz w:val="20"/>
          <w:szCs w:val="20"/>
          <w:lang w:val="sr"/>
        </w:rPr>
        <w:t xml:space="preserve"> i učiniti raspoloživim sve potrebne informacije i dokumente za potrebe izrade Izvještaja o procjeni.</w:t>
      </w:r>
    </w:p>
    <w:p w14:paraId="0AE911F6" w14:textId="20798E1C" w:rsidR="00D51E3E" w:rsidRPr="00923E35" w:rsidRDefault="314E9140" w:rsidP="00923E35">
      <w:pPr>
        <w:spacing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Svaka komunikacija između članova, odnosno kandidata za članove Uprave Banke, s jedne strane i </w:t>
      </w:r>
      <w:r w:rsidR="09215F99" w:rsidRPr="7380AD3D">
        <w:rPr>
          <w:rFonts w:ascii="Myriad Pro" w:eastAsia="Arial" w:hAnsi="Myriad Pro" w:cs="Arial"/>
          <w:color w:val="002060"/>
          <w:sz w:val="20"/>
          <w:szCs w:val="20"/>
          <w:lang w:val="sr"/>
        </w:rPr>
        <w:t>Sekretarijata</w:t>
      </w:r>
      <w:r w:rsidRPr="00923E35">
        <w:rPr>
          <w:rFonts w:ascii="Myriad Pro" w:eastAsia="Myriad Pro" w:hAnsi="Myriad Pro" w:cs="Myriad Pro"/>
          <w:color w:val="002060"/>
          <w:sz w:val="20"/>
          <w:szCs w:val="20"/>
          <w:lang w:val="sr"/>
        </w:rPr>
        <w:t>, s druge strane, bi trebala da se odvija pismenim putem, sa vidljivim pisanim tragom (putem e – maila i dr.)</w:t>
      </w:r>
      <w:r w:rsidR="00D51E3E" w:rsidRPr="00923E35">
        <w:rPr>
          <w:rFonts w:ascii="Myriad Pro" w:eastAsia="Myriad Pro" w:hAnsi="Myriad Pro" w:cs="Myriad Pro"/>
          <w:color w:val="002060"/>
          <w:sz w:val="20"/>
          <w:szCs w:val="20"/>
          <w:lang w:val="sr"/>
        </w:rPr>
        <w:t>.</w:t>
      </w:r>
    </w:p>
    <w:p w14:paraId="744B808E" w14:textId="570DA129" w:rsidR="28EAE031" w:rsidRPr="00923E35" w:rsidRDefault="28EAE031" w:rsidP="00923E35">
      <w:pPr>
        <w:spacing w:line="276" w:lineRule="auto"/>
        <w:jc w:val="both"/>
        <w:rPr>
          <w:rFonts w:ascii="Myriad Pro" w:eastAsia="Myriad Pro" w:hAnsi="Myriad Pro" w:cs="Myriad Pro"/>
          <w:color w:val="002060"/>
          <w:sz w:val="20"/>
          <w:szCs w:val="20"/>
          <w:lang w:val="sr"/>
        </w:rPr>
      </w:pPr>
      <w:r w:rsidRPr="698703CD">
        <w:rPr>
          <w:rFonts w:ascii="Myriad Pro" w:eastAsia="Myriad Pro" w:hAnsi="Myriad Pro" w:cs="Myriad Pro"/>
          <w:color w:val="002060"/>
          <w:sz w:val="20"/>
          <w:szCs w:val="20"/>
          <w:lang w:val="sr"/>
        </w:rPr>
        <w:lastRenderedPageBreak/>
        <w:t xml:space="preserve">Na osnovu svih raspoloživih informacija, dokumenata, očitovanja članova Uprave Banke, odnosno kandidata za članove Uprave Banke, </w:t>
      </w:r>
      <w:r w:rsidR="2207D4CA" w:rsidRPr="3EF9F94C">
        <w:rPr>
          <w:rFonts w:ascii="Myriad Pro" w:eastAsia="Arial" w:hAnsi="Myriad Pro" w:cs="Arial"/>
          <w:color w:val="002060"/>
          <w:sz w:val="20"/>
          <w:szCs w:val="20"/>
          <w:lang w:val="sr"/>
        </w:rPr>
        <w:t>Sekretarijat</w:t>
      </w:r>
      <w:r w:rsidRPr="698703CD">
        <w:rPr>
          <w:rFonts w:ascii="Myriad Pro" w:eastAsia="Myriad Pro" w:hAnsi="Myriad Pro" w:cs="Myriad Pro"/>
          <w:color w:val="002060"/>
          <w:sz w:val="20"/>
          <w:szCs w:val="20"/>
          <w:lang w:val="sr"/>
        </w:rPr>
        <w:t xml:space="preserve"> vrši procjenu svakog pojedinačnog kandidata, odnosno člana Uprave Banke, te donosi sljedeće: </w:t>
      </w:r>
    </w:p>
    <w:p w14:paraId="76C7BA78" w14:textId="7843FC5A" w:rsidR="28EAE031" w:rsidRPr="00923E35" w:rsidRDefault="00F3151C" w:rsidP="00F601B4">
      <w:pPr>
        <w:pStyle w:val="ListParagraph"/>
        <w:numPr>
          <w:ilvl w:val="1"/>
          <w:numId w:val="5"/>
        </w:numPr>
        <w:spacing w:line="276" w:lineRule="auto"/>
        <w:ind w:left="709" w:hanging="425"/>
        <w:jc w:val="both"/>
        <w:rPr>
          <w:rFonts w:ascii="Myriad Pro" w:eastAsia="Myriad Pro" w:hAnsi="Myriad Pro" w:cs="Myriad Pro"/>
          <w:color w:val="002060"/>
          <w:sz w:val="20"/>
          <w:szCs w:val="20"/>
          <w:lang w:val="sr"/>
        </w:rPr>
      </w:pPr>
      <w:r>
        <w:rPr>
          <w:rFonts w:ascii="Myriad Pro" w:eastAsia="Myriad Pro" w:hAnsi="Myriad Pro" w:cs="Myriad Pro"/>
          <w:color w:val="002060"/>
          <w:sz w:val="20"/>
          <w:szCs w:val="20"/>
          <w:lang w:val="sr"/>
        </w:rPr>
        <w:t>p</w:t>
      </w:r>
      <w:r w:rsidR="28EAE031" w:rsidRPr="00923E35">
        <w:rPr>
          <w:rFonts w:ascii="Myriad Pro" w:eastAsia="Myriad Pro" w:hAnsi="Myriad Pro" w:cs="Myriad Pro"/>
          <w:color w:val="002060"/>
          <w:sz w:val="20"/>
          <w:szCs w:val="20"/>
          <w:lang w:val="sr"/>
        </w:rPr>
        <w:t xml:space="preserve">rocjenu o podobnosti kandidata, odnosno člana Uprave Banke s nacrtom prijedloga Odluke o procjeni kandidata za člana, odnosno člana Uprave Banke, koju podnosi Nadzornom odboru Banke na usvajanje, </w:t>
      </w:r>
    </w:p>
    <w:p w14:paraId="54BD1B79" w14:textId="6AC3BF37" w:rsidR="28EAE031" w:rsidRPr="00923E35" w:rsidRDefault="00945EBD" w:rsidP="00F601B4">
      <w:pPr>
        <w:pStyle w:val="ListParagraph"/>
        <w:numPr>
          <w:ilvl w:val="1"/>
          <w:numId w:val="5"/>
        </w:numPr>
        <w:spacing w:line="276" w:lineRule="auto"/>
        <w:ind w:left="709" w:hanging="425"/>
        <w:jc w:val="both"/>
        <w:rPr>
          <w:rFonts w:ascii="Myriad Pro" w:eastAsia="Myriad Pro" w:hAnsi="Myriad Pro" w:cs="Myriad Pro"/>
          <w:color w:val="002060"/>
          <w:sz w:val="20"/>
          <w:szCs w:val="20"/>
          <w:lang w:val="sr"/>
        </w:rPr>
      </w:pPr>
      <w:r>
        <w:rPr>
          <w:rFonts w:ascii="Myriad Pro" w:eastAsia="Myriad Pro" w:hAnsi="Myriad Pro" w:cs="Myriad Pro"/>
          <w:color w:val="002060"/>
          <w:sz w:val="20"/>
          <w:szCs w:val="20"/>
          <w:lang w:val="sr"/>
        </w:rPr>
        <w:t>p</w:t>
      </w:r>
      <w:r w:rsidR="28EAE031" w:rsidRPr="00923E35">
        <w:rPr>
          <w:rFonts w:ascii="Myriad Pro" w:eastAsia="Myriad Pro" w:hAnsi="Myriad Pro" w:cs="Myriad Pro"/>
          <w:color w:val="002060"/>
          <w:sz w:val="20"/>
          <w:szCs w:val="20"/>
          <w:lang w:val="sr"/>
        </w:rPr>
        <w:t>rocjenu o nepodobnosti kandidata, odnosno člana Uprave Banke s nacrtom prijedloga Odluke o nepodobnosti kandidata za člana, odnosno člana Uprave Banke, koju podnosi  Nadzornom odboru Banke na usvajanje,</w:t>
      </w:r>
    </w:p>
    <w:p w14:paraId="33140923" w14:textId="3496D7EB" w:rsidR="28EAE031" w:rsidRPr="00923E35" w:rsidRDefault="00C65B0B" w:rsidP="00F601B4">
      <w:pPr>
        <w:pStyle w:val="ListParagraph"/>
        <w:numPr>
          <w:ilvl w:val="1"/>
          <w:numId w:val="5"/>
        </w:numPr>
        <w:spacing w:line="276" w:lineRule="auto"/>
        <w:ind w:left="709" w:hanging="425"/>
        <w:jc w:val="both"/>
        <w:rPr>
          <w:rFonts w:ascii="Myriad Pro" w:eastAsia="Myriad Pro" w:hAnsi="Myriad Pro" w:cs="Myriad Pro"/>
          <w:color w:val="002060"/>
          <w:sz w:val="20"/>
          <w:szCs w:val="20"/>
          <w:lang w:val="sr"/>
        </w:rPr>
      </w:pPr>
      <w:r>
        <w:rPr>
          <w:rFonts w:ascii="Myriad Pro" w:eastAsia="Myriad Pro" w:hAnsi="Myriad Pro" w:cs="Myriad Pro"/>
          <w:color w:val="002060"/>
          <w:sz w:val="20"/>
          <w:szCs w:val="20"/>
          <w:lang w:val="sr"/>
        </w:rPr>
        <w:t>p</w:t>
      </w:r>
      <w:r w:rsidR="28EAE031" w:rsidRPr="00923E35">
        <w:rPr>
          <w:rFonts w:ascii="Myriad Pro" w:eastAsia="Myriad Pro" w:hAnsi="Myriad Pro" w:cs="Myriad Pro"/>
          <w:color w:val="002060"/>
          <w:sz w:val="20"/>
          <w:szCs w:val="20"/>
          <w:lang w:val="sr"/>
        </w:rPr>
        <w:t xml:space="preserve">rocjenu koja se odnosi na provođenje mjera radi otklanjanja nedostataka utvrđenih prilikom procjene, s određenim rokom za korekciju eventualnih nedostataka od strane kandidata za člana, odnosno </w:t>
      </w:r>
      <w:r w:rsidR="005F02C4">
        <w:rPr>
          <w:rFonts w:ascii="Myriad Pro" w:eastAsia="Myriad Pro" w:hAnsi="Myriad Pro" w:cs="Myriad Pro"/>
          <w:color w:val="002060"/>
          <w:sz w:val="20"/>
          <w:szCs w:val="20"/>
          <w:lang w:val="sr"/>
        </w:rPr>
        <w:t>č</w:t>
      </w:r>
      <w:r w:rsidR="28EAE031" w:rsidRPr="00923E35">
        <w:rPr>
          <w:rFonts w:ascii="Myriad Pro" w:eastAsia="Myriad Pro" w:hAnsi="Myriad Pro" w:cs="Myriad Pro"/>
          <w:color w:val="002060"/>
          <w:sz w:val="20"/>
          <w:szCs w:val="20"/>
          <w:lang w:val="sr"/>
        </w:rPr>
        <w:t>lana Uprave Banke.</w:t>
      </w:r>
    </w:p>
    <w:p w14:paraId="7970789B" w14:textId="2A1C8C2F" w:rsidR="761B9930" w:rsidRPr="00923E35" w:rsidRDefault="761B9930" w:rsidP="00923E35">
      <w:pPr>
        <w:spacing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Nadzorni odbor Banke će najmanje jednom godišnje, na osnovu procjene i izvještaja </w:t>
      </w:r>
      <w:r w:rsidR="19F725A4" w:rsidRPr="3772077D">
        <w:rPr>
          <w:rFonts w:ascii="Myriad Pro" w:eastAsia="Myriad Pro" w:hAnsi="Myriad Pro" w:cs="Myriad Pro"/>
          <w:color w:val="002060"/>
          <w:sz w:val="20"/>
          <w:szCs w:val="20"/>
          <w:lang w:val="sr"/>
        </w:rPr>
        <w:t>Sekretarijata</w:t>
      </w:r>
      <w:r w:rsidRPr="00923E35">
        <w:rPr>
          <w:rFonts w:ascii="Myriad Pro" w:eastAsia="Myriad Pro" w:hAnsi="Myriad Pro" w:cs="Myriad Pro"/>
          <w:color w:val="002060"/>
          <w:sz w:val="20"/>
          <w:szCs w:val="20"/>
          <w:lang w:val="sr"/>
        </w:rPr>
        <w:t xml:space="preserve"> donijeti odluku o procjeni članova Uprave Banke, odnosno kandidata za člana Uprave Banke. Kandidat, odnosno član Uprave Banke je obvezan sve potrebne dokumente i očitovanja dostaviti na zahtjev </w:t>
      </w:r>
      <w:r w:rsidR="5E80CF36" w:rsidRPr="43F98B6B">
        <w:rPr>
          <w:rFonts w:ascii="Myriad Pro" w:eastAsia="Arial" w:hAnsi="Myriad Pro" w:cs="Arial"/>
          <w:color w:val="002060"/>
          <w:sz w:val="20"/>
          <w:szCs w:val="20"/>
          <w:lang w:val="sr"/>
        </w:rPr>
        <w:t>Sekretarijata</w:t>
      </w:r>
      <w:r w:rsidRPr="00923E35">
        <w:rPr>
          <w:rFonts w:ascii="Myriad Pro" w:eastAsia="Myriad Pro" w:hAnsi="Myriad Pro" w:cs="Myriad Pro"/>
          <w:color w:val="002060"/>
          <w:sz w:val="20"/>
          <w:szCs w:val="20"/>
          <w:lang w:val="sr"/>
        </w:rPr>
        <w:t xml:space="preserve"> bez odlaganja, najkasnije u roku od 15 radnih dana od dana prijema zahtjeva za procjenu.</w:t>
      </w:r>
    </w:p>
    <w:p w14:paraId="172AD9A0" w14:textId="04351AB8" w:rsidR="761B9930" w:rsidRPr="00923E35" w:rsidRDefault="69FDF270" w:rsidP="00923E35">
      <w:pPr>
        <w:spacing w:line="276" w:lineRule="auto"/>
        <w:jc w:val="both"/>
        <w:rPr>
          <w:rFonts w:ascii="Myriad Pro" w:eastAsia="Myriad Pro" w:hAnsi="Myriad Pro" w:cs="Myriad Pro"/>
          <w:color w:val="002060"/>
          <w:sz w:val="20"/>
          <w:szCs w:val="20"/>
          <w:lang w:val="sr"/>
        </w:rPr>
      </w:pPr>
      <w:r w:rsidRPr="7BCA7EA0">
        <w:rPr>
          <w:rFonts w:ascii="Myriad Pro" w:eastAsia="Myriad Pro" w:hAnsi="Myriad Pro" w:cs="Myriad Pro"/>
          <w:color w:val="002060"/>
          <w:sz w:val="20"/>
          <w:szCs w:val="20"/>
          <w:lang w:val="sr"/>
        </w:rPr>
        <w:t>Sekretarijat je dužan</w:t>
      </w:r>
      <w:r w:rsidR="761B9930" w:rsidRPr="00923E35">
        <w:rPr>
          <w:rFonts w:ascii="Myriad Pro" w:eastAsia="Myriad Pro" w:hAnsi="Myriad Pro" w:cs="Myriad Pro"/>
          <w:color w:val="002060"/>
          <w:sz w:val="20"/>
          <w:szCs w:val="20"/>
          <w:lang w:val="sr"/>
        </w:rPr>
        <w:t xml:space="preserve"> najkasnije u roku od 10 radnih dana od dana podnošenja izvještaja o procjeni,  pripremiti nacrt prijedloga odluke Nadzornom odboru Banke o procjeni kandidata za člana, odnosno člana Uprave Banke.</w:t>
      </w:r>
    </w:p>
    <w:p w14:paraId="49D46679" w14:textId="5B4CB019" w:rsidR="761B9930" w:rsidRPr="00923E35" w:rsidRDefault="0BEA5909" w:rsidP="00923E35">
      <w:pPr>
        <w:spacing w:line="276" w:lineRule="auto"/>
        <w:jc w:val="both"/>
        <w:rPr>
          <w:rFonts w:ascii="Myriad Pro" w:eastAsia="Myriad Pro" w:hAnsi="Myriad Pro" w:cs="Myriad Pro"/>
          <w:color w:val="002060"/>
          <w:sz w:val="20"/>
          <w:szCs w:val="20"/>
          <w:lang w:val="sr"/>
        </w:rPr>
      </w:pPr>
      <w:r w:rsidRPr="20CA745F">
        <w:rPr>
          <w:rFonts w:ascii="Myriad Pro" w:eastAsia="Arial" w:hAnsi="Myriad Pro" w:cs="Arial"/>
          <w:color w:val="002060"/>
          <w:sz w:val="20"/>
          <w:szCs w:val="20"/>
          <w:lang w:val="sr"/>
        </w:rPr>
        <w:t>Sekretarijat</w:t>
      </w:r>
      <w:r w:rsidR="761B9930" w:rsidRPr="00923E35">
        <w:rPr>
          <w:rFonts w:ascii="Myriad Pro" w:eastAsia="Myriad Pro" w:hAnsi="Myriad Pro" w:cs="Myriad Pro"/>
          <w:color w:val="002060"/>
          <w:sz w:val="20"/>
          <w:szCs w:val="20"/>
          <w:lang w:val="sr"/>
        </w:rPr>
        <w:t xml:space="preserve"> će obavjestiti Agenciju za bankarstvo o donesenim odlukama o procjeni za obavljanje funkcije člana Uprave Banke u roku od 30 (trideset) dana od dana izvršene procjene.</w:t>
      </w:r>
    </w:p>
    <w:p w14:paraId="2B61C2E3" w14:textId="1DB79C7D" w:rsidR="355CAFCF" w:rsidRPr="00923E35" w:rsidRDefault="761B9930" w:rsidP="00923E35">
      <w:pPr>
        <w:spacing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 xml:space="preserve">Izuzetno, ako dođe do promjene informacija koje bi mogle upućivati na to da član Uprave Banke više ne zadovoljava propisane uslove, </w:t>
      </w:r>
      <w:r w:rsidR="1D2A4CF8" w:rsidRPr="5B0535EC">
        <w:rPr>
          <w:rFonts w:ascii="Myriad Pro" w:eastAsia="Myriad Pro" w:hAnsi="Myriad Pro" w:cs="Myriad Pro"/>
          <w:color w:val="002060"/>
          <w:sz w:val="20"/>
          <w:szCs w:val="20"/>
          <w:lang w:val="sr"/>
        </w:rPr>
        <w:t xml:space="preserve">Sekretarijat je </w:t>
      </w:r>
      <w:r w:rsidR="1D2A4CF8" w:rsidRPr="270E5CBB">
        <w:rPr>
          <w:rFonts w:ascii="Myriad Pro" w:eastAsia="Myriad Pro" w:hAnsi="Myriad Pro" w:cs="Myriad Pro"/>
          <w:color w:val="002060"/>
          <w:sz w:val="20"/>
          <w:szCs w:val="20"/>
          <w:lang w:val="sr"/>
        </w:rPr>
        <w:t>dužan</w:t>
      </w:r>
      <w:r w:rsidRPr="00923E35">
        <w:rPr>
          <w:rFonts w:ascii="Myriad Pro" w:eastAsia="Myriad Pro" w:hAnsi="Myriad Pro" w:cs="Myriad Pro"/>
          <w:color w:val="002060"/>
          <w:sz w:val="20"/>
          <w:szCs w:val="20"/>
          <w:lang w:val="sr"/>
        </w:rPr>
        <w:t xml:space="preserve"> o tome bez odgađanja, i to najkasnije u roku od osam dana nakon utvrđene promjene, obavijestiti Nadzorni odbor Banke, koji je dužan bez odgađanja donijeti odluku o opozivu člana Uprave Banke.</w:t>
      </w:r>
    </w:p>
    <w:p w14:paraId="327C12C1" w14:textId="331B749C" w:rsidR="521E6F5C" w:rsidRPr="00923E35" w:rsidRDefault="005A4BAE" w:rsidP="00923E35">
      <w:pPr>
        <w:spacing w:line="276" w:lineRule="auto"/>
        <w:jc w:val="both"/>
        <w:rPr>
          <w:rFonts w:ascii="Myriad Pro" w:eastAsia="Myriad Pro" w:hAnsi="Myriad Pro" w:cs="Myriad Pro"/>
          <w:color w:val="002060"/>
          <w:sz w:val="20"/>
          <w:szCs w:val="20"/>
          <w:lang w:val="sr"/>
        </w:rPr>
      </w:pPr>
      <w:r w:rsidRPr="698703CD">
        <w:rPr>
          <w:rFonts w:ascii="Myriad Pro" w:eastAsia="Myriad Pro" w:hAnsi="Myriad Pro" w:cs="Myriad Pro"/>
          <w:color w:val="002060"/>
          <w:sz w:val="20"/>
          <w:szCs w:val="20"/>
          <w:lang w:val="sr"/>
        </w:rPr>
        <w:t>Banka</w:t>
      </w:r>
      <w:r w:rsidR="7D21CA01" w:rsidRPr="698703CD">
        <w:rPr>
          <w:rFonts w:ascii="Myriad Pro" w:eastAsia="Myriad Pro" w:hAnsi="Myriad Pro" w:cs="Myriad Pro"/>
          <w:color w:val="002060"/>
          <w:sz w:val="20"/>
          <w:szCs w:val="20"/>
          <w:lang w:val="sr"/>
        </w:rPr>
        <w:t xml:space="preserve"> </w:t>
      </w:r>
      <w:r w:rsidR="521E6F5C" w:rsidRPr="698703CD">
        <w:rPr>
          <w:rFonts w:ascii="Myriad Pro" w:eastAsia="Myriad Pro" w:hAnsi="Myriad Pro" w:cs="Myriad Pro"/>
          <w:color w:val="002060"/>
          <w:sz w:val="20"/>
          <w:szCs w:val="20"/>
          <w:lang w:val="sr"/>
        </w:rPr>
        <w:t xml:space="preserve">je dužna obezbijediti da </w:t>
      </w:r>
      <w:r w:rsidR="00AF5B30">
        <w:rPr>
          <w:rFonts w:ascii="Myriad Pro" w:eastAsia="Myriad Pro" w:hAnsi="Myriad Pro" w:cs="Myriad Pro"/>
          <w:color w:val="002060"/>
          <w:sz w:val="20"/>
          <w:szCs w:val="20"/>
          <w:lang w:val="sr"/>
        </w:rPr>
        <w:t>č</w:t>
      </w:r>
      <w:r w:rsidR="521E6F5C" w:rsidRPr="698703CD">
        <w:rPr>
          <w:rFonts w:ascii="Myriad Pro" w:eastAsia="Myriad Pro" w:hAnsi="Myriad Pro" w:cs="Myriad Pro"/>
          <w:color w:val="002060"/>
          <w:sz w:val="20"/>
          <w:szCs w:val="20"/>
          <w:lang w:val="sr"/>
        </w:rPr>
        <w:t xml:space="preserve">lanovi Uprave imaju odgovarajuće pojedinačno i kolektivno znanje, sposobnosti, vještine i iskustvo kako da bi u potpunosti i srazmjerno svojim odgovornostima razumjeli i pratili poslovanje </w:t>
      </w:r>
      <w:r w:rsidR="004B4027" w:rsidRPr="698703CD">
        <w:rPr>
          <w:rFonts w:ascii="Myriad Pro" w:eastAsia="Myriad Pro" w:hAnsi="Myriad Pro" w:cs="Myriad Pro"/>
          <w:color w:val="002060"/>
          <w:sz w:val="20"/>
          <w:szCs w:val="20"/>
          <w:lang w:val="sr"/>
        </w:rPr>
        <w:t>B</w:t>
      </w:r>
      <w:r w:rsidR="521E6F5C" w:rsidRPr="698703CD">
        <w:rPr>
          <w:rFonts w:ascii="Myriad Pro" w:eastAsia="Myriad Pro" w:hAnsi="Myriad Pro" w:cs="Myriad Pro"/>
          <w:color w:val="002060"/>
          <w:sz w:val="20"/>
          <w:szCs w:val="20"/>
          <w:lang w:val="sr"/>
        </w:rPr>
        <w:t xml:space="preserve">anke, glavne rizike i sistem upravljanja u </w:t>
      </w:r>
      <w:r w:rsidR="00F53B13">
        <w:rPr>
          <w:rFonts w:ascii="Myriad Pro" w:eastAsia="Myriad Pro" w:hAnsi="Myriad Pro" w:cs="Myriad Pro"/>
          <w:color w:val="002060"/>
          <w:sz w:val="20"/>
          <w:szCs w:val="20"/>
          <w:lang w:val="sr"/>
        </w:rPr>
        <w:t>B</w:t>
      </w:r>
      <w:r w:rsidR="521E6F5C" w:rsidRPr="698703CD">
        <w:rPr>
          <w:rFonts w:ascii="Myriad Pro" w:eastAsia="Myriad Pro" w:hAnsi="Myriad Pro" w:cs="Myriad Pro"/>
          <w:color w:val="002060"/>
          <w:sz w:val="20"/>
          <w:szCs w:val="20"/>
          <w:lang w:val="sr"/>
        </w:rPr>
        <w:t xml:space="preserve">anci, te organizaciju </w:t>
      </w:r>
      <w:r w:rsidR="004B4027" w:rsidRPr="698703CD">
        <w:rPr>
          <w:rFonts w:ascii="Myriad Pro" w:eastAsia="Myriad Pro" w:hAnsi="Myriad Pro" w:cs="Myriad Pro"/>
          <w:color w:val="002060"/>
          <w:sz w:val="20"/>
          <w:szCs w:val="20"/>
          <w:lang w:val="sr"/>
        </w:rPr>
        <w:t>B</w:t>
      </w:r>
      <w:r w:rsidR="521E6F5C" w:rsidRPr="698703CD">
        <w:rPr>
          <w:rFonts w:ascii="Myriad Pro" w:eastAsia="Myriad Pro" w:hAnsi="Myriad Pro" w:cs="Myriad Pro"/>
          <w:color w:val="002060"/>
          <w:sz w:val="20"/>
          <w:szCs w:val="20"/>
          <w:lang w:val="sr"/>
        </w:rPr>
        <w:t>anke odnosno grupe, uključujući potencijalne sukobe interesa, koji mogu proizilaziti iz te organizacije</w:t>
      </w:r>
      <w:r w:rsidR="004B4027" w:rsidRPr="698703CD">
        <w:rPr>
          <w:rFonts w:ascii="Myriad Pro" w:eastAsia="Myriad Pro" w:hAnsi="Myriad Pro" w:cs="Myriad Pro"/>
          <w:color w:val="002060"/>
          <w:sz w:val="20"/>
          <w:szCs w:val="20"/>
          <w:lang w:val="sr"/>
        </w:rPr>
        <w:t>.</w:t>
      </w:r>
    </w:p>
    <w:p w14:paraId="0C655CA4" w14:textId="2859E827" w:rsidR="63DB059A" w:rsidRPr="00923E35" w:rsidRDefault="63DB059A" w:rsidP="00923E35">
      <w:pPr>
        <w:spacing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U svrhu održavanja kontinuiteta i adekvatnosti stručnih znanja utvrđuju se sljedeća prioritetna područja unapređivanja stručnih znanja:</w:t>
      </w:r>
    </w:p>
    <w:p w14:paraId="1CB93750" w14:textId="1A06C8CE" w:rsidR="63DB059A" w:rsidRPr="00923E35" w:rsidRDefault="63DB059A" w:rsidP="00F601B4">
      <w:pPr>
        <w:pStyle w:val="ListParagraph"/>
        <w:numPr>
          <w:ilvl w:val="2"/>
          <w:numId w:val="49"/>
        </w:numPr>
        <w:spacing w:line="276" w:lineRule="auto"/>
        <w:ind w:left="1418" w:hanging="425"/>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Strateško upravljanje i planiranje</w:t>
      </w:r>
      <w:r w:rsidR="00A958DB">
        <w:rPr>
          <w:rFonts w:ascii="Myriad Pro" w:eastAsia="Myriad Pro" w:hAnsi="Myriad Pro" w:cs="Myriad Pro"/>
          <w:color w:val="002060"/>
          <w:sz w:val="20"/>
          <w:szCs w:val="20"/>
          <w:lang w:val="sr"/>
        </w:rPr>
        <w:t>;</w:t>
      </w:r>
    </w:p>
    <w:p w14:paraId="2F36E4DA" w14:textId="7E52D116" w:rsidR="63DB059A" w:rsidRPr="00923E35" w:rsidRDefault="63DB059A" w:rsidP="00F601B4">
      <w:pPr>
        <w:pStyle w:val="ListParagraph"/>
        <w:numPr>
          <w:ilvl w:val="2"/>
          <w:numId w:val="49"/>
        </w:numPr>
        <w:spacing w:line="276" w:lineRule="auto"/>
        <w:ind w:left="1418" w:hanging="425"/>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Finansijska tržišta</w:t>
      </w:r>
      <w:r w:rsidR="00A958DB">
        <w:rPr>
          <w:rFonts w:ascii="Myriad Pro" w:eastAsia="Myriad Pro" w:hAnsi="Myriad Pro" w:cs="Myriad Pro"/>
          <w:color w:val="002060"/>
          <w:sz w:val="20"/>
          <w:szCs w:val="20"/>
          <w:lang w:val="sr"/>
        </w:rPr>
        <w:t>;</w:t>
      </w:r>
    </w:p>
    <w:p w14:paraId="1C36B4EB" w14:textId="4E8A0D46" w:rsidR="63DB059A" w:rsidRPr="00923E35" w:rsidRDefault="63DB059A" w:rsidP="00F601B4">
      <w:pPr>
        <w:pStyle w:val="ListParagraph"/>
        <w:numPr>
          <w:ilvl w:val="2"/>
          <w:numId w:val="49"/>
        </w:numPr>
        <w:spacing w:line="276" w:lineRule="auto"/>
        <w:ind w:left="1418" w:hanging="425"/>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Računovodstvo i finansije</w:t>
      </w:r>
      <w:r w:rsidR="00A958DB">
        <w:rPr>
          <w:rFonts w:ascii="Myriad Pro" w:eastAsia="Myriad Pro" w:hAnsi="Myriad Pro" w:cs="Myriad Pro"/>
          <w:color w:val="002060"/>
          <w:sz w:val="20"/>
          <w:szCs w:val="20"/>
          <w:lang w:val="sr"/>
        </w:rPr>
        <w:t>;</w:t>
      </w:r>
    </w:p>
    <w:p w14:paraId="1BC2F26E" w14:textId="488DA57F" w:rsidR="63DB059A" w:rsidRPr="00923E35" w:rsidRDefault="63DB059A" w:rsidP="00F601B4">
      <w:pPr>
        <w:pStyle w:val="ListParagraph"/>
        <w:numPr>
          <w:ilvl w:val="2"/>
          <w:numId w:val="49"/>
        </w:numPr>
        <w:spacing w:line="276" w:lineRule="auto"/>
        <w:ind w:left="1418" w:hanging="425"/>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Interna revizija</w:t>
      </w:r>
      <w:r w:rsidR="00A958DB">
        <w:rPr>
          <w:rFonts w:ascii="Myriad Pro" w:eastAsia="Myriad Pro" w:hAnsi="Myriad Pro" w:cs="Myriad Pro"/>
          <w:color w:val="002060"/>
          <w:sz w:val="20"/>
          <w:szCs w:val="20"/>
          <w:lang w:val="sr"/>
        </w:rPr>
        <w:t>;</w:t>
      </w:r>
    </w:p>
    <w:p w14:paraId="656F2947" w14:textId="21241D99" w:rsidR="63DB059A" w:rsidRPr="00923E35" w:rsidRDefault="63DB059A" w:rsidP="00F601B4">
      <w:pPr>
        <w:pStyle w:val="ListParagraph"/>
        <w:numPr>
          <w:ilvl w:val="2"/>
          <w:numId w:val="49"/>
        </w:numPr>
        <w:spacing w:line="276" w:lineRule="auto"/>
        <w:ind w:left="1418" w:hanging="425"/>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Menadžment</w:t>
      </w:r>
      <w:r w:rsidR="00A958DB">
        <w:rPr>
          <w:rFonts w:ascii="Myriad Pro" w:eastAsia="Myriad Pro" w:hAnsi="Myriad Pro" w:cs="Myriad Pro"/>
          <w:color w:val="002060"/>
          <w:sz w:val="20"/>
          <w:szCs w:val="20"/>
          <w:lang w:val="sr"/>
        </w:rPr>
        <w:t>;</w:t>
      </w:r>
    </w:p>
    <w:p w14:paraId="72BB44C7" w14:textId="125E360B" w:rsidR="63DB059A" w:rsidRPr="00923E35" w:rsidRDefault="63DB059A" w:rsidP="00F601B4">
      <w:pPr>
        <w:pStyle w:val="ListParagraph"/>
        <w:numPr>
          <w:ilvl w:val="2"/>
          <w:numId w:val="49"/>
        </w:numPr>
        <w:spacing w:line="276" w:lineRule="auto"/>
        <w:ind w:left="1418" w:hanging="425"/>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Upravljanje rizicima</w:t>
      </w:r>
      <w:r w:rsidR="00A958DB">
        <w:rPr>
          <w:rFonts w:ascii="Myriad Pro" w:eastAsia="Myriad Pro" w:hAnsi="Myriad Pro" w:cs="Myriad Pro"/>
          <w:color w:val="002060"/>
          <w:sz w:val="20"/>
          <w:szCs w:val="20"/>
          <w:lang w:val="sr"/>
        </w:rPr>
        <w:t>;</w:t>
      </w:r>
    </w:p>
    <w:p w14:paraId="40402124" w14:textId="4E374242" w:rsidR="63DB059A" w:rsidRPr="00923E35" w:rsidRDefault="63DB059A" w:rsidP="00F601B4">
      <w:pPr>
        <w:pStyle w:val="ListParagraph"/>
        <w:numPr>
          <w:ilvl w:val="2"/>
          <w:numId w:val="49"/>
        </w:numPr>
        <w:spacing w:line="276" w:lineRule="auto"/>
        <w:ind w:left="1418" w:hanging="425"/>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Upravljanje ljudskim resursima</w:t>
      </w:r>
      <w:r w:rsidR="00A958DB">
        <w:rPr>
          <w:rFonts w:ascii="Myriad Pro" w:eastAsia="Myriad Pro" w:hAnsi="Myriad Pro" w:cs="Myriad Pro"/>
          <w:color w:val="002060"/>
          <w:sz w:val="20"/>
          <w:szCs w:val="20"/>
          <w:lang w:val="sr"/>
        </w:rPr>
        <w:t>;</w:t>
      </w:r>
    </w:p>
    <w:p w14:paraId="334DEEDC" w14:textId="29C93116" w:rsidR="63DB059A" w:rsidRPr="00923E35" w:rsidRDefault="2C766198" w:rsidP="00F601B4">
      <w:pPr>
        <w:pStyle w:val="ListParagraph"/>
        <w:numPr>
          <w:ilvl w:val="2"/>
          <w:numId w:val="49"/>
        </w:numPr>
        <w:spacing w:line="276" w:lineRule="auto"/>
        <w:ind w:left="1418" w:hanging="425"/>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t>Regulatorni okvir/propisi.</w:t>
      </w:r>
    </w:p>
    <w:p w14:paraId="68353E8D" w14:textId="77777777" w:rsidR="00CA730C" w:rsidRPr="00923E35" w:rsidRDefault="00CA730C" w:rsidP="00923E35">
      <w:pPr>
        <w:pStyle w:val="ListParagraph"/>
        <w:autoSpaceDE w:val="0"/>
        <w:autoSpaceDN w:val="0"/>
        <w:adjustRightInd w:val="0"/>
        <w:spacing w:after="0" w:line="276" w:lineRule="auto"/>
        <w:jc w:val="both"/>
        <w:rPr>
          <w:rFonts w:ascii="Myriad Pro" w:hAnsi="Myriad Pro" w:cs="MyriadPro-Regular"/>
          <w:color w:val="002060"/>
          <w:sz w:val="20"/>
          <w:szCs w:val="20"/>
        </w:rPr>
      </w:pPr>
    </w:p>
    <w:p w14:paraId="0287C312" w14:textId="50A710BF" w:rsidR="53EBF920" w:rsidRPr="00923E35" w:rsidRDefault="53EBF920" w:rsidP="00923E35">
      <w:pPr>
        <w:spacing w:line="276" w:lineRule="auto"/>
        <w:jc w:val="both"/>
        <w:rPr>
          <w:rFonts w:ascii="Myriad Pro" w:eastAsia="Myriad Pro" w:hAnsi="Myriad Pro" w:cs="Myriad Pro"/>
          <w:color w:val="002060"/>
          <w:sz w:val="20"/>
          <w:szCs w:val="20"/>
          <w:lang w:val="sr"/>
        </w:rPr>
      </w:pPr>
      <w:r w:rsidRPr="698703CD">
        <w:rPr>
          <w:rFonts w:ascii="Myriad Pro" w:eastAsia="Myriad Pro" w:hAnsi="Myriad Pro" w:cs="Myriad Pro"/>
          <w:color w:val="002060"/>
          <w:sz w:val="20"/>
          <w:szCs w:val="20"/>
          <w:lang w:val="sr"/>
        </w:rPr>
        <w:t>Unapređivanjem stručnih znanja i kompetencija smatra svako učestvovanje na stručnim specijalističkim programima (obukama, seminarima, radionicama), forumima i konferencijama u zemlji i inostranstvu, kao i sudjelovanje na strateškim sastancima, koordinacijama i edukacijskim programima i slično.</w:t>
      </w:r>
    </w:p>
    <w:p w14:paraId="2FE03580" w14:textId="40EC93F0" w:rsidR="00AE6DBE" w:rsidRDefault="53EBF920" w:rsidP="0061726D">
      <w:pPr>
        <w:spacing w:line="276" w:lineRule="auto"/>
        <w:jc w:val="both"/>
        <w:rPr>
          <w:rFonts w:ascii="Myriad Pro" w:eastAsia="Myriad Pro" w:hAnsi="Myriad Pro" w:cs="Myriad Pro"/>
          <w:color w:val="002060"/>
          <w:sz w:val="20"/>
          <w:szCs w:val="20"/>
          <w:lang w:val="sr"/>
        </w:rPr>
      </w:pPr>
      <w:r w:rsidRPr="00923E35">
        <w:rPr>
          <w:rFonts w:ascii="Myriad Pro" w:eastAsia="Myriad Pro" w:hAnsi="Myriad Pro" w:cs="Myriad Pro"/>
          <w:color w:val="002060"/>
          <w:sz w:val="20"/>
          <w:szCs w:val="20"/>
          <w:lang w:val="sr"/>
        </w:rPr>
        <w:lastRenderedPageBreak/>
        <w:t>Provođenje stručne edukacije, dokumentuje se kroz godišnji pregled lične edukacije, a u skladu sa organizacijskim i individualnim potrebama unapređivanja stručnih znanja.</w:t>
      </w:r>
    </w:p>
    <w:p w14:paraId="1ACAC5BF" w14:textId="77777777" w:rsidR="0061726D" w:rsidRPr="0061726D" w:rsidRDefault="0061726D" w:rsidP="0061726D">
      <w:pPr>
        <w:spacing w:after="0" w:line="276" w:lineRule="auto"/>
        <w:jc w:val="both"/>
        <w:rPr>
          <w:rFonts w:ascii="Myriad Pro" w:eastAsia="Myriad Pro" w:hAnsi="Myriad Pro" w:cs="Myriad Pro"/>
          <w:color w:val="002060"/>
          <w:sz w:val="20"/>
          <w:szCs w:val="20"/>
          <w:lang w:val="sr"/>
        </w:rPr>
      </w:pPr>
    </w:p>
    <w:p w14:paraId="316E65B2" w14:textId="77777777" w:rsidR="00A5781B" w:rsidRPr="00923E35" w:rsidRDefault="00A5781B" w:rsidP="00923E35">
      <w:pPr>
        <w:pStyle w:val="Heading3"/>
        <w:spacing w:line="276" w:lineRule="auto"/>
      </w:pPr>
      <w:bookmarkStart w:id="20" w:name="_Toc43280715"/>
      <w:bookmarkStart w:id="21" w:name="_Toc43457037"/>
      <w:bookmarkStart w:id="22" w:name="_Toc43473002"/>
      <w:r w:rsidRPr="00923E35">
        <w:t>Članovi odbora za reviziju</w:t>
      </w:r>
      <w:bookmarkEnd w:id="20"/>
      <w:bookmarkEnd w:id="21"/>
      <w:bookmarkEnd w:id="22"/>
    </w:p>
    <w:p w14:paraId="7340322E" w14:textId="77777777" w:rsidR="00A5781B" w:rsidRPr="00923E35" w:rsidRDefault="00A5781B" w:rsidP="00923E35">
      <w:pPr>
        <w:autoSpaceDE w:val="0"/>
        <w:autoSpaceDN w:val="0"/>
        <w:adjustRightInd w:val="0"/>
        <w:spacing w:after="0" w:line="276" w:lineRule="auto"/>
        <w:jc w:val="both"/>
        <w:rPr>
          <w:rFonts w:ascii="Myriad Pro" w:hAnsi="Myriad Pro" w:cs="MyriadPro-Regular"/>
          <w:color w:val="002060"/>
          <w:sz w:val="20"/>
          <w:szCs w:val="20"/>
        </w:rPr>
      </w:pPr>
    </w:p>
    <w:tbl>
      <w:tblPr>
        <w:tblW w:w="9493" w:type="dxa"/>
        <w:tblLook w:val="04A0" w:firstRow="1" w:lastRow="0" w:firstColumn="1" w:lastColumn="0" w:noHBand="0" w:noVBand="1"/>
      </w:tblPr>
      <w:tblGrid>
        <w:gridCol w:w="9493"/>
      </w:tblGrid>
      <w:tr w:rsidR="00923E35" w:rsidRPr="00CE58F2" w14:paraId="14F20000" w14:textId="77777777" w:rsidTr="00E326EF">
        <w:trPr>
          <w:trHeight w:val="482"/>
        </w:trPr>
        <w:tc>
          <w:tcPr>
            <w:tcW w:w="9493"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00D20AB9" w14:textId="731A0C97" w:rsidR="00A5781B" w:rsidRPr="00CE58F2" w:rsidRDefault="00A5781B" w:rsidP="00923E35">
            <w:pPr>
              <w:spacing w:after="0" w:line="276" w:lineRule="auto"/>
              <w:jc w:val="center"/>
              <w:rPr>
                <w:rFonts w:ascii="Myriad Pro" w:eastAsia="Times New Roman" w:hAnsi="Myriad Pro" w:cs="Arial"/>
                <w:b/>
                <w:bCs/>
                <w:color w:val="FFFFFF" w:themeColor="background1"/>
                <w:sz w:val="20"/>
                <w:szCs w:val="20"/>
                <w:lang w:val="pl-PL"/>
              </w:rPr>
            </w:pPr>
            <w:r w:rsidRPr="00CE58F2">
              <w:rPr>
                <w:rFonts w:ascii="Myriad Pro" w:eastAsia="Times New Roman" w:hAnsi="Myriad Pro" w:cs="Arial"/>
                <w:b/>
                <w:bCs/>
                <w:color w:val="FFFFFF" w:themeColor="background1"/>
                <w:sz w:val="20"/>
                <w:szCs w:val="20"/>
                <w:lang w:val="pl-PL"/>
              </w:rPr>
              <w:t>Članovi Odbora za reviziju</w:t>
            </w:r>
            <w:r w:rsidR="00CE58F2" w:rsidRPr="00CE58F2">
              <w:rPr>
                <w:rFonts w:ascii="Myriad Pro" w:eastAsia="Times New Roman" w:hAnsi="Myriad Pro" w:cs="Arial"/>
                <w:b/>
                <w:bCs/>
                <w:color w:val="FFFFFF" w:themeColor="background1"/>
                <w:sz w:val="20"/>
                <w:szCs w:val="20"/>
                <w:lang w:val="pl-PL"/>
              </w:rPr>
              <w:t xml:space="preserve"> </w:t>
            </w:r>
          </w:p>
        </w:tc>
      </w:tr>
      <w:tr w:rsidR="00923E35" w:rsidRPr="00923E35" w14:paraId="6E614035" w14:textId="77777777" w:rsidTr="00E326EF">
        <w:trPr>
          <w:trHeight w:val="454"/>
        </w:trPr>
        <w:tc>
          <w:tcPr>
            <w:tcW w:w="94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F6BA99" w14:textId="77777777" w:rsidR="00A5781B" w:rsidRPr="00923E35" w:rsidRDefault="00A5781B" w:rsidP="00923E35">
            <w:pPr>
              <w:spacing w:after="0" w:line="276" w:lineRule="auto"/>
              <w:rPr>
                <w:rFonts w:ascii="Myriad Pro" w:eastAsia="Times New Roman" w:hAnsi="Myriad Pro" w:cs="Arial"/>
                <w:b/>
                <w:color w:val="002060"/>
                <w:sz w:val="20"/>
                <w:szCs w:val="20"/>
              </w:rPr>
            </w:pPr>
            <w:r w:rsidRPr="00923E35">
              <w:rPr>
                <w:rFonts w:ascii="Myriad Pro" w:eastAsia="Times New Roman" w:hAnsi="Myriad Pro" w:cs="Arial"/>
                <w:b/>
                <w:color w:val="002060"/>
                <w:sz w:val="20"/>
                <w:szCs w:val="20"/>
              </w:rPr>
              <w:t>Ime i prezime</w:t>
            </w:r>
          </w:p>
        </w:tc>
      </w:tr>
      <w:tr w:rsidR="00923E35" w:rsidRPr="00B8290F" w14:paraId="3F4E4E80" w14:textId="77777777" w:rsidTr="00E326EF">
        <w:trPr>
          <w:trHeight w:val="241"/>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3E9116D" w14:textId="60465A4F" w:rsidR="00A5781B" w:rsidRPr="00315E8F" w:rsidRDefault="00A5781B" w:rsidP="00923E35">
            <w:pPr>
              <w:spacing w:after="0" w:line="276" w:lineRule="auto"/>
              <w:rPr>
                <w:rFonts w:ascii="Myriad Pro" w:eastAsia="Times New Roman" w:hAnsi="Myriad Pro" w:cs="Arial"/>
                <w:color w:val="002060"/>
                <w:sz w:val="20"/>
                <w:szCs w:val="20"/>
                <w:lang w:val="pl-PL"/>
              </w:rPr>
            </w:pPr>
            <w:r w:rsidRPr="00315E8F">
              <w:rPr>
                <w:rFonts w:ascii="Myriad Pro" w:eastAsia="Times New Roman" w:hAnsi="Myriad Pro" w:cs="Arial"/>
                <w:color w:val="002060"/>
                <w:sz w:val="20"/>
                <w:szCs w:val="20"/>
                <w:lang w:val="pl-PL"/>
              </w:rPr>
              <w:t>Đurđica Dragojević</w:t>
            </w:r>
            <w:r w:rsidR="007935B3" w:rsidRPr="00315E8F">
              <w:rPr>
                <w:rFonts w:ascii="Myriad Pro" w:eastAsia="Times New Roman" w:hAnsi="Myriad Pro" w:cs="Arial"/>
                <w:color w:val="002060"/>
                <w:sz w:val="20"/>
                <w:szCs w:val="20"/>
                <w:lang w:val="pl-PL"/>
              </w:rPr>
              <w:t xml:space="preserve">, </w:t>
            </w:r>
            <w:r w:rsidR="007935B3" w:rsidRPr="00315E8F">
              <w:rPr>
                <w:rFonts w:ascii="Myriad Pro" w:eastAsia="Times New Roman" w:hAnsi="Myriad Pro" w:cs="Arial"/>
                <w:color w:val="002060"/>
                <w:sz w:val="18"/>
                <w:szCs w:val="18"/>
                <w:lang w:val="pl-PL"/>
              </w:rPr>
              <w:t>predsjednik Odbora za reviziju</w:t>
            </w:r>
          </w:p>
        </w:tc>
      </w:tr>
      <w:tr w:rsidR="00923E35" w:rsidRPr="00B8290F" w14:paraId="6D00E125" w14:textId="77777777" w:rsidTr="00E326EF">
        <w:trPr>
          <w:trHeight w:val="241"/>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A265E6A" w14:textId="268F71F2" w:rsidR="00A5781B" w:rsidRPr="00315E8F" w:rsidRDefault="00F53B13" w:rsidP="00923E35">
            <w:pPr>
              <w:spacing w:after="0" w:line="276" w:lineRule="auto"/>
              <w:rPr>
                <w:rFonts w:ascii="Myriad Pro" w:eastAsia="Times New Roman" w:hAnsi="Myriad Pro" w:cs="Arial"/>
                <w:color w:val="002060"/>
                <w:sz w:val="20"/>
                <w:szCs w:val="20"/>
                <w:lang w:val="pl-PL"/>
              </w:rPr>
            </w:pPr>
            <w:r w:rsidRPr="00315E8F">
              <w:rPr>
                <w:rFonts w:ascii="Myriad Pro" w:eastAsia="Times New Roman" w:hAnsi="Myriad Pro" w:cs="Arial"/>
                <w:color w:val="002060"/>
                <w:sz w:val="20"/>
                <w:szCs w:val="20"/>
                <w:lang w:val="pl-PL"/>
              </w:rPr>
              <w:t xml:space="preserve">Sanja Brkić, </w:t>
            </w:r>
            <w:r w:rsidRPr="00315E8F">
              <w:rPr>
                <w:rFonts w:ascii="Myriad Pro" w:eastAsia="Times New Roman" w:hAnsi="Myriad Pro" w:cs="Arial"/>
                <w:color w:val="002060"/>
                <w:sz w:val="18"/>
                <w:szCs w:val="18"/>
                <w:lang w:val="pl-PL"/>
              </w:rPr>
              <w:t>član Odbora za reviziju</w:t>
            </w:r>
          </w:p>
        </w:tc>
      </w:tr>
      <w:tr w:rsidR="00923E35" w:rsidRPr="00B8290F" w14:paraId="4BA25BA7" w14:textId="77777777" w:rsidTr="00E326EF">
        <w:trPr>
          <w:trHeight w:val="241"/>
        </w:trPr>
        <w:tc>
          <w:tcPr>
            <w:tcW w:w="94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hideMark/>
          </w:tcPr>
          <w:p w14:paraId="55CA4412" w14:textId="73FF6BBC" w:rsidR="00A5781B" w:rsidRPr="00315E8F" w:rsidRDefault="00890B17" w:rsidP="00923E35">
            <w:pPr>
              <w:spacing w:after="0" w:line="276" w:lineRule="auto"/>
              <w:rPr>
                <w:rFonts w:ascii="Myriad Pro" w:eastAsia="Times New Roman" w:hAnsi="Myriad Pro" w:cs="Arial"/>
                <w:color w:val="002060"/>
                <w:sz w:val="20"/>
                <w:szCs w:val="20"/>
                <w:lang w:val="pl-PL"/>
              </w:rPr>
            </w:pPr>
            <w:r w:rsidRPr="00315E8F">
              <w:rPr>
                <w:rFonts w:ascii="Myriad Pro" w:eastAsia="Times New Roman" w:hAnsi="Myriad Pro" w:cs="Arial"/>
                <w:color w:val="002060"/>
                <w:sz w:val="20"/>
                <w:szCs w:val="20"/>
                <w:lang w:val="pl-PL"/>
              </w:rPr>
              <w:t>Ivana Živković</w:t>
            </w:r>
            <w:r w:rsidR="0061726D" w:rsidRPr="00315E8F">
              <w:rPr>
                <w:rFonts w:ascii="Myriad Pro" w:eastAsia="Times New Roman" w:hAnsi="Myriad Pro" w:cs="Arial"/>
                <w:color w:val="002060"/>
                <w:sz w:val="20"/>
                <w:szCs w:val="20"/>
                <w:lang w:val="pl-PL"/>
              </w:rPr>
              <w:t xml:space="preserve">, </w:t>
            </w:r>
            <w:r w:rsidR="0061726D" w:rsidRPr="00315E8F">
              <w:rPr>
                <w:rFonts w:ascii="Myriad Pro" w:eastAsia="Times New Roman" w:hAnsi="Myriad Pro" w:cs="Arial"/>
                <w:color w:val="002060"/>
                <w:sz w:val="18"/>
                <w:szCs w:val="18"/>
                <w:lang w:val="pl-PL"/>
              </w:rPr>
              <w:t>član Odbora za reviziju</w:t>
            </w:r>
          </w:p>
        </w:tc>
      </w:tr>
      <w:tr w:rsidR="00923E35" w:rsidRPr="00B8290F" w14:paraId="3B3E463C" w14:textId="77777777" w:rsidTr="00E326EF">
        <w:trPr>
          <w:trHeight w:val="241"/>
        </w:trPr>
        <w:tc>
          <w:tcPr>
            <w:tcW w:w="9493"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EA2EBD6" w14:textId="25EB1496" w:rsidR="00A5781B" w:rsidRPr="00315E8F" w:rsidRDefault="00A5781B" w:rsidP="1284259E">
            <w:pPr>
              <w:spacing w:after="0" w:line="276" w:lineRule="auto"/>
              <w:rPr>
                <w:rFonts w:ascii="Myriad Pro" w:eastAsia="Times New Roman" w:hAnsi="Myriad Pro" w:cs="Arial"/>
                <w:color w:val="002060"/>
                <w:sz w:val="20"/>
                <w:szCs w:val="20"/>
                <w:lang w:val="pl-PL"/>
              </w:rPr>
            </w:pPr>
            <w:r w:rsidRPr="00315E8F">
              <w:rPr>
                <w:rFonts w:ascii="Myriad Pro" w:eastAsia="Times New Roman" w:hAnsi="Myriad Pro" w:cs="Arial"/>
                <w:color w:val="002060"/>
                <w:sz w:val="20"/>
                <w:szCs w:val="20"/>
                <w:lang w:val="pl-PL"/>
              </w:rPr>
              <w:t>Željko Pena</w:t>
            </w:r>
            <w:r w:rsidR="0061726D" w:rsidRPr="00315E8F">
              <w:rPr>
                <w:rFonts w:ascii="Myriad Pro" w:eastAsia="Times New Roman" w:hAnsi="Myriad Pro" w:cs="Arial"/>
                <w:color w:val="002060"/>
                <w:sz w:val="20"/>
                <w:szCs w:val="20"/>
                <w:lang w:val="pl-PL"/>
              </w:rPr>
              <w:t xml:space="preserve">, </w:t>
            </w:r>
            <w:r w:rsidR="0061726D" w:rsidRPr="00315E8F">
              <w:rPr>
                <w:rFonts w:ascii="Myriad Pro" w:eastAsia="Times New Roman" w:hAnsi="Myriad Pro" w:cs="Arial"/>
                <w:color w:val="002060"/>
                <w:sz w:val="18"/>
                <w:szCs w:val="18"/>
                <w:lang w:val="pl-PL"/>
              </w:rPr>
              <w:t>član Odbora za reviziju</w:t>
            </w:r>
          </w:p>
        </w:tc>
      </w:tr>
      <w:tr w:rsidR="00F53B13" w:rsidRPr="00B8290F" w14:paraId="54BB329F" w14:textId="77777777" w:rsidTr="00E326EF">
        <w:trPr>
          <w:trHeight w:val="241"/>
        </w:trPr>
        <w:tc>
          <w:tcPr>
            <w:tcW w:w="9493" w:type="dxa"/>
            <w:tcBorders>
              <w:top w:val="single" w:sz="4" w:space="0" w:color="auto"/>
              <w:left w:val="single" w:sz="4" w:space="0" w:color="auto"/>
              <w:bottom w:val="single" w:sz="4" w:space="0" w:color="auto"/>
              <w:right w:val="single" w:sz="4" w:space="0" w:color="000000" w:themeColor="text1"/>
            </w:tcBorders>
            <w:shd w:val="clear" w:color="auto" w:fill="auto"/>
          </w:tcPr>
          <w:p w14:paraId="027B716E" w14:textId="28C25786" w:rsidR="00F53B13" w:rsidRPr="00315E8F" w:rsidRDefault="00F53B13" w:rsidP="1284259E">
            <w:pPr>
              <w:spacing w:after="0" w:line="276" w:lineRule="auto"/>
              <w:rPr>
                <w:rFonts w:ascii="Myriad Pro" w:eastAsia="Times New Roman" w:hAnsi="Myriad Pro" w:cs="Arial"/>
                <w:color w:val="002060"/>
                <w:sz w:val="20"/>
                <w:szCs w:val="20"/>
                <w:lang w:val="pl-PL"/>
              </w:rPr>
            </w:pPr>
            <w:r w:rsidRPr="00315E8F">
              <w:rPr>
                <w:rFonts w:ascii="Myriad Pro" w:eastAsia="Times New Roman" w:hAnsi="Myriad Pro" w:cs="Arial"/>
                <w:color w:val="002060"/>
                <w:sz w:val="20"/>
                <w:szCs w:val="20"/>
                <w:lang w:val="pl-PL"/>
              </w:rPr>
              <w:t xml:space="preserve">Zoran Đukić, </w:t>
            </w:r>
            <w:r w:rsidRPr="00315E8F">
              <w:rPr>
                <w:rFonts w:ascii="Myriad Pro" w:eastAsia="Times New Roman" w:hAnsi="Myriad Pro" w:cs="Arial"/>
                <w:color w:val="002060"/>
                <w:sz w:val="18"/>
                <w:szCs w:val="18"/>
                <w:lang w:val="pl-PL"/>
              </w:rPr>
              <w:t>član Odbora za reviziju</w:t>
            </w:r>
          </w:p>
        </w:tc>
      </w:tr>
    </w:tbl>
    <w:p w14:paraId="5E2DECC0" w14:textId="4854AE15" w:rsidR="00A5781B" w:rsidRPr="00D12CF1" w:rsidRDefault="00A5781B" w:rsidP="00923E35">
      <w:pPr>
        <w:pStyle w:val="ListParagraph"/>
        <w:spacing w:line="276" w:lineRule="auto"/>
        <w:ind w:left="0"/>
        <w:rPr>
          <w:rFonts w:ascii="Myriad Pro" w:hAnsi="Myriad Pro"/>
          <w:color w:val="002060"/>
          <w:lang w:val="pt-PT"/>
        </w:rPr>
      </w:pPr>
    </w:p>
    <w:p w14:paraId="73A7359D" w14:textId="4E0F705F" w:rsidR="00EB7F28" w:rsidRPr="00923E35" w:rsidRDefault="00EB7F28" w:rsidP="00923E35">
      <w:pPr>
        <w:pStyle w:val="Heading3"/>
        <w:spacing w:line="276" w:lineRule="auto"/>
      </w:pPr>
      <w:r w:rsidRPr="00923E35">
        <w:t xml:space="preserve">Članovi </w:t>
      </w:r>
      <w:r w:rsidR="00036605" w:rsidRPr="00923E35">
        <w:t>ostalih odbora koje je postav</w:t>
      </w:r>
      <w:r w:rsidR="00CF0719" w:rsidRPr="00923E35">
        <w:t>i</w:t>
      </w:r>
      <w:r w:rsidR="00036605" w:rsidRPr="00923E35">
        <w:t>o Nadzorni odbor Banke</w:t>
      </w:r>
    </w:p>
    <w:p w14:paraId="71736425" w14:textId="54A0571F" w:rsidR="00036605" w:rsidRPr="00923E35" w:rsidRDefault="00036605" w:rsidP="00923E35">
      <w:pPr>
        <w:spacing w:line="276" w:lineRule="auto"/>
        <w:rPr>
          <w:rFonts w:ascii="Myriad Pro" w:hAnsi="Myriad Pro"/>
          <w:color w:val="002060"/>
          <w:sz w:val="20"/>
          <w:szCs w:val="20"/>
          <w:lang w:val="sr-Latn-RS"/>
        </w:rPr>
      </w:pPr>
    </w:p>
    <w:tbl>
      <w:tblPr>
        <w:tblW w:w="9493" w:type="dxa"/>
        <w:tblLook w:val="04A0" w:firstRow="1" w:lastRow="0" w:firstColumn="1" w:lastColumn="0" w:noHBand="0" w:noVBand="1"/>
      </w:tblPr>
      <w:tblGrid>
        <w:gridCol w:w="5166"/>
        <w:gridCol w:w="4327"/>
      </w:tblGrid>
      <w:tr w:rsidR="00801A43" w:rsidRPr="00801A43" w14:paraId="5757B2BB" w14:textId="4E13337D" w:rsidTr="00801A43">
        <w:trPr>
          <w:trHeight w:val="436"/>
        </w:trPr>
        <w:tc>
          <w:tcPr>
            <w:tcW w:w="5166"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66A8086A" w14:textId="52FC8A9B" w:rsidR="00801A43" w:rsidRPr="00315E8F" w:rsidRDefault="00801A43" w:rsidP="1284259E">
            <w:pPr>
              <w:spacing w:after="0" w:line="276" w:lineRule="auto"/>
              <w:jc w:val="center"/>
              <w:rPr>
                <w:rFonts w:ascii="Myriad Pro" w:eastAsia="Times New Roman" w:hAnsi="Myriad Pro" w:cs="Arial"/>
                <w:b/>
                <w:bCs/>
                <w:color w:val="002060"/>
                <w:sz w:val="20"/>
                <w:szCs w:val="20"/>
                <w:lang w:val="pl-PL"/>
              </w:rPr>
            </w:pPr>
            <w:r w:rsidRPr="00315E8F">
              <w:rPr>
                <w:rFonts w:ascii="Myriad Pro" w:eastAsia="Times New Roman" w:hAnsi="Myriad Pro" w:cs="Arial"/>
                <w:b/>
                <w:bCs/>
                <w:color w:val="FFFFFF" w:themeColor="background1"/>
                <w:sz w:val="20"/>
                <w:szCs w:val="20"/>
                <w:lang w:val="pl-PL"/>
              </w:rPr>
              <w:t xml:space="preserve">Članovi ALCO </w:t>
            </w:r>
            <w:r>
              <w:rPr>
                <w:rFonts w:ascii="Myriad Pro" w:eastAsia="Times New Roman" w:hAnsi="Myriad Pro" w:cs="Arial"/>
                <w:b/>
                <w:bCs/>
                <w:color w:val="FFFFFF" w:themeColor="background1"/>
                <w:sz w:val="20"/>
                <w:szCs w:val="20"/>
                <w:lang w:val="pl-PL"/>
              </w:rPr>
              <w:t xml:space="preserve">odbora </w:t>
            </w:r>
            <w:r w:rsidRPr="00315E8F">
              <w:rPr>
                <w:rFonts w:ascii="Myriad Pro" w:eastAsia="Times New Roman" w:hAnsi="Myriad Pro" w:cs="Arial"/>
                <w:b/>
                <w:bCs/>
                <w:color w:val="FFFFFF" w:themeColor="background1"/>
                <w:sz w:val="20"/>
                <w:szCs w:val="20"/>
                <w:lang w:val="pl-PL"/>
              </w:rPr>
              <w:t>(Odbor</w:t>
            </w:r>
            <w:r>
              <w:rPr>
                <w:rFonts w:ascii="Myriad Pro" w:eastAsia="Times New Roman" w:hAnsi="Myriad Pro" w:cs="Arial"/>
                <w:b/>
                <w:bCs/>
                <w:color w:val="FFFFFF" w:themeColor="background1"/>
                <w:sz w:val="20"/>
                <w:szCs w:val="20"/>
                <w:lang w:val="pl-PL"/>
              </w:rPr>
              <w:t>a</w:t>
            </w:r>
            <w:r w:rsidRPr="00315E8F">
              <w:rPr>
                <w:rFonts w:ascii="Myriad Pro" w:eastAsia="Times New Roman" w:hAnsi="Myriad Pro" w:cs="Arial"/>
                <w:b/>
                <w:bCs/>
                <w:color w:val="FFFFFF" w:themeColor="background1"/>
                <w:sz w:val="20"/>
                <w:szCs w:val="20"/>
                <w:lang w:val="pl-PL"/>
              </w:rPr>
              <w:t xml:space="preserve"> za upravljanje aktivom i pasivom)  </w:t>
            </w:r>
          </w:p>
        </w:tc>
        <w:tc>
          <w:tcPr>
            <w:tcW w:w="4327"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1AB1A9A" w14:textId="26F2CE02" w:rsidR="00801A43" w:rsidRPr="00315E8F" w:rsidRDefault="00801A43" w:rsidP="00801A43">
            <w:pPr>
              <w:spacing w:after="0" w:line="276" w:lineRule="auto"/>
              <w:jc w:val="center"/>
              <w:rPr>
                <w:rFonts w:ascii="Myriad Pro" w:eastAsia="Times New Roman" w:hAnsi="Myriad Pro" w:cs="Arial"/>
                <w:b/>
                <w:bCs/>
                <w:color w:val="FFFFFF" w:themeColor="background1"/>
                <w:sz w:val="20"/>
                <w:szCs w:val="20"/>
                <w:lang w:val="pl-PL"/>
              </w:rPr>
            </w:pPr>
            <w:r w:rsidRPr="00801A43">
              <w:rPr>
                <w:rFonts w:ascii="Myriad Pro" w:eastAsia="Times New Roman" w:hAnsi="Myriad Pro" w:cs="Arial"/>
                <w:b/>
                <w:bCs/>
                <w:color w:val="FFFFFF" w:themeColor="background1"/>
                <w:sz w:val="20"/>
                <w:szCs w:val="20"/>
                <w:lang w:val="pl-PL"/>
              </w:rPr>
              <w:t>Učestalost zasjedanja ALCO odbora</w:t>
            </w:r>
          </w:p>
        </w:tc>
      </w:tr>
      <w:tr w:rsidR="00801A43" w:rsidRPr="00923E35" w14:paraId="2E30B6C3" w14:textId="2C2857C5" w:rsidTr="00164BF1">
        <w:trPr>
          <w:trHeight w:val="411"/>
        </w:trPr>
        <w:tc>
          <w:tcPr>
            <w:tcW w:w="5166"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70A32C" w14:textId="77777777" w:rsidR="00801A43" w:rsidRPr="00923E35" w:rsidRDefault="00801A43" w:rsidP="00923E35">
            <w:pPr>
              <w:spacing w:after="0" w:line="276" w:lineRule="auto"/>
              <w:rPr>
                <w:rFonts w:ascii="Myriad Pro" w:eastAsia="Times New Roman" w:hAnsi="Myriad Pro" w:cs="Arial"/>
                <w:b/>
                <w:color w:val="002060"/>
                <w:sz w:val="20"/>
                <w:szCs w:val="20"/>
              </w:rPr>
            </w:pPr>
            <w:r w:rsidRPr="00923E35">
              <w:rPr>
                <w:rFonts w:ascii="Myriad Pro" w:eastAsia="Times New Roman" w:hAnsi="Myriad Pro" w:cs="Arial"/>
                <w:b/>
                <w:color w:val="002060"/>
                <w:sz w:val="20"/>
                <w:szCs w:val="20"/>
              </w:rPr>
              <w:t>Ime i prezime</w:t>
            </w:r>
          </w:p>
        </w:tc>
        <w:tc>
          <w:tcPr>
            <w:tcW w:w="4327" w:type="dxa"/>
            <w:vMerge w:val="restart"/>
            <w:tcBorders>
              <w:top w:val="nil"/>
              <w:left w:val="single" w:sz="4" w:space="0" w:color="000000" w:themeColor="text1"/>
              <w:right w:val="single" w:sz="4" w:space="0" w:color="000000" w:themeColor="text1"/>
            </w:tcBorders>
            <w:vAlign w:val="center"/>
          </w:tcPr>
          <w:p w14:paraId="22BBE188" w14:textId="7A6C4728" w:rsidR="00801A43" w:rsidRPr="00923E35" w:rsidRDefault="00801A43" w:rsidP="00801A43">
            <w:pPr>
              <w:spacing w:after="0" w:line="276" w:lineRule="auto"/>
              <w:jc w:val="center"/>
              <w:rPr>
                <w:rFonts w:ascii="Myriad Pro" w:eastAsia="Times New Roman" w:hAnsi="Myriad Pro" w:cs="Arial"/>
                <w:b/>
                <w:color w:val="002060"/>
                <w:sz w:val="20"/>
                <w:szCs w:val="20"/>
              </w:rPr>
            </w:pPr>
            <w:r>
              <w:rPr>
                <w:rFonts w:ascii="Myriad Pro" w:eastAsia="Times New Roman" w:hAnsi="Myriad Pro" w:cs="Arial"/>
                <w:b/>
                <w:color w:val="002060"/>
                <w:sz w:val="20"/>
                <w:szCs w:val="20"/>
              </w:rPr>
              <w:t>Kvartalno</w:t>
            </w:r>
          </w:p>
        </w:tc>
      </w:tr>
      <w:tr w:rsidR="00801A43" w:rsidRPr="00801A43" w14:paraId="3A42D135" w14:textId="1CC7E464" w:rsidTr="00164BF1">
        <w:trPr>
          <w:trHeight w:val="217"/>
        </w:trPr>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1DE02046" w14:textId="1308FD06" w:rsidR="00801A43" w:rsidRPr="00315E8F" w:rsidRDefault="00801A43" w:rsidP="00923E35">
            <w:pPr>
              <w:spacing w:after="0" w:line="276" w:lineRule="auto"/>
              <w:rPr>
                <w:rFonts w:ascii="Myriad Pro" w:eastAsia="Times New Roman" w:hAnsi="Myriad Pro" w:cs="Arial"/>
                <w:color w:val="002060"/>
                <w:sz w:val="20"/>
                <w:szCs w:val="20"/>
                <w:lang w:val="pl-PL"/>
              </w:rPr>
            </w:pPr>
            <w:r w:rsidRPr="7A620E66">
              <w:rPr>
                <w:rFonts w:ascii="Myriad Pro" w:eastAsia="Times New Roman" w:hAnsi="Myriad Pro" w:cs="Arial"/>
                <w:color w:val="002060"/>
                <w:sz w:val="20"/>
                <w:szCs w:val="20"/>
                <w:lang w:val="pl-PL"/>
              </w:rPr>
              <w:t xml:space="preserve">Aleksandar </w:t>
            </w:r>
            <w:r w:rsidRPr="61F8375F">
              <w:rPr>
                <w:rFonts w:ascii="Myriad Pro" w:eastAsia="Times New Roman" w:hAnsi="Myriad Pro" w:cs="Arial"/>
                <w:color w:val="002060"/>
                <w:sz w:val="20"/>
                <w:szCs w:val="20"/>
                <w:lang w:val="pl-PL"/>
              </w:rPr>
              <w:t>Kremenović</w:t>
            </w:r>
            <w:r w:rsidRPr="00315E8F">
              <w:rPr>
                <w:rFonts w:ascii="Myriad Pro" w:eastAsia="Times New Roman" w:hAnsi="Myriad Pro" w:cs="Arial"/>
                <w:color w:val="002060"/>
                <w:sz w:val="20"/>
                <w:szCs w:val="20"/>
                <w:lang w:val="pl-PL"/>
              </w:rPr>
              <w:t xml:space="preserve">, </w:t>
            </w:r>
            <w:r w:rsidRPr="00315E8F">
              <w:rPr>
                <w:rFonts w:ascii="Myriad Pro" w:eastAsia="Times New Roman" w:hAnsi="Myriad Pro" w:cs="Arial"/>
                <w:color w:val="002060"/>
                <w:sz w:val="18"/>
                <w:szCs w:val="18"/>
                <w:lang w:val="pl-PL"/>
              </w:rPr>
              <w:t xml:space="preserve">predsjednik </w:t>
            </w:r>
          </w:p>
        </w:tc>
        <w:tc>
          <w:tcPr>
            <w:tcW w:w="4327" w:type="dxa"/>
            <w:vMerge/>
            <w:tcBorders>
              <w:left w:val="single" w:sz="4" w:space="0" w:color="000000" w:themeColor="text1"/>
              <w:right w:val="single" w:sz="4" w:space="0" w:color="000000" w:themeColor="text1"/>
            </w:tcBorders>
            <w:vAlign w:val="center"/>
          </w:tcPr>
          <w:p w14:paraId="3B919CD5" w14:textId="77777777" w:rsidR="00801A43" w:rsidRPr="7A620E66" w:rsidRDefault="00801A43" w:rsidP="00923E35">
            <w:pPr>
              <w:spacing w:after="0" w:line="276" w:lineRule="auto"/>
              <w:rPr>
                <w:rFonts w:ascii="Myriad Pro" w:eastAsia="Times New Roman" w:hAnsi="Myriad Pro" w:cs="Arial"/>
                <w:color w:val="002060"/>
                <w:sz w:val="20"/>
                <w:szCs w:val="20"/>
                <w:lang w:val="pl-PL"/>
              </w:rPr>
            </w:pPr>
          </w:p>
        </w:tc>
      </w:tr>
      <w:tr w:rsidR="00801A43" w:rsidRPr="00801A43" w14:paraId="06B78299" w14:textId="5C3A5C50" w:rsidTr="00164BF1">
        <w:trPr>
          <w:trHeight w:val="217"/>
        </w:trPr>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060A570" w14:textId="7294F465" w:rsidR="00801A43" w:rsidRPr="00315E8F" w:rsidRDefault="00801A43" w:rsidP="00923E35">
            <w:pPr>
              <w:spacing w:after="0" w:line="276" w:lineRule="auto"/>
              <w:rPr>
                <w:rFonts w:ascii="Myriad Pro" w:eastAsia="Times New Roman" w:hAnsi="Myriad Pro" w:cs="Arial"/>
                <w:color w:val="002060"/>
                <w:sz w:val="20"/>
                <w:szCs w:val="20"/>
                <w:lang w:val="pl-PL"/>
              </w:rPr>
            </w:pPr>
            <w:r w:rsidRPr="00315E8F">
              <w:rPr>
                <w:rFonts w:ascii="Myriad Pro" w:eastAsia="Times New Roman" w:hAnsi="Myriad Pro" w:cs="Arial"/>
                <w:color w:val="002060"/>
                <w:sz w:val="20"/>
                <w:szCs w:val="20"/>
                <w:lang w:val="pl-PL"/>
              </w:rPr>
              <w:t xml:space="preserve">Milijana Čavić, </w:t>
            </w:r>
            <w:r w:rsidRPr="00315E8F">
              <w:rPr>
                <w:rFonts w:ascii="Myriad Pro" w:eastAsia="Times New Roman" w:hAnsi="Myriad Pro" w:cs="Arial"/>
                <w:color w:val="002060"/>
                <w:sz w:val="18"/>
                <w:szCs w:val="18"/>
                <w:lang w:val="pl-PL"/>
              </w:rPr>
              <w:t>član</w:t>
            </w:r>
          </w:p>
        </w:tc>
        <w:tc>
          <w:tcPr>
            <w:tcW w:w="4327" w:type="dxa"/>
            <w:vMerge/>
            <w:tcBorders>
              <w:left w:val="single" w:sz="4" w:space="0" w:color="000000" w:themeColor="text1"/>
              <w:right w:val="single" w:sz="4" w:space="0" w:color="000000" w:themeColor="text1"/>
            </w:tcBorders>
            <w:vAlign w:val="center"/>
          </w:tcPr>
          <w:p w14:paraId="45F44719" w14:textId="77777777" w:rsidR="00801A43" w:rsidRPr="00315E8F" w:rsidRDefault="00801A43" w:rsidP="00923E35">
            <w:pPr>
              <w:spacing w:after="0" w:line="276" w:lineRule="auto"/>
              <w:rPr>
                <w:rFonts w:ascii="Myriad Pro" w:eastAsia="Times New Roman" w:hAnsi="Myriad Pro" w:cs="Arial"/>
                <w:color w:val="002060"/>
                <w:sz w:val="20"/>
                <w:szCs w:val="20"/>
                <w:lang w:val="pl-PL"/>
              </w:rPr>
            </w:pPr>
          </w:p>
        </w:tc>
      </w:tr>
      <w:tr w:rsidR="00801A43" w:rsidRPr="00801A43" w14:paraId="633A320A" w14:textId="47586259" w:rsidTr="00164BF1">
        <w:trPr>
          <w:trHeight w:val="217"/>
        </w:trPr>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07B3F5B" w14:textId="419750FC" w:rsidR="00801A43" w:rsidRPr="00315E8F" w:rsidRDefault="00801A43" w:rsidP="00923E35">
            <w:pPr>
              <w:spacing w:after="0" w:line="276" w:lineRule="auto"/>
              <w:rPr>
                <w:rFonts w:ascii="Myriad Pro" w:eastAsia="Times New Roman" w:hAnsi="Myriad Pro" w:cs="Arial"/>
                <w:color w:val="002060"/>
                <w:sz w:val="20"/>
                <w:szCs w:val="20"/>
                <w:lang w:val="pl-PL"/>
              </w:rPr>
            </w:pPr>
            <w:r w:rsidRPr="00315E8F">
              <w:rPr>
                <w:rFonts w:ascii="Myriad Pro" w:eastAsia="Times New Roman" w:hAnsi="Myriad Pro" w:cs="Arial"/>
                <w:color w:val="002060"/>
                <w:sz w:val="20"/>
                <w:szCs w:val="20"/>
                <w:lang w:val="pl-PL"/>
              </w:rPr>
              <w:t xml:space="preserve">Radenko Derkuća, </w:t>
            </w:r>
            <w:r w:rsidRPr="00315E8F">
              <w:rPr>
                <w:rFonts w:ascii="Myriad Pro" w:eastAsia="Times New Roman" w:hAnsi="Myriad Pro" w:cs="Arial"/>
                <w:color w:val="002060"/>
                <w:sz w:val="18"/>
                <w:szCs w:val="18"/>
                <w:lang w:val="pl-PL"/>
              </w:rPr>
              <w:t xml:space="preserve">član </w:t>
            </w:r>
          </w:p>
        </w:tc>
        <w:tc>
          <w:tcPr>
            <w:tcW w:w="4327" w:type="dxa"/>
            <w:vMerge/>
            <w:tcBorders>
              <w:left w:val="single" w:sz="4" w:space="0" w:color="000000" w:themeColor="text1"/>
              <w:right w:val="single" w:sz="4" w:space="0" w:color="000000" w:themeColor="text1"/>
            </w:tcBorders>
            <w:vAlign w:val="center"/>
          </w:tcPr>
          <w:p w14:paraId="24C1C920" w14:textId="77777777" w:rsidR="00801A43" w:rsidRPr="00315E8F" w:rsidRDefault="00801A43" w:rsidP="00923E35">
            <w:pPr>
              <w:spacing w:after="0" w:line="276" w:lineRule="auto"/>
              <w:rPr>
                <w:rFonts w:ascii="Myriad Pro" w:eastAsia="Times New Roman" w:hAnsi="Myriad Pro" w:cs="Arial"/>
                <w:color w:val="002060"/>
                <w:sz w:val="20"/>
                <w:szCs w:val="20"/>
                <w:lang w:val="pl-PL"/>
              </w:rPr>
            </w:pPr>
          </w:p>
        </w:tc>
      </w:tr>
      <w:tr w:rsidR="00801A43" w:rsidRPr="00801A43" w14:paraId="1AC474A7" w14:textId="394D8D78" w:rsidTr="00164BF1">
        <w:trPr>
          <w:trHeight w:val="217"/>
        </w:trPr>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A474239" w14:textId="3114E162" w:rsidR="00801A43" w:rsidRPr="00315E8F" w:rsidRDefault="00801A43" w:rsidP="00923E35">
            <w:pPr>
              <w:spacing w:after="0" w:line="276" w:lineRule="auto"/>
              <w:rPr>
                <w:rFonts w:ascii="Myriad Pro" w:eastAsia="Times New Roman" w:hAnsi="Myriad Pro" w:cs="Arial"/>
                <w:color w:val="002060"/>
                <w:sz w:val="20"/>
                <w:szCs w:val="20"/>
                <w:lang w:val="pl-PL"/>
              </w:rPr>
            </w:pPr>
            <w:r w:rsidRPr="56E5CF4D">
              <w:rPr>
                <w:rFonts w:ascii="Myriad Pro" w:eastAsia="Times New Roman" w:hAnsi="Myriad Pro" w:cs="Arial"/>
                <w:color w:val="002060"/>
                <w:sz w:val="20"/>
                <w:szCs w:val="20"/>
                <w:lang w:val="pl-PL"/>
              </w:rPr>
              <w:t xml:space="preserve">Dijana </w:t>
            </w:r>
            <w:r w:rsidRPr="162BC17C">
              <w:rPr>
                <w:rFonts w:ascii="Myriad Pro" w:eastAsia="Times New Roman" w:hAnsi="Myriad Pro" w:cs="Arial"/>
                <w:color w:val="002060"/>
                <w:sz w:val="20"/>
                <w:szCs w:val="20"/>
                <w:lang w:val="pl-PL"/>
              </w:rPr>
              <w:t>Katić</w:t>
            </w:r>
            <w:r w:rsidRPr="00315E8F">
              <w:rPr>
                <w:rFonts w:ascii="Myriad Pro" w:eastAsia="Times New Roman" w:hAnsi="Myriad Pro" w:cs="Arial"/>
                <w:color w:val="002060"/>
                <w:sz w:val="20"/>
                <w:szCs w:val="20"/>
                <w:lang w:val="pl-PL"/>
              </w:rPr>
              <w:t xml:space="preserve">, </w:t>
            </w:r>
            <w:r w:rsidRPr="00315E8F">
              <w:rPr>
                <w:rFonts w:ascii="Myriad Pro" w:eastAsia="Times New Roman" w:hAnsi="Myriad Pro" w:cs="Arial"/>
                <w:color w:val="002060"/>
                <w:sz w:val="18"/>
                <w:szCs w:val="18"/>
                <w:lang w:val="pl-PL"/>
              </w:rPr>
              <w:t xml:space="preserve">član </w:t>
            </w:r>
          </w:p>
        </w:tc>
        <w:tc>
          <w:tcPr>
            <w:tcW w:w="4327" w:type="dxa"/>
            <w:vMerge/>
            <w:tcBorders>
              <w:left w:val="single" w:sz="4" w:space="0" w:color="000000" w:themeColor="text1"/>
              <w:right w:val="single" w:sz="4" w:space="0" w:color="000000" w:themeColor="text1"/>
            </w:tcBorders>
            <w:vAlign w:val="center"/>
          </w:tcPr>
          <w:p w14:paraId="6F38FAF3" w14:textId="77777777" w:rsidR="00801A43" w:rsidRPr="4C103AB0" w:rsidRDefault="00801A43" w:rsidP="00923E35">
            <w:pPr>
              <w:spacing w:after="0" w:line="276" w:lineRule="auto"/>
              <w:rPr>
                <w:rFonts w:ascii="Myriad Pro" w:eastAsia="Times New Roman" w:hAnsi="Myriad Pro" w:cs="Arial"/>
                <w:color w:val="002060"/>
                <w:sz w:val="20"/>
                <w:szCs w:val="20"/>
                <w:lang w:val="pl-PL"/>
              </w:rPr>
            </w:pPr>
          </w:p>
        </w:tc>
      </w:tr>
      <w:tr w:rsidR="00801A43" w:rsidRPr="00801A43" w14:paraId="7AF0EFAB" w14:textId="78002B9E" w:rsidTr="00164BF1">
        <w:trPr>
          <w:trHeight w:val="217"/>
        </w:trPr>
        <w:tc>
          <w:tcPr>
            <w:tcW w:w="5166"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5EAC769" w14:textId="2D2B1776" w:rsidR="00801A43" w:rsidRPr="00315E8F" w:rsidRDefault="00801A43" w:rsidP="00923E35">
            <w:pPr>
              <w:spacing w:after="0" w:line="276" w:lineRule="auto"/>
              <w:rPr>
                <w:rFonts w:ascii="Myriad Pro" w:eastAsia="Times New Roman" w:hAnsi="Myriad Pro" w:cs="Arial"/>
                <w:color w:val="002060"/>
                <w:sz w:val="20"/>
                <w:szCs w:val="20"/>
                <w:lang w:val="pl-PL"/>
              </w:rPr>
            </w:pPr>
            <w:r w:rsidRPr="00315E8F">
              <w:rPr>
                <w:rFonts w:ascii="Myriad Pro" w:eastAsia="Times New Roman" w:hAnsi="Myriad Pro" w:cs="Arial"/>
                <w:color w:val="002060"/>
                <w:sz w:val="20"/>
                <w:szCs w:val="20"/>
                <w:lang w:val="pl-PL"/>
              </w:rPr>
              <w:t xml:space="preserve">Nada Dragojević, </w:t>
            </w:r>
            <w:r w:rsidRPr="00315E8F">
              <w:rPr>
                <w:rFonts w:ascii="Myriad Pro" w:eastAsia="Times New Roman" w:hAnsi="Myriad Pro" w:cs="Arial"/>
                <w:color w:val="002060"/>
                <w:sz w:val="18"/>
                <w:szCs w:val="18"/>
                <w:lang w:val="pl-PL"/>
              </w:rPr>
              <w:t xml:space="preserve">član </w:t>
            </w:r>
          </w:p>
        </w:tc>
        <w:tc>
          <w:tcPr>
            <w:tcW w:w="4327" w:type="dxa"/>
            <w:vMerge/>
            <w:tcBorders>
              <w:left w:val="single" w:sz="4" w:space="0" w:color="000000" w:themeColor="text1"/>
              <w:right w:val="single" w:sz="4" w:space="0" w:color="000000" w:themeColor="text1"/>
            </w:tcBorders>
            <w:vAlign w:val="center"/>
          </w:tcPr>
          <w:p w14:paraId="3996499B" w14:textId="77777777" w:rsidR="00801A43" w:rsidRPr="00315E8F" w:rsidRDefault="00801A43" w:rsidP="00923E35">
            <w:pPr>
              <w:spacing w:after="0" w:line="276" w:lineRule="auto"/>
              <w:rPr>
                <w:rFonts w:ascii="Myriad Pro" w:eastAsia="Times New Roman" w:hAnsi="Myriad Pro" w:cs="Arial"/>
                <w:color w:val="002060"/>
                <w:sz w:val="20"/>
                <w:szCs w:val="20"/>
                <w:lang w:val="pl-PL"/>
              </w:rPr>
            </w:pPr>
          </w:p>
        </w:tc>
      </w:tr>
      <w:tr w:rsidR="00801A43" w14:paraId="2B13371A" w14:textId="559286DD" w:rsidTr="00164BF1">
        <w:trPr>
          <w:trHeight w:val="163"/>
        </w:trPr>
        <w:tc>
          <w:tcPr>
            <w:tcW w:w="5166" w:type="dxa"/>
            <w:tcBorders>
              <w:top w:val="single" w:sz="4" w:space="0" w:color="auto"/>
              <w:left w:val="single" w:sz="4" w:space="0" w:color="auto"/>
              <w:bottom w:val="single" w:sz="4" w:space="0" w:color="auto"/>
              <w:right w:val="single" w:sz="4" w:space="0" w:color="000000" w:themeColor="text1"/>
            </w:tcBorders>
            <w:shd w:val="clear" w:color="auto" w:fill="auto"/>
            <w:noWrap/>
          </w:tcPr>
          <w:p w14:paraId="5EE4E26A" w14:textId="068F333B" w:rsidR="00801A43" w:rsidRDefault="00801A43" w:rsidP="00D12CF1">
            <w:pPr>
              <w:spacing w:after="0" w:line="276" w:lineRule="auto"/>
              <w:rPr>
                <w:rFonts w:ascii="Myriad Pro" w:eastAsia="Times New Roman" w:hAnsi="Myriad Pro" w:cs="Arial"/>
                <w:color w:val="002060"/>
                <w:sz w:val="20"/>
                <w:szCs w:val="20"/>
              </w:rPr>
            </w:pPr>
            <w:r w:rsidRPr="25354C2F">
              <w:rPr>
                <w:rFonts w:ascii="Myriad Pro" w:eastAsia="Times New Roman" w:hAnsi="Myriad Pro" w:cs="Arial"/>
                <w:color w:val="002060"/>
                <w:sz w:val="20"/>
                <w:szCs w:val="20"/>
              </w:rPr>
              <w:t>Ivica Vilušić, član</w:t>
            </w:r>
          </w:p>
        </w:tc>
        <w:tc>
          <w:tcPr>
            <w:tcW w:w="4327" w:type="dxa"/>
            <w:vMerge/>
            <w:tcBorders>
              <w:left w:val="single" w:sz="4" w:space="0" w:color="000000" w:themeColor="text1"/>
              <w:right w:val="single" w:sz="4" w:space="0" w:color="000000" w:themeColor="text1"/>
            </w:tcBorders>
            <w:vAlign w:val="center"/>
          </w:tcPr>
          <w:p w14:paraId="714CB808" w14:textId="77777777" w:rsidR="00801A43" w:rsidRPr="25354C2F" w:rsidRDefault="00801A43" w:rsidP="00D12CF1">
            <w:pPr>
              <w:spacing w:after="0" w:line="276" w:lineRule="auto"/>
              <w:rPr>
                <w:rFonts w:ascii="Myriad Pro" w:eastAsia="Times New Roman" w:hAnsi="Myriad Pro" w:cs="Arial"/>
                <w:color w:val="002060"/>
                <w:sz w:val="20"/>
                <w:szCs w:val="20"/>
              </w:rPr>
            </w:pPr>
          </w:p>
        </w:tc>
      </w:tr>
      <w:tr w:rsidR="00801A43" w14:paraId="497D1529" w14:textId="273CEC64" w:rsidTr="00164BF1">
        <w:trPr>
          <w:trHeight w:val="217"/>
        </w:trPr>
        <w:tc>
          <w:tcPr>
            <w:tcW w:w="5166" w:type="dxa"/>
            <w:tcBorders>
              <w:top w:val="single" w:sz="4" w:space="0" w:color="auto"/>
              <w:left w:val="single" w:sz="4" w:space="0" w:color="auto"/>
              <w:bottom w:val="single" w:sz="4" w:space="0" w:color="auto"/>
              <w:right w:val="single" w:sz="4" w:space="0" w:color="000000" w:themeColor="text1"/>
            </w:tcBorders>
            <w:shd w:val="clear" w:color="auto" w:fill="auto"/>
            <w:noWrap/>
          </w:tcPr>
          <w:p w14:paraId="6A4AA985" w14:textId="38CEDEA6" w:rsidR="00801A43" w:rsidRDefault="00801A43" w:rsidP="00D12CF1">
            <w:pPr>
              <w:spacing w:after="0" w:line="276" w:lineRule="auto"/>
              <w:rPr>
                <w:rFonts w:ascii="Myriad Pro" w:eastAsia="Times New Roman" w:hAnsi="Myriad Pro" w:cs="Arial"/>
                <w:color w:val="002060"/>
                <w:sz w:val="20"/>
                <w:szCs w:val="20"/>
              </w:rPr>
            </w:pPr>
            <w:r w:rsidRPr="25354C2F">
              <w:rPr>
                <w:rFonts w:ascii="Myriad Pro" w:eastAsia="Times New Roman" w:hAnsi="Myriad Pro" w:cs="Arial"/>
                <w:color w:val="002060"/>
                <w:sz w:val="20"/>
                <w:szCs w:val="20"/>
              </w:rPr>
              <w:t xml:space="preserve">Danilo Kremenović, član </w:t>
            </w:r>
          </w:p>
        </w:tc>
        <w:tc>
          <w:tcPr>
            <w:tcW w:w="4327" w:type="dxa"/>
            <w:vMerge/>
            <w:tcBorders>
              <w:left w:val="single" w:sz="4" w:space="0" w:color="000000" w:themeColor="text1"/>
              <w:right w:val="single" w:sz="4" w:space="0" w:color="000000" w:themeColor="text1"/>
            </w:tcBorders>
            <w:vAlign w:val="center"/>
          </w:tcPr>
          <w:p w14:paraId="674577F1" w14:textId="77777777" w:rsidR="00801A43" w:rsidRPr="25354C2F" w:rsidRDefault="00801A43" w:rsidP="00D12CF1">
            <w:pPr>
              <w:spacing w:after="0" w:line="276" w:lineRule="auto"/>
              <w:rPr>
                <w:rFonts w:ascii="Myriad Pro" w:eastAsia="Times New Roman" w:hAnsi="Myriad Pro" w:cs="Arial"/>
                <w:color w:val="002060"/>
                <w:sz w:val="20"/>
                <w:szCs w:val="20"/>
              </w:rPr>
            </w:pPr>
          </w:p>
        </w:tc>
      </w:tr>
      <w:tr w:rsidR="00801A43" w14:paraId="018EB19A" w14:textId="6F173A8E" w:rsidTr="00164BF1">
        <w:trPr>
          <w:trHeight w:val="217"/>
        </w:trPr>
        <w:tc>
          <w:tcPr>
            <w:tcW w:w="5166" w:type="dxa"/>
            <w:tcBorders>
              <w:top w:val="single" w:sz="4" w:space="0" w:color="auto"/>
              <w:left w:val="single" w:sz="4" w:space="0" w:color="auto"/>
              <w:bottom w:val="single" w:sz="4" w:space="0" w:color="auto"/>
              <w:right w:val="single" w:sz="4" w:space="0" w:color="000000" w:themeColor="text1"/>
            </w:tcBorders>
            <w:shd w:val="clear" w:color="auto" w:fill="auto"/>
            <w:noWrap/>
          </w:tcPr>
          <w:p w14:paraId="345DCC2F" w14:textId="089B26D2" w:rsidR="00801A43" w:rsidRDefault="00801A43" w:rsidP="00D12CF1">
            <w:pPr>
              <w:spacing w:after="0" w:line="276" w:lineRule="auto"/>
              <w:rPr>
                <w:rFonts w:ascii="Myriad Pro" w:eastAsia="Times New Roman" w:hAnsi="Myriad Pro" w:cs="Arial"/>
                <w:color w:val="002060"/>
                <w:sz w:val="20"/>
                <w:szCs w:val="20"/>
              </w:rPr>
            </w:pPr>
            <w:r w:rsidRPr="5253BA1A">
              <w:rPr>
                <w:rFonts w:ascii="Myriad Pro" w:eastAsia="Times New Roman" w:hAnsi="Myriad Pro" w:cs="Arial"/>
                <w:color w:val="002060"/>
                <w:sz w:val="20"/>
                <w:szCs w:val="20"/>
              </w:rPr>
              <w:t xml:space="preserve">Dragoslav Đurović, član </w:t>
            </w:r>
          </w:p>
        </w:tc>
        <w:tc>
          <w:tcPr>
            <w:tcW w:w="4327" w:type="dxa"/>
            <w:vMerge/>
            <w:tcBorders>
              <w:left w:val="single" w:sz="4" w:space="0" w:color="000000" w:themeColor="text1"/>
              <w:bottom w:val="single" w:sz="4" w:space="0" w:color="auto"/>
              <w:right w:val="single" w:sz="4" w:space="0" w:color="000000" w:themeColor="text1"/>
            </w:tcBorders>
            <w:vAlign w:val="center"/>
          </w:tcPr>
          <w:p w14:paraId="692E49E7" w14:textId="77777777" w:rsidR="00801A43" w:rsidRPr="5253BA1A" w:rsidRDefault="00801A43" w:rsidP="00D12CF1">
            <w:pPr>
              <w:spacing w:after="0" w:line="276" w:lineRule="auto"/>
              <w:rPr>
                <w:rFonts w:ascii="Myriad Pro" w:eastAsia="Times New Roman" w:hAnsi="Myriad Pro" w:cs="Arial"/>
                <w:color w:val="002060"/>
                <w:sz w:val="20"/>
                <w:szCs w:val="20"/>
              </w:rPr>
            </w:pPr>
          </w:p>
        </w:tc>
      </w:tr>
    </w:tbl>
    <w:p w14:paraId="5322DBE7" w14:textId="08C01198" w:rsidR="007935B3" w:rsidRPr="00923E35" w:rsidRDefault="007935B3" w:rsidP="00923E35">
      <w:pPr>
        <w:pStyle w:val="ListParagraph"/>
        <w:spacing w:line="276" w:lineRule="auto"/>
        <w:ind w:left="0"/>
        <w:rPr>
          <w:rFonts w:ascii="Myriad Pro" w:hAnsi="Myriad Pro"/>
          <w:color w:val="002060"/>
        </w:rPr>
      </w:pPr>
    </w:p>
    <w:p w14:paraId="22E059F1" w14:textId="77777777" w:rsidR="00A5781B" w:rsidRPr="00923E35" w:rsidRDefault="00A5781B" w:rsidP="00923E35">
      <w:pPr>
        <w:pStyle w:val="Heading2"/>
        <w:spacing w:line="276" w:lineRule="auto"/>
      </w:pPr>
      <w:bookmarkStart w:id="23" w:name="_Toc43280716"/>
      <w:bookmarkStart w:id="24" w:name="_Toc43457038"/>
      <w:bookmarkStart w:id="25" w:name="_Toc43473003"/>
      <w:r w:rsidRPr="00923E35">
        <w:t>Način organizovanja funkcije interne revizije i rukovodioca interne revizije</w:t>
      </w:r>
      <w:bookmarkEnd w:id="23"/>
      <w:bookmarkEnd w:id="24"/>
      <w:bookmarkEnd w:id="25"/>
    </w:p>
    <w:p w14:paraId="13E74460" w14:textId="77777777" w:rsidR="00A5781B" w:rsidRPr="00923E35" w:rsidRDefault="00A5781B" w:rsidP="00923E35">
      <w:pPr>
        <w:pStyle w:val="ListParagraph"/>
        <w:spacing w:line="276" w:lineRule="auto"/>
        <w:rPr>
          <w:rFonts w:ascii="Myriad Pro" w:hAnsi="Myriad Pro"/>
          <w:b/>
          <w:color w:val="002060"/>
          <w:lang w:val="sr-Latn-RS"/>
        </w:rPr>
      </w:pPr>
    </w:p>
    <w:p w14:paraId="26626C1F" w14:textId="77777777" w:rsidR="00CA730C" w:rsidRPr="00923E35" w:rsidRDefault="00CA730C" w:rsidP="00923E35">
      <w:pPr>
        <w:pStyle w:val="ListParagraph"/>
        <w:spacing w:line="276" w:lineRule="auto"/>
        <w:ind w:left="0"/>
        <w:jc w:val="both"/>
        <w:rPr>
          <w:rFonts w:ascii="Myriad Pro" w:hAnsi="Myriad Pro" w:cs="Arial"/>
          <w:color w:val="002060"/>
          <w:sz w:val="20"/>
          <w:szCs w:val="20"/>
          <w:lang w:val="sr-Latn-RS"/>
        </w:rPr>
      </w:pPr>
      <w:r w:rsidRPr="00923E35">
        <w:rPr>
          <w:rFonts w:ascii="Myriad Pro" w:hAnsi="Myriad Pro" w:cs="Arial"/>
          <w:color w:val="002060"/>
          <w:sz w:val="20"/>
          <w:szCs w:val="20"/>
          <w:lang w:val="sr-Latn-RS"/>
        </w:rPr>
        <w:t>Kontrolna funkcija interne revizije MF banke a.d. Banja Luka je organizovana kao nezavisna organizaciona jedinica, funkcionalno i organizaciono odvojena od poslovnih procesa i aktivnosti u kojima rizik nastaje, odnosno koje funkcija interne revizije prati, kontroliše i ocjenjuje.</w:t>
      </w:r>
    </w:p>
    <w:p w14:paraId="40863FCF" w14:textId="77777777" w:rsidR="00C10C7D" w:rsidRDefault="00C10C7D" w:rsidP="00923E35">
      <w:pPr>
        <w:pStyle w:val="ListParagraph"/>
        <w:spacing w:line="276" w:lineRule="auto"/>
        <w:ind w:left="0"/>
        <w:jc w:val="both"/>
        <w:rPr>
          <w:rFonts w:ascii="Myriad Pro" w:hAnsi="Myriad Pro" w:cs="Arial"/>
          <w:color w:val="002060"/>
          <w:sz w:val="20"/>
          <w:szCs w:val="20"/>
          <w:lang w:val="sr-Latn-RS"/>
        </w:rPr>
      </w:pPr>
    </w:p>
    <w:p w14:paraId="28DAB64F" w14:textId="556C8DBC" w:rsidR="00CA730C" w:rsidRPr="00923E35" w:rsidRDefault="00CA730C" w:rsidP="00923E35">
      <w:pPr>
        <w:pStyle w:val="ListParagraph"/>
        <w:spacing w:line="276" w:lineRule="auto"/>
        <w:ind w:left="0"/>
        <w:jc w:val="both"/>
        <w:rPr>
          <w:rFonts w:ascii="Myriad Pro" w:hAnsi="Myriad Pro" w:cs="Arial"/>
          <w:color w:val="002060"/>
          <w:sz w:val="20"/>
          <w:szCs w:val="20"/>
          <w:lang w:val="sr-Latn-RS"/>
        </w:rPr>
      </w:pPr>
      <w:r w:rsidRPr="00923E35">
        <w:rPr>
          <w:rFonts w:ascii="Myriad Pro" w:hAnsi="Myriad Pro" w:cs="Arial"/>
          <w:color w:val="002060"/>
          <w:sz w:val="20"/>
          <w:szCs w:val="20"/>
          <w:lang w:val="sr-Latn-RS"/>
        </w:rPr>
        <w:t xml:space="preserve">Funkciju interne revizije predstavlja zaseban organizacioni dio – </w:t>
      </w:r>
      <w:r w:rsidR="00EC1E58">
        <w:rPr>
          <w:rFonts w:ascii="Myriad Pro" w:hAnsi="Myriad Pro" w:cs="Arial"/>
          <w:color w:val="002060"/>
          <w:sz w:val="20"/>
          <w:szCs w:val="20"/>
          <w:lang w:val="sr-Latn-RS"/>
        </w:rPr>
        <w:t>I</w:t>
      </w:r>
      <w:r w:rsidRPr="00923E35">
        <w:rPr>
          <w:rFonts w:ascii="Myriad Pro" w:hAnsi="Myriad Pro" w:cs="Arial"/>
          <w:color w:val="002060"/>
          <w:sz w:val="20"/>
          <w:szCs w:val="20"/>
          <w:lang w:val="sr-Latn-RS"/>
        </w:rPr>
        <w:t>ntern</w:t>
      </w:r>
      <w:r w:rsidR="00EC1E58">
        <w:rPr>
          <w:rFonts w:ascii="Myriad Pro" w:hAnsi="Myriad Pro" w:cs="Arial"/>
          <w:color w:val="002060"/>
          <w:sz w:val="20"/>
          <w:szCs w:val="20"/>
          <w:lang w:val="sr-Latn-RS"/>
        </w:rPr>
        <w:t>a</w:t>
      </w:r>
      <w:r w:rsidRPr="00923E35">
        <w:rPr>
          <w:rFonts w:ascii="Myriad Pro" w:hAnsi="Myriad Pro" w:cs="Arial"/>
          <w:color w:val="002060"/>
          <w:sz w:val="20"/>
          <w:szCs w:val="20"/>
          <w:lang w:val="sr-Latn-RS"/>
        </w:rPr>
        <w:t xml:space="preserve"> revizij</w:t>
      </w:r>
      <w:r w:rsidR="00EC1E58">
        <w:rPr>
          <w:rFonts w:ascii="Myriad Pro" w:hAnsi="Myriad Pro" w:cs="Arial"/>
          <w:color w:val="002060"/>
          <w:sz w:val="20"/>
          <w:szCs w:val="20"/>
          <w:lang w:val="sr-Latn-RS"/>
        </w:rPr>
        <w:t>a</w:t>
      </w:r>
      <w:r w:rsidRPr="00923E35">
        <w:rPr>
          <w:rFonts w:ascii="Myriad Pro" w:hAnsi="Myriad Pro" w:cs="Arial"/>
          <w:color w:val="002060"/>
          <w:sz w:val="20"/>
          <w:szCs w:val="20"/>
          <w:lang w:val="sr-Latn-RS"/>
        </w:rPr>
        <w:t>.</w:t>
      </w:r>
    </w:p>
    <w:p w14:paraId="466FAF5F" w14:textId="77777777" w:rsidR="00C10C7D" w:rsidRDefault="00C10C7D" w:rsidP="00923E35">
      <w:pPr>
        <w:pStyle w:val="ListParagraph"/>
        <w:spacing w:line="276" w:lineRule="auto"/>
        <w:ind w:left="0"/>
        <w:jc w:val="both"/>
        <w:rPr>
          <w:rFonts w:ascii="Myriad Pro" w:hAnsi="Myriad Pro" w:cs="Arial"/>
          <w:color w:val="002060"/>
          <w:sz w:val="20"/>
          <w:szCs w:val="20"/>
          <w:lang w:val="sr-Latn-RS"/>
        </w:rPr>
      </w:pPr>
    </w:p>
    <w:p w14:paraId="6990AE64" w14:textId="794AD238" w:rsidR="00CA730C" w:rsidRPr="00923E35" w:rsidRDefault="00CA730C" w:rsidP="00923E35">
      <w:pPr>
        <w:pStyle w:val="ListParagraph"/>
        <w:spacing w:line="276" w:lineRule="auto"/>
        <w:ind w:left="0"/>
        <w:jc w:val="both"/>
        <w:rPr>
          <w:rFonts w:ascii="Myriad Pro" w:hAnsi="Myriad Pro" w:cs="Arial"/>
          <w:color w:val="002060"/>
          <w:sz w:val="20"/>
          <w:szCs w:val="20"/>
          <w:lang w:val="sr-Latn-RS"/>
        </w:rPr>
      </w:pPr>
      <w:r w:rsidRPr="00923E35">
        <w:rPr>
          <w:rFonts w:ascii="Myriad Pro" w:hAnsi="Myriad Pro" w:cs="Arial"/>
          <w:color w:val="002060"/>
          <w:sz w:val="20"/>
          <w:szCs w:val="20"/>
          <w:lang w:val="sr-Latn-RS"/>
        </w:rPr>
        <w:t>Na dan 31.12.202</w:t>
      </w:r>
      <w:r w:rsidR="001C0CBE">
        <w:rPr>
          <w:rFonts w:ascii="Myriad Pro" w:hAnsi="Myriad Pro" w:cs="Arial"/>
          <w:color w:val="002060"/>
          <w:sz w:val="20"/>
          <w:szCs w:val="20"/>
          <w:lang w:val="sr-Latn-RS"/>
        </w:rPr>
        <w:t>4</w:t>
      </w:r>
      <w:r w:rsidRPr="00923E35">
        <w:rPr>
          <w:rFonts w:ascii="Myriad Pro" w:hAnsi="Myriad Pro" w:cs="Arial"/>
          <w:color w:val="002060"/>
          <w:sz w:val="20"/>
          <w:szCs w:val="20"/>
          <w:lang w:val="sr-Latn-RS"/>
        </w:rPr>
        <w:t xml:space="preserve">. godine u </w:t>
      </w:r>
      <w:r w:rsidR="00400F5E">
        <w:rPr>
          <w:rFonts w:ascii="Myriad Pro" w:hAnsi="Myriad Pro" w:cs="Arial"/>
          <w:color w:val="002060"/>
          <w:sz w:val="20"/>
          <w:szCs w:val="20"/>
          <w:lang w:val="sr-Latn-RS"/>
        </w:rPr>
        <w:t>I</w:t>
      </w:r>
      <w:r w:rsidRPr="00923E35">
        <w:rPr>
          <w:rFonts w:ascii="Myriad Pro" w:hAnsi="Myriad Pro" w:cs="Arial"/>
          <w:color w:val="002060"/>
          <w:sz w:val="20"/>
          <w:szCs w:val="20"/>
          <w:lang w:val="sr-Latn-RS"/>
        </w:rPr>
        <w:t>ntern</w:t>
      </w:r>
      <w:r w:rsidR="00400F5E">
        <w:rPr>
          <w:rFonts w:ascii="Myriad Pro" w:hAnsi="Myriad Pro" w:cs="Arial"/>
          <w:color w:val="002060"/>
          <w:sz w:val="20"/>
          <w:szCs w:val="20"/>
          <w:lang w:val="sr-Latn-RS"/>
        </w:rPr>
        <w:t>oj</w:t>
      </w:r>
      <w:r w:rsidRPr="00923E35">
        <w:rPr>
          <w:rFonts w:ascii="Myriad Pro" w:hAnsi="Myriad Pro" w:cs="Arial"/>
          <w:color w:val="002060"/>
          <w:sz w:val="20"/>
          <w:szCs w:val="20"/>
          <w:lang w:val="sr-Latn-RS"/>
        </w:rPr>
        <w:t xml:space="preserve"> revizij</w:t>
      </w:r>
      <w:r w:rsidR="00400F5E">
        <w:rPr>
          <w:rFonts w:ascii="Myriad Pro" w:hAnsi="Myriad Pro" w:cs="Arial"/>
          <w:color w:val="002060"/>
          <w:sz w:val="20"/>
          <w:szCs w:val="20"/>
          <w:lang w:val="sr-Latn-RS"/>
        </w:rPr>
        <w:t>i</w:t>
      </w:r>
      <w:r w:rsidRPr="00923E35">
        <w:rPr>
          <w:rFonts w:ascii="Myriad Pro" w:hAnsi="Myriad Pro" w:cs="Arial"/>
          <w:color w:val="002060"/>
          <w:sz w:val="20"/>
          <w:szCs w:val="20"/>
          <w:lang w:val="sr-Latn-RS"/>
        </w:rPr>
        <w:t xml:space="preserve"> </w:t>
      </w:r>
      <w:r w:rsidR="00250745">
        <w:rPr>
          <w:rFonts w:ascii="Myriad Pro" w:hAnsi="Myriad Pro" w:cs="Arial"/>
          <w:color w:val="002060"/>
          <w:sz w:val="20"/>
          <w:szCs w:val="20"/>
          <w:lang w:val="sr-Latn-RS"/>
        </w:rPr>
        <w:t>su</w:t>
      </w:r>
      <w:r w:rsidRPr="00923E35">
        <w:rPr>
          <w:rFonts w:ascii="Myriad Pro" w:hAnsi="Myriad Pro" w:cs="Arial"/>
          <w:color w:val="002060"/>
          <w:sz w:val="20"/>
          <w:szCs w:val="20"/>
          <w:lang w:val="sr-Latn-RS"/>
        </w:rPr>
        <w:t xml:space="preserve"> zaposlen</w:t>
      </w:r>
      <w:r w:rsidR="00250745">
        <w:rPr>
          <w:rFonts w:ascii="Myriad Pro" w:hAnsi="Myriad Pro" w:cs="Arial"/>
          <w:color w:val="002060"/>
          <w:sz w:val="20"/>
          <w:szCs w:val="20"/>
          <w:lang w:val="sr-Latn-RS"/>
        </w:rPr>
        <w:t>a</w:t>
      </w:r>
      <w:r w:rsidRPr="00923E35">
        <w:rPr>
          <w:rFonts w:ascii="Myriad Pro" w:hAnsi="Myriad Pro" w:cs="Arial"/>
          <w:color w:val="002060"/>
          <w:sz w:val="20"/>
          <w:szCs w:val="20"/>
          <w:lang w:val="sr-Latn-RS"/>
        </w:rPr>
        <w:t xml:space="preserve"> </w:t>
      </w:r>
      <w:r w:rsidR="00250745">
        <w:rPr>
          <w:rFonts w:ascii="Myriad Pro" w:hAnsi="Myriad Pro" w:cs="Arial"/>
          <w:color w:val="002060"/>
          <w:sz w:val="20"/>
          <w:szCs w:val="20"/>
          <w:lang w:val="sr-Latn-RS"/>
        </w:rPr>
        <w:t>četiri</w:t>
      </w:r>
      <w:r w:rsidRPr="00923E35">
        <w:rPr>
          <w:rFonts w:ascii="Myriad Pro" w:hAnsi="Myriad Pro" w:cs="Arial"/>
          <w:color w:val="002060"/>
          <w:sz w:val="20"/>
          <w:szCs w:val="20"/>
          <w:lang w:val="sr-Latn-RS"/>
        </w:rPr>
        <w:t xml:space="preserve"> radnika: </w:t>
      </w:r>
      <w:r w:rsidR="00250745">
        <w:rPr>
          <w:rFonts w:ascii="Myriad Pro" w:hAnsi="Myriad Pro" w:cs="Arial"/>
          <w:color w:val="002060"/>
          <w:sz w:val="20"/>
          <w:szCs w:val="20"/>
          <w:lang w:val="sr-Latn-RS"/>
        </w:rPr>
        <w:t>rukovodilac</w:t>
      </w:r>
      <w:r w:rsidRPr="00923E35">
        <w:rPr>
          <w:rFonts w:ascii="Myriad Pro" w:hAnsi="Myriad Pro" w:cs="Arial"/>
          <w:color w:val="002060"/>
          <w:sz w:val="20"/>
          <w:szCs w:val="20"/>
          <w:lang w:val="sr-Latn-RS"/>
        </w:rPr>
        <w:t xml:space="preserve"> interne revizije (1</w:t>
      </w:r>
      <w:r w:rsidR="006A4085">
        <w:rPr>
          <w:rFonts w:ascii="Myriad Pro" w:hAnsi="Myriad Pro" w:cs="Arial"/>
          <w:color w:val="002060"/>
          <w:sz w:val="20"/>
          <w:szCs w:val="20"/>
          <w:lang w:val="sr-Latn-RS"/>
        </w:rPr>
        <w:t xml:space="preserve"> izvršilac</w:t>
      </w:r>
      <w:r w:rsidRPr="00923E35">
        <w:rPr>
          <w:rFonts w:ascii="Myriad Pro" w:hAnsi="Myriad Pro" w:cs="Arial"/>
          <w:color w:val="002060"/>
          <w:sz w:val="20"/>
          <w:szCs w:val="20"/>
          <w:lang w:val="sr-Latn-RS"/>
        </w:rPr>
        <w:t>) i saradni</w:t>
      </w:r>
      <w:r w:rsidR="00247884">
        <w:rPr>
          <w:rFonts w:ascii="Myriad Pro" w:hAnsi="Myriad Pro" w:cs="Arial"/>
          <w:color w:val="002060"/>
          <w:sz w:val="20"/>
          <w:szCs w:val="20"/>
          <w:lang w:val="sr-Latn-RS"/>
        </w:rPr>
        <w:t>k</w:t>
      </w:r>
      <w:r w:rsidRPr="00923E35">
        <w:rPr>
          <w:rFonts w:ascii="Myriad Pro" w:hAnsi="Myriad Pro" w:cs="Arial"/>
          <w:color w:val="002060"/>
          <w:sz w:val="20"/>
          <w:szCs w:val="20"/>
          <w:lang w:val="sr-Latn-RS"/>
        </w:rPr>
        <w:t xml:space="preserve"> za internu reviziju (</w:t>
      </w:r>
      <w:r w:rsidR="00247884">
        <w:rPr>
          <w:rFonts w:ascii="Myriad Pro" w:hAnsi="Myriad Pro" w:cs="Arial"/>
          <w:color w:val="002060"/>
          <w:sz w:val="20"/>
          <w:szCs w:val="20"/>
          <w:lang w:val="sr-Latn-RS"/>
        </w:rPr>
        <w:t>3</w:t>
      </w:r>
      <w:r w:rsidR="006A4085">
        <w:rPr>
          <w:rFonts w:ascii="Myriad Pro" w:hAnsi="Myriad Pro" w:cs="Arial"/>
          <w:color w:val="002060"/>
          <w:sz w:val="20"/>
          <w:szCs w:val="20"/>
          <w:lang w:val="sr-Latn-RS"/>
        </w:rPr>
        <w:t xml:space="preserve"> izvršioca</w:t>
      </w:r>
      <w:r w:rsidRPr="00923E35">
        <w:rPr>
          <w:rFonts w:ascii="Myriad Pro" w:hAnsi="Myriad Pro" w:cs="Arial"/>
          <w:color w:val="002060"/>
          <w:sz w:val="20"/>
          <w:szCs w:val="20"/>
          <w:lang w:val="sr-Latn-RS"/>
        </w:rPr>
        <w:t>).</w:t>
      </w:r>
    </w:p>
    <w:p w14:paraId="4AE24156" w14:textId="77777777" w:rsidR="00C10C7D" w:rsidRDefault="00C10C7D" w:rsidP="00923E35">
      <w:pPr>
        <w:pStyle w:val="ListParagraph"/>
        <w:spacing w:line="276" w:lineRule="auto"/>
        <w:ind w:left="0"/>
        <w:jc w:val="both"/>
        <w:rPr>
          <w:rFonts w:ascii="Myriad Pro" w:hAnsi="Myriad Pro" w:cs="Arial"/>
          <w:color w:val="002060"/>
          <w:sz w:val="20"/>
          <w:szCs w:val="20"/>
          <w:lang w:val="sr-Latn-RS"/>
        </w:rPr>
      </w:pPr>
    </w:p>
    <w:p w14:paraId="6E7F2D48" w14:textId="45A7A142" w:rsidR="00CA730C" w:rsidRPr="00923E35" w:rsidRDefault="00CA730C" w:rsidP="00923E35">
      <w:pPr>
        <w:pStyle w:val="ListParagraph"/>
        <w:spacing w:line="276" w:lineRule="auto"/>
        <w:ind w:left="0"/>
        <w:jc w:val="both"/>
        <w:rPr>
          <w:rFonts w:ascii="Myriad Pro" w:hAnsi="Myriad Pro" w:cs="Arial"/>
          <w:color w:val="002060"/>
          <w:sz w:val="20"/>
          <w:szCs w:val="20"/>
          <w:lang w:val="sr-Latn-RS"/>
        </w:rPr>
      </w:pPr>
      <w:r w:rsidRPr="00923E35">
        <w:rPr>
          <w:rFonts w:ascii="Myriad Pro" w:hAnsi="Myriad Pro" w:cs="Arial"/>
          <w:color w:val="002060"/>
          <w:sz w:val="20"/>
          <w:szCs w:val="20"/>
          <w:lang w:val="sr-Latn-RS"/>
        </w:rPr>
        <w:t xml:space="preserve">Zaposleni u </w:t>
      </w:r>
      <w:r w:rsidR="007E6F1F">
        <w:rPr>
          <w:rFonts w:ascii="Myriad Pro" w:hAnsi="Myriad Pro" w:cs="Arial"/>
          <w:color w:val="002060"/>
          <w:sz w:val="20"/>
          <w:szCs w:val="20"/>
          <w:lang w:val="sr-Latn-RS"/>
        </w:rPr>
        <w:t>I</w:t>
      </w:r>
      <w:r w:rsidRPr="00923E35">
        <w:rPr>
          <w:rFonts w:ascii="Myriad Pro" w:hAnsi="Myriad Pro" w:cs="Arial"/>
          <w:color w:val="002060"/>
          <w:sz w:val="20"/>
          <w:szCs w:val="20"/>
          <w:lang w:val="sr-Latn-RS"/>
        </w:rPr>
        <w:t>ntern</w:t>
      </w:r>
      <w:r w:rsidR="007E6F1F">
        <w:rPr>
          <w:rFonts w:ascii="Myriad Pro" w:hAnsi="Myriad Pro" w:cs="Arial"/>
          <w:color w:val="002060"/>
          <w:sz w:val="20"/>
          <w:szCs w:val="20"/>
          <w:lang w:val="sr-Latn-RS"/>
        </w:rPr>
        <w:t>oj</w:t>
      </w:r>
      <w:r w:rsidRPr="00923E35">
        <w:rPr>
          <w:rFonts w:ascii="Myriad Pro" w:hAnsi="Myriad Pro" w:cs="Arial"/>
          <w:color w:val="002060"/>
          <w:sz w:val="20"/>
          <w:szCs w:val="20"/>
          <w:lang w:val="sr-Latn-RS"/>
        </w:rPr>
        <w:t xml:space="preserve"> revizij</w:t>
      </w:r>
      <w:r w:rsidR="007E6F1F">
        <w:rPr>
          <w:rFonts w:ascii="Myriad Pro" w:hAnsi="Myriad Pro" w:cs="Arial"/>
          <w:color w:val="002060"/>
          <w:sz w:val="20"/>
          <w:szCs w:val="20"/>
          <w:lang w:val="sr-Latn-RS"/>
        </w:rPr>
        <w:t>i</w:t>
      </w:r>
      <w:r w:rsidRPr="00923E35">
        <w:rPr>
          <w:rFonts w:ascii="Myriad Pro" w:hAnsi="Myriad Pro" w:cs="Arial"/>
          <w:color w:val="002060"/>
          <w:sz w:val="20"/>
          <w:szCs w:val="20"/>
          <w:lang w:val="sr-Latn-RS"/>
        </w:rPr>
        <w:t xml:space="preserve"> imaju visoku stručnu spremu, potrebna stručna znanja, odgovarajuće višegodišnje iskustvo, posjeduju odgovarajuća zvanja (</w:t>
      </w:r>
      <w:r w:rsidR="00DA157C">
        <w:rPr>
          <w:rFonts w:ascii="Myriad Pro" w:hAnsi="Myriad Pro" w:cs="Arial"/>
          <w:color w:val="002060"/>
          <w:sz w:val="20"/>
          <w:szCs w:val="20"/>
          <w:lang w:val="sr-Latn-RS"/>
        </w:rPr>
        <w:t xml:space="preserve">npr. </w:t>
      </w:r>
      <w:r w:rsidRPr="00923E35">
        <w:rPr>
          <w:rFonts w:ascii="Myriad Pro" w:hAnsi="Myriad Pro" w:cs="Arial"/>
          <w:color w:val="002060"/>
          <w:sz w:val="20"/>
          <w:szCs w:val="20"/>
          <w:lang w:val="sr-Latn-RS"/>
        </w:rPr>
        <w:t>ovlašćeni revizor, ovlašćeni interni revizor, sertifikovani računovođa).</w:t>
      </w:r>
    </w:p>
    <w:p w14:paraId="1FF92622" w14:textId="43C88961" w:rsidR="00CA730C" w:rsidRPr="00923E35" w:rsidRDefault="00CA730C" w:rsidP="00923E35">
      <w:pPr>
        <w:pStyle w:val="ListParagraph"/>
        <w:spacing w:line="276" w:lineRule="auto"/>
        <w:ind w:left="0"/>
        <w:jc w:val="both"/>
        <w:rPr>
          <w:rFonts w:ascii="Myriad Pro" w:hAnsi="Myriad Pro" w:cs="Arial"/>
          <w:color w:val="002060"/>
          <w:sz w:val="20"/>
          <w:szCs w:val="20"/>
          <w:lang w:val="sr-Latn-RS"/>
        </w:rPr>
      </w:pPr>
      <w:r w:rsidRPr="00923E35">
        <w:rPr>
          <w:rFonts w:ascii="Myriad Pro" w:hAnsi="Myriad Pro" w:cs="Arial"/>
          <w:color w:val="002060"/>
          <w:sz w:val="20"/>
          <w:szCs w:val="20"/>
          <w:lang w:val="sr-Latn-RS"/>
        </w:rPr>
        <w:lastRenderedPageBreak/>
        <w:t>Interna revizija informacionog sistema Banke predstavlja eksternalizovanu aktivnost i istu vrši Euridica d.o.o. Banja Luka.</w:t>
      </w:r>
    </w:p>
    <w:p w14:paraId="17BE0476" w14:textId="77777777" w:rsidR="00C10C7D" w:rsidRDefault="00C10C7D" w:rsidP="00923E35">
      <w:pPr>
        <w:pStyle w:val="ListParagraph"/>
        <w:spacing w:line="276" w:lineRule="auto"/>
        <w:ind w:left="0"/>
        <w:jc w:val="both"/>
        <w:rPr>
          <w:rFonts w:ascii="Myriad Pro" w:hAnsi="Myriad Pro" w:cs="Arial"/>
          <w:color w:val="002060"/>
          <w:sz w:val="20"/>
          <w:szCs w:val="20"/>
          <w:lang w:val="sr-Latn-RS"/>
        </w:rPr>
      </w:pPr>
    </w:p>
    <w:p w14:paraId="3438AD4F" w14:textId="64F14A58" w:rsidR="00CA730C" w:rsidRPr="00923E35" w:rsidRDefault="00CA730C" w:rsidP="00923E35">
      <w:pPr>
        <w:pStyle w:val="ListParagraph"/>
        <w:spacing w:line="276" w:lineRule="auto"/>
        <w:ind w:left="0"/>
        <w:jc w:val="both"/>
        <w:rPr>
          <w:rFonts w:ascii="Myriad Pro" w:hAnsi="Myriad Pro" w:cs="Arial"/>
          <w:color w:val="002060"/>
          <w:sz w:val="20"/>
          <w:szCs w:val="20"/>
          <w:lang w:val="sr-Latn-RS"/>
        </w:rPr>
      </w:pPr>
      <w:r w:rsidRPr="00923E35">
        <w:rPr>
          <w:rFonts w:ascii="Myriad Pro" w:hAnsi="Myriad Pro" w:cs="Arial"/>
          <w:color w:val="002060"/>
          <w:sz w:val="20"/>
          <w:szCs w:val="20"/>
          <w:lang w:val="sr-Latn-RS"/>
        </w:rPr>
        <w:t xml:space="preserve">Godišnjim planom rada </w:t>
      </w:r>
      <w:r w:rsidR="00E62BA2">
        <w:rPr>
          <w:rFonts w:ascii="Myriad Pro" w:hAnsi="Myriad Pro" w:cs="Arial"/>
          <w:color w:val="002060"/>
          <w:sz w:val="20"/>
          <w:szCs w:val="20"/>
          <w:lang w:val="sr-Latn-RS"/>
        </w:rPr>
        <w:t>I</w:t>
      </w:r>
      <w:r w:rsidRPr="00923E35">
        <w:rPr>
          <w:rFonts w:ascii="Myriad Pro" w:hAnsi="Myriad Pro" w:cs="Arial"/>
          <w:color w:val="002060"/>
          <w:sz w:val="20"/>
          <w:szCs w:val="20"/>
          <w:lang w:val="sr-Latn-RS"/>
        </w:rPr>
        <w:t>nterne revizije se definišu planirane revizorske aktivnosti/interne revizije. Plan rada usvaja Nadzorni odbor Banke.</w:t>
      </w:r>
    </w:p>
    <w:p w14:paraId="63F99B6D" w14:textId="77777777" w:rsidR="00C10C7D" w:rsidRDefault="00C10C7D" w:rsidP="00923E35">
      <w:pPr>
        <w:pStyle w:val="ListParagraph"/>
        <w:spacing w:line="276" w:lineRule="auto"/>
        <w:ind w:left="0"/>
        <w:jc w:val="both"/>
        <w:rPr>
          <w:rFonts w:ascii="Myriad Pro" w:hAnsi="Myriad Pro" w:cs="Arial"/>
          <w:color w:val="002060"/>
          <w:sz w:val="20"/>
          <w:szCs w:val="20"/>
          <w:lang w:val="sr-Latn-RS"/>
        </w:rPr>
      </w:pPr>
    </w:p>
    <w:p w14:paraId="7D5D8A0F" w14:textId="6FBDEB52" w:rsidR="00CA730C" w:rsidRPr="00923E35" w:rsidRDefault="00E62BA2" w:rsidP="00923E35">
      <w:pPr>
        <w:pStyle w:val="ListParagraph"/>
        <w:spacing w:line="276" w:lineRule="auto"/>
        <w:ind w:left="0"/>
        <w:jc w:val="both"/>
        <w:rPr>
          <w:rFonts w:ascii="Myriad Pro" w:hAnsi="Myriad Pro" w:cs="Arial"/>
          <w:color w:val="002060"/>
          <w:sz w:val="20"/>
          <w:szCs w:val="20"/>
          <w:lang w:val="sr-Latn-RS"/>
        </w:rPr>
      </w:pPr>
      <w:r>
        <w:rPr>
          <w:rFonts w:ascii="Myriad Pro" w:hAnsi="Myriad Pro" w:cs="Arial"/>
          <w:color w:val="002060"/>
          <w:sz w:val="20"/>
          <w:szCs w:val="20"/>
          <w:lang w:val="sr-Latn-RS"/>
        </w:rPr>
        <w:t>I</w:t>
      </w:r>
      <w:r w:rsidR="00CA730C" w:rsidRPr="00923E35">
        <w:rPr>
          <w:rFonts w:ascii="Myriad Pro" w:hAnsi="Myriad Pro" w:cs="Arial"/>
          <w:color w:val="002060"/>
          <w:sz w:val="20"/>
          <w:szCs w:val="20"/>
          <w:lang w:val="sr-Latn-RS"/>
        </w:rPr>
        <w:t>ntern</w:t>
      </w:r>
      <w:r>
        <w:rPr>
          <w:rFonts w:ascii="Myriad Pro" w:hAnsi="Myriad Pro" w:cs="Arial"/>
          <w:color w:val="002060"/>
          <w:sz w:val="20"/>
          <w:szCs w:val="20"/>
          <w:lang w:val="sr-Latn-RS"/>
        </w:rPr>
        <w:t>a</w:t>
      </w:r>
      <w:r w:rsidR="00CA730C" w:rsidRPr="00923E35">
        <w:rPr>
          <w:rFonts w:ascii="Myriad Pro" w:hAnsi="Myriad Pro" w:cs="Arial"/>
          <w:color w:val="002060"/>
          <w:sz w:val="20"/>
          <w:szCs w:val="20"/>
          <w:lang w:val="sr-Latn-RS"/>
        </w:rPr>
        <w:t xml:space="preserve"> revizij</w:t>
      </w:r>
      <w:r>
        <w:rPr>
          <w:rFonts w:ascii="Myriad Pro" w:hAnsi="Myriad Pro" w:cs="Arial"/>
          <w:color w:val="002060"/>
          <w:sz w:val="20"/>
          <w:szCs w:val="20"/>
          <w:lang w:val="sr-Latn-RS"/>
        </w:rPr>
        <w:t>a</w:t>
      </w:r>
      <w:r w:rsidR="00CA730C" w:rsidRPr="00923E35">
        <w:rPr>
          <w:rFonts w:ascii="Myriad Pro" w:hAnsi="Myriad Pro" w:cs="Arial"/>
          <w:color w:val="002060"/>
          <w:sz w:val="20"/>
          <w:szCs w:val="20"/>
          <w:lang w:val="sr-Latn-RS"/>
        </w:rPr>
        <w:t xml:space="preserve"> o svome radu kvartalno izvještava Odbor za reviziju i Nadzorni odbor Banke, a za svoj rad odgovara Nadzornom odboru Banke.</w:t>
      </w:r>
    </w:p>
    <w:p w14:paraId="3A5CA3D6" w14:textId="77777777" w:rsidR="00C10C7D" w:rsidRDefault="00C10C7D" w:rsidP="00923E35">
      <w:pPr>
        <w:pStyle w:val="ListParagraph"/>
        <w:spacing w:line="276" w:lineRule="auto"/>
        <w:ind w:left="0"/>
        <w:jc w:val="both"/>
        <w:rPr>
          <w:rFonts w:ascii="Myriad Pro" w:hAnsi="Myriad Pro" w:cs="Arial"/>
          <w:color w:val="002060"/>
          <w:sz w:val="20"/>
          <w:szCs w:val="20"/>
          <w:lang w:val="sr-Latn-RS"/>
        </w:rPr>
      </w:pPr>
    </w:p>
    <w:p w14:paraId="088663E7" w14:textId="79CCA180" w:rsidR="00CA730C" w:rsidRPr="00923E35" w:rsidRDefault="00CA730C" w:rsidP="00923E35">
      <w:pPr>
        <w:pStyle w:val="ListParagraph"/>
        <w:spacing w:line="276" w:lineRule="auto"/>
        <w:ind w:left="0"/>
        <w:jc w:val="both"/>
        <w:rPr>
          <w:rFonts w:ascii="Myriad Pro" w:hAnsi="Myriad Pro" w:cs="Arial"/>
          <w:color w:val="002060"/>
          <w:sz w:val="20"/>
          <w:szCs w:val="20"/>
          <w:lang w:val="sr-Latn-RS"/>
        </w:rPr>
      </w:pPr>
      <w:r w:rsidRPr="00923E35">
        <w:rPr>
          <w:rFonts w:ascii="Myriad Pro" w:hAnsi="Myriad Pro" w:cs="Arial"/>
          <w:color w:val="002060"/>
          <w:sz w:val="20"/>
          <w:szCs w:val="20"/>
          <w:lang w:val="sr-Latn-RS"/>
        </w:rPr>
        <w:t xml:space="preserve">Nadzorni odbor Banke imenuje </w:t>
      </w:r>
      <w:r w:rsidR="00E62BA2">
        <w:rPr>
          <w:rFonts w:ascii="Myriad Pro" w:hAnsi="Myriad Pro" w:cs="Arial"/>
          <w:color w:val="002060"/>
          <w:sz w:val="20"/>
          <w:szCs w:val="20"/>
          <w:lang w:val="sr-Latn-RS"/>
        </w:rPr>
        <w:t>Rukovodioca</w:t>
      </w:r>
      <w:r w:rsidRPr="00923E35">
        <w:rPr>
          <w:rFonts w:ascii="Myriad Pro" w:hAnsi="Myriad Pro" w:cs="Arial"/>
          <w:color w:val="002060"/>
          <w:sz w:val="20"/>
          <w:szCs w:val="20"/>
          <w:lang w:val="sr-Latn-RS"/>
        </w:rPr>
        <w:t xml:space="preserve"> interne revizije.</w:t>
      </w:r>
    </w:p>
    <w:p w14:paraId="77CB926C" w14:textId="77777777" w:rsidR="00C10C7D" w:rsidRDefault="00C10C7D" w:rsidP="00923E35">
      <w:pPr>
        <w:pStyle w:val="ListParagraph"/>
        <w:spacing w:line="276" w:lineRule="auto"/>
        <w:ind w:left="0"/>
        <w:jc w:val="both"/>
        <w:rPr>
          <w:rFonts w:ascii="Myriad Pro" w:hAnsi="Myriad Pro" w:cs="Arial"/>
          <w:color w:val="002060"/>
          <w:sz w:val="20"/>
          <w:szCs w:val="20"/>
          <w:lang w:val="sr-Latn-RS"/>
        </w:rPr>
      </w:pPr>
    </w:p>
    <w:p w14:paraId="26B35189" w14:textId="0F0617CB" w:rsidR="00CA730C" w:rsidRPr="00923E35" w:rsidRDefault="009E1DAA" w:rsidP="00923E35">
      <w:pPr>
        <w:pStyle w:val="ListParagraph"/>
        <w:spacing w:line="276" w:lineRule="auto"/>
        <w:ind w:left="0"/>
        <w:jc w:val="both"/>
        <w:rPr>
          <w:rFonts w:ascii="Myriad Pro" w:hAnsi="Myriad Pro" w:cs="Arial"/>
          <w:color w:val="002060"/>
          <w:sz w:val="20"/>
          <w:szCs w:val="20"/>
          <w:lang w:val="sr-Latn-RS"/>
        </w:rPr>
      </w:pPr>
      <w:r>
        <w:rPr>
          <w:rFonts w:ascii="Myriad Pro" w:hAnsi="Myriad Pro" w:cs="Arial"/>
          <w:color w:val="002060"/>
          <w:sz w:val="20"/>
          <w:szCs w:val="20"/>
          <w:lang w:val="sr-Latn-RS"/>
        </w:rPr>
        <w:t>Imenovani rukovodi</w:t>
      </w:r>
      <w:r w:rsidR="00E05A60">
        <w:rPr>
          <w:rFonts w:ascii="Myriad Pro" w:hAnsi="Myriad Pro" w:cs="Arial"/>
          <w:color w:val="002060"/>
          <w:sz w:val="20"/>
          <w:szCs w:val="20"/>
          <w:lang w:val="sr-Latn-RS"/>
        </w:rPr>
        <w:t xml:space="preserve">lac </w:t>
      </w:r>
      <w:r w:rsidR="00CA730C" w:rsidRPr="00923E35">
        <w:rPr>
          <w:rFonts w:ascii="Myriad Pro" w:hAnsi="Myriad Pro" w:cs="Arial"/>
          <w:color w:val="002060"/>
          <w:sz w:val="20"/>
          <w:szCs w:val="20"/>
          <w:lang w:val="sr-Latn-RS"/>
        </w:rPr>
        <w:t>interne revizije</w:t>
      </w:r>
      <w:r>
        <w:rPr>
          <w:rFonts w:ascii="Myriad Pro" w:hAnsi="Myriad Pro" w:cs="Arial"/>
          <w:color w:val="002060"/>
          <w:sz w:val="20"/>
          <w:szCs w:val="20"/>
          <w:lang w:val="sr-Latn-RS"/>
        </w:rPr>
        <w:t xml:space="preserve"> Banke je</w:t>
      </w:r>
      <w:r w:rsidR="00CA730C" w:rsidRPr="00923E35">
        <w:rPr>
          <w:rFonts w:ascii="Myriad Pro" w:hAnsi="Myriad Pro" w:cs="Arial"/>
          <w:color w:val="002060"/>
          <w:sz w:val="20"/>
          <w:szCs w:val="20"/>
          <w:lang w:val="sr-Latn-RS"/>
        </w:rPr>
        <w:t xml:space="preserve"> Relja Grozdić.</w:t>
      </w:r>
    </w:p>
    <w:p w14:paraId="15DA6A82" w14:textId="77777777" w:rsidR="00A5781B" w:rsidRPr="00923E35" w:rsidRDefault="00A5781B" w:rsidP="0061726D">
      <w:pPr>
        <w:pStyle w:val="ListParagraph"/>
        <w:spacing w:after="0" w:line="276" w:lineRule="auto"/>
        <w:ind w:left="0"/>
        <w:rPr>
          <w:rFonts w:ascii="Myriad Pro" w:hAnsi="Myriad Pro"/>
          <w:color w:val="002060"/>
          <w:lang w:val="sr-Latn-RS"/>
        </w:rPr>
      </w:pPr>
    </w:p>
    <w:p w14:paraId="7734C215" w14:textId="2E992818" w:rsidR="00A5781B" w:rsidRPr="00923E35" w:rsidRDefault="00A5781B" w:rsidP="00923E35">
      <w:pPr>
        <w:pStyle w:val="Heading2"/>
        <w:spacing w:line="276" w:lineRule="auto"/>
      </w:pPr>
      <w:bookmarkStart w:id="26" w:name="_Toc43280717"/>
      <w:bookmarkStart w:id="27" w:name="_Toc43457039"/>
      <w:bookmarkStart w:id="28" w:name="_Toc43473004"/>
      <w:r w:rsidRPr="00923E35">
        <w:t xml:space="preserve">Imenovani spoljni revizor </w:t>
      </w:r>
      <w:r w:rsidR="004B4027">
        <w:t>B</w:t>
      </w:r>
      <w:r w:rsidRPr="00923E35">
        <w:t>anke</w:t>
      </w:r>
      <w:bookmarkEnd w:id="26"/>
      <w:bookmarkEnd w:id="27"/>
      <w:bookmarkEnd w:id="28"/>
    </w:p>
    <w:p w14:paraId="3E069D0F" w14:textId="77777777" w:rsidR="00A5781B" w:rsidRPr="00923E35" w:rsidRDefault="00A5781B" w:rsidP="00923E35">
      <w:pPr>
        <w:pStyle w:val="ListParagraph"/>
        <w:spacing w:line="276" w:lineRule="auto"/>
        <w:ind w:left="0"/>
        <w:rPr>
          <w:rFonts w:ascii="Myriad Pro" w:hAnsi="Myriad Pro"/>
          <w:b/>
          <w:color w:val="002060"/>
          <w:lang w:val="sr-Latn-RS"/>
        </w:rPr>
      </w:pPr>
    </w:p>
    <w:p w14:paraId="1EC424FD" w14:textId="543208CC" w:rsidR="00A5781B" w:rsidRPr="00923E35" w:rsidRDefault="00A5781B" w:rsidP="00923E35">
      <w:pPr>
        <w:pStyle w:val="ListParagraph"/>
        <w:spacing w:line="276" w:lineRule="auto"/>
        <w:ind w:left="0"/>
        <w:jc w:val="both"/>
        <w:rPr>
          <w:rFonts w:ascii="Myriad Pro" w:hAnsi="Myriad Pro"/>
          <w:color w:val="002060"/>
          <w:sz w:val="20"/>
          <w:szCs w:val="20"/>
          <w:lang w:val="sr-Latn-RS"/>
        </w:rPr>
      </w:pPr>
      <w:r w:rsidRPr="0001640D">
        <w:rPr>
          <w:rFonts w:ascii="Myriad Pro" w:hAnsi="Myriad Pro"/>
          <w:color w:val="002060"/>
          <w:sz w:val="20"/>
          <w:szCs w:val="20"/>
          <w:lang w:val="sr-Latn-RS"/>
        </w:rPr>
        <w:t>Za reviziju finansijskih izvještaj</w:t>
      </w:r>
      <w:r w:rsidR="00FE5B79" w:rsidRPr="0001640D">
        <w:rPr>
          <w:rFonts w:ascii="Myriad Pro" w:hAnsi="Myriad Pro"/>
          <w:color w:val="002060"/>
          <w:sz w:val="20"/>
          <w:szCs w:val="20"/>
          <w:lang w:val="sr-Latn-RS"/>
        </w:rPr>
        <w:t>a i informacionog sistema Banke</w:t>
      </w:r>
      <w:r w:rsidRPr="0001640D">
        <w:rPr>
          <w:rFonts w:ascii="Myriad Pro" w:hAnsi="Myriad Pro"/>
          <w:color w:val="002060"/>
          <w:sz w:val="20"/>
          <w:szCs w:val="20"/>
          <w:lang w:val="sr-Latn-RS"/>
        </w:rPr>
        <w:t xml:space="preserve"> za </w:t>
      </w:r>
      <w:r w:rsidR="00CA730C" w:rsidRPr="0001640D">
        <w:rPr>
          <w:rFonts w:ascii="Myriad Pro" w:hAnsi="Myriad Pro"/>
          <w:color w:val="002060"/>
          <w:sz w:val="20"/>
          <w:szCs w:val="20"/>
          <w:lang w:val="sr-Latn-RS"/>
        </w:rPr>
        <w:t>202</w:t>
      </w:r>
      <w:r w:rsidR="00E409CF" w:rsidRPr="0001640D">
        <w:rPr>
          <w:rFonts w:ascii="Myriad Pro" w:hAnsi="Myriad Pro"/>
          <w:color w:val="002060"/>
          <w:sz w:val="20"/>
          <w:szCs w:val="20"/>
          <w:lang w:val="sr-Latn-RS"/>
        </w:rPr>
        <w:t>4</w:t>
      </w:r>
      <w:r w:rsidR="008B586D" w:rsidRPr="0001640D">
        <w:rPr>
          <w:rFonts w:ascii="Myriad Pro" w:hAnsi="Myriad Pro"/>
          <w:color w:val="002060"/>
          <w:sz w:val="20"/>
          <w:szCs w:val="20"/>
          <w:lang w:val="sr-Latn-RS"/>
        </w:rPr>
        <w:t>.</w:t>
      </w:r>
      <w:r w:rsidRPr="0001640D">
        <w:rPr>
          <w:rFonts w:ascii="Myriad Pro" w:hAnsi="Myriad Pro"/>
          <w:color w:val="002060"/>
          <w:sz w:val="20"/>
          <w:szCs w:val="20"/>
          <w:lang w:val="sr-Latn-RS"/>
        </w:rPr>
        <w:t xml:space="preserve"> godinu imenovan je spoljni nezavisni revizor Grant Thornton d.o.o. Banja Luka.</w:t>
      </w:r>
    </w:p>
    <w:p w14:paraId="5BBF9F99" w14:textId="4C6C2FAC" w:rsidR="001930F0" w:rsidRDefault="001930F0" w:rsidP="00923E35">
      <w:pPr>
        <w:pStyle w:val="ListParagraph"/>
        <w:spacing w:line="276" w:lineRule="auto"/>
        <w:ind w:left="0"/>
        <w:jc w:val="both"/>
        <w:rPr>
          <w:rFonts w:ascii="Myriad Pro" w:hAnsi="Myriad Pro"/>
          <w:color w:val="002060"/>
          <w:sz w:val="20"/>
          <w:szCs w:val="20"/>
          <w:lang w:val="sr-Latn-RS"/>
        </w:rPr>
      </w:pPr>
    </w:p>
    <w:p w14:paraId="7C65510C" w14:textId="77777777" w:rsidR="009E1DAA" w:rsidRPr="00923E35" w:rsidRDefault="009E1DAA" w:rsidP="00923E35">
      <w:pPr>
        <w:pStyle w:val="ListParagraph"/>
        <w:spacing w:line="276" w:lineRule="auto"/>
        <w:ind w:left="0"/>
        <w:jc w:val="both"/>
        <w:rPr>
          <w:rFonts w:ascii="Myriad Pro" w:hAnsi="Myriad Pro"/>
          <w:color w:val="002060"/>
          <w:sz w:val="20"/>
          <w:szCs w:val="20"/>
          <w:lang w:val="sr-Latn-RS"/>
        </w:rPr>
      </w:pPr>
    </w:p>
    <w:p w14:paraId="5C84FE58" w14:textId="77777777" w:rsidR="00A5781B" w:rsidRPr="00923E35" w:rsidRDefault="00A5781B" w:rsidP="00F601B4">
      <w:pPr>
        <w:pStyle w:val="Heading1"/>
        <w:numPr>
          <w:ilvl w:val="0"/>
          <w:numId w:val="23"/>
        </w:numPr>
        <w:spacing w:line="276" w:lineRule="auto"/>
        <w:ind w:hanging="720"/>
        <w:rPr>
          <w:rStyle w:val="BookTitle"/>
          <w:b/>
          <w:bCs w:val="0"/>
          <w:i w:val="0"/>
          <w:iCs w:val="0"/>
          <w:color w:val="002060"/>
          <w:spacing w:val="0"/>
        </w:rPr>
      </w:pPr>
      <w:bookmarkStart w:id="29" w:name="_Toc43473005"/>
      <w:r w:rsidRPr="00923E35">
        <w:rPr>
          <w:rStyle w:val="BookTitle"/>
          <w:b/>
          <w:bCs w:val="0"/>
          <w:i w:val="0"/>
          <w:iCs w:val="0"/>
          <w:color w:val="002060"/>
          <w:spacing w:val="0"/>
        </w:rPr>
        <w:t>POLITIKE NAKNADA</w:t>
      </w:r>
      <w:bookmarkEnd w:id="29"/>
    </w:p>
    <w:p w14:paraId="751E5C65" w14:textId="77777777" w:rsidR="00BD0E9F" w:rsidRPr="00923E35" w:rsidRDefault="00BD0E9F" w:rsidP="0061726D">
      <w:pPr>
        <w:spacing w:after="0" w:line="276" w:lineRule="auto"/>
        <w:rPr>
          <w:rFonts w:ascii="Myriad Pro" w:hAnsi="Myriad Pro"/>
          <w:color w:val="002060"/>
        </w:rPr>
      </w:pPr>
    </w:p>
    <w:p w14:paraId="28CB7425" w14:textId="5B9C875F" w:rsidR="0050524F" w:rsidRPr="00F9541E" w:rsidRDefault="008E146B" w:rsidP="1284259E">
      <w:pPr>
        <w:pStyle w:val="Heading4"/>
        <w:numPr>
          <w:ilvl w:val="0"/>
          <w:numId w:val="17"/>
        </w:numPr>
        <w:spacing w:line="276" w:lineRule="auto"/>
        <w:ind w:left="426" w:hanging="426"/>
        <w:rPr>
          <w:color w:val="002060"/>
        </w:rPr>
      </w:pPr>
      <w:r>
        <w:rPr>
          <w:color w:val="002060"/>
        </w:rPr>
        <w:t xml:space="preserve"> </w:t>
      </w:r>
      <w:r w:rsidR="00A5781B" w:rsidRPr="1284259E">
        <w:rPr>
          <w:color w:val="002060"/>
        </w:rPr>
        <w:t>Postupak odlučivanja koji se primjenjuje pri određivanju politike naknada</w:t>
      </w:r>
    </w:p>
    <w:p w14:paraId="2033872F" w14:textId="77777777" w:rsidR="00A5781B" w:rsidRPr="00D12CF1" w:rsidRDefault="00A5781B" w:rsidP="00923E35">
      <w:pPr>
        <w:pStyle w:val="ListParagraph"/>
        <w:autoSpaceDE w:val="0"/>
        <w:autoSpaceDN w:val="0"/>
        <w:adjustRightInd w:val="0"/>
        <w:spacing w:after="0" w:line="276" w:lineRule="auto"/>
        <w:ind w:left="1080"/>
        <w:jc w:val="both"/>
        <w:rPr>
          <w:rFonts w:ascii="Myriad Pro" w:hAnsi="Myriad Pro" w:cs="MyriadPro-Regular"/>
          <w:b/>
          <w:color w:val="002060"/>
          <w:sz w:val="20"/>
          <w:szCs w:val="20"/>
          <w:lang w:val="pt-PT"/>
        </w:rPr>
      </w:pPr>
    </w:p>
    <w:p w14:paraId="2F4FFBB4" w14:textId="093A9F3B" w:rsidR="54B27513" w:rsidRDefault="54B27513" w:rsidP="00923E35">
      <w:pPr>
        <w:spacing w:after="0" w:line="276" w:lineRule="auto"/>
        <w:jc w:val="both"/>
        <w:rPr>
          <w:rFonts w:ascii="Myriad Pro" w:eastAsia="Myriad Pro" w:hAnsi="Myriad Pro" w:cs="Myriad Pro"/>
          <w:color w:val="002060"/>
          <w:sz w:val="20"/>
          <w:szCs w:val="20"/>
          <w:lang w:val="sr-Latn-BA"/>
        </w:rPr>
      </w:pPr>
      <w:r w:rsidRPr="0061726D">
        <w:rPr>
          <w:rFonts w:ascii="Myriad Pro" w:eastAsia="Myriad Pro" w:hAnsi="Myriad Pro" w:cs="Myriad Pro"/>
          <w:color w:val="002060"/>
          <w:sz w:val="20"/>
          <w:szCs w:val="20"/>
          <w:lang w:val="sr-Latn-BA"/>
        </w:rPr>
        <w:t>Nadzorni odbor Banke dužan je usvojiti Politike i prakse naknada i obezbijediti njihovo provođenje u okviru sistema upravljanja.</w:t>
      </w:r>
    </w:p>
    <w:p w14:paraId="712A91CB" w14:textId="77777777" w:rsidR="009E1DAA" w:rsidRPr="0061726D" w:rsidRDefault="009E1DAA" w:rsidP="00923E35">
      <w:pPr>
        <w:spacing w:after="0" w:line="276" w:lineRule="auto"/>
        <w:jc w:val="both"/>
        <w:rPr>
          <w:rFonts w:ascii="Myriad Pro" w:eastAsia="Myriad Pro" w:hAnsi="Myriad Pro" w:cs="Myriad Pro"/>
          <w:color w:val="002060"/>
          <w:sz w:val="20"/>
          <w:szCs w:val="20"/>
          <w:lang w:val="sr-Latn-BA"/>
        </w:rPr>
      </w:pPr>
    </w:p>
    <w:p w14:paraId="12290C49" w14:textId="55E32195" w:rsidR="355CAFCF" w:rsidRDefault="54B27513" w:rsidP="00923E35">
      <w:pPr>
        <w:spacing w:after="0" w:line="276" w:lineRule="auto"/>
        <w:jc w:val="both"/>
        <w:rPr>
          <w:rFonts w:ascii="Myriad Pro" w:eastAsia="Myriad Pro" w:hAnsi="Myriad Pro" w:cs="Myriad Pro"/>
          <w:color w:val="002060"/>
          <w:sz w:val="20"/>
          <w:szCs w:val="20"/>
          <w:lang w:val="sr-Latn-BA"/>
        </w:rPr>
      </w:pPr>
      <w:r w:rsidRPr="0061726D">
        <w:rPr>
          <w:rFonts w:ascii="Myriad Pro" w:eastAsia="Myriad Pro" w:hAnsi="Myriad Pro" w:cs="Myriad Pro"/>
          <w:color w:val="002060"/>
          <w:sz w:val="20"/>
          <w:szCs w:val="20"/>
          <w:lang w:val="sr-Latn-BA"/>
        </w:rPr>
        <w:t>Uprava Banke</w:t>
      </w:r>
      <w:r w:rsidRPr="00923E35">
        <w:rPr>
          <w:rFonts w:ascii="Myriad Pro" w:eastAsia="Myriad Pro" w:hAnsi="Myriad Pro" w:cs="Myriad Pro"/>
          <w:color w:val="002060"/>
          <w:sz w:val="20"/>
          <w:szCs w:val="20"/>
          <w:lang w:val="sr-Latn-BA"/>
        </w:rPr>
        <w:t xml:space="preserve"> dužna je pripremiti prijedlog Politike i proslijediti isti na usvajanje Nadzornom odboru Banke.</w:t>
      </w:r>
    </w:p>
    <w:p w14:paraId="5F3E5775" w14:textId="77777777" w:rsidR="009E1DAA" w:rsidRPr="009E1DAA" w:rsidRDefault="009E1DAA" w:rsidP="00923E35">
      <w:pPr>
        <w:spacing w:after="0" w:line="276" w:lineRule="auto"/>
        <w:jc w:val="both"/>
        <w:rPr>
          <w:rFonts w:ascii="Myriad Pro" w:eastAsia="Myriad Pro" w:hAnsi="Myriad Pro" w:cs="Myriad Pro"/>
          <w:color w:val="002060"/>
          <w:sz w:val="20"/>
          <w:szCs w:val="20"/>
          <w:lang w:val="pt-PT"/>
        </w:rPr>
      </w:pPr>
    </w:p>
    <w:p w14:paraId="32463848" w14:textId="13A4043F" w:rsidR="39DC411B" w:rsidRPr="0061726D" w:rsidRDefault="39DC411B" w:rsidP="009E1DAA">
      <w:pPr>
        <w:spacing w:after="0" w:line="276" w:lineRule="auto"/>
        <w:jc w:val="both"/>
        <w:rPr>
          <w:rFonts w:ascii="Myriad Pro" w:eastAsia="Myriad Pro" w:hAnsi="Myriad Pro" w:cs="Myriad Pro"/>
          <w:color w:val="002060"/>
          <w:sz w:val="20"/>
          <w:szCs w:val="20"/>
          <w:lang w:val="sr-Latn-BA"/>
        </w:rPr>
      </w:pPr>
      <w:r w:rsidRPr="0061726D">
        <w:rPr>
          <w:rFonts w:ascii="Myriad Pro" w:eastAsia="Myriad Pro" w:hAnsi="Myriad Pro" w:cs="Myriad Pro"/>
          <w:color w:val="002060"/>
          <w:sz w:val="20"/>
          <w:szCs w:val="20"/>
          <w:lang w:val="sr-Latn-BA"/>
        </w:rPr>
        <w:t>Nadzorni odbor Banke dužan je donijeti odluke o:</w:t>
      </w:r>
    </w:p>
    <w:p w14:paraId="369A74C6" w14:textId="2A923C0D" w:rsidR="39DC411B" w:rsidRPr="0061726D" w:rsidRDefault="39DC411B" w:rsidP="009E1DAA">
      <w:pPr>
        <w:pStyle w:val="ListParagraph"/>
        <w:numPr>
          <w:ilvl w:val="0"/>
          <w:numId w:val="51"/>
        </w:numPr>
        <w:spacing w:after="0" w:line="276" w:lineRule="auto"/>
        <w:jc w:val="both"/>
        <w:rPr>
          <w:rFonts w:ascii="Myriad Pro" w:eastAsia="Myriad Pro" w:hAnsi="Myriad Pro" w:cs="Myriad Pro"/>
          <w:color w:val="002060"/>
          <w:sz w:val="20"/>
          <w:szCs w:val="20"/>
          <w:lang w:val="sr-Latn-BA"/>
        </w:rPr>
      </w:pPr>
      <w:r w:rsidRPr="0061726D">
        <w:rPr>
          <w:rFonts w:ascii="Myriad Pro" w:eastAsia="Myriad Pro" w:hAnsi="Myriad Pro" w:cs="Myriad Pro"/>
          <w:color w:val="002060"/>
          <w:sz w:val="20"/>
          <w:szCs w:val="20"/>
          <w:lang w:val="sr-Cyrl-BA"/>
        </w:rPr>
        <w:t xml:space="preserve">maksimalnom </w:t>
      </w:r>
      <w:r w:rsidRPr="0061726D">
        <w:rPr>
          <w:rFonts w:ascii="Myriad Pro" w:eastAsia="Myriad Pro" w:hAnsi="Myriad Pro" w:cs="Myriad Pro"/>
          <w:color w:val="002060"/>
          <w:sz w:val="20"/>
          <w:szCs w:val="20"/>
          <w:lang w:val="sr-Latn-BA"/>
        </w:rPr>
        <w:t xml:space="preserve">iznosu varijabilnog dijela naknada koje će </w:t>
      </w:r>
      <w:r w:rsidR="005A4BAE" w:rsidRPr="0061726D">
        <w:rPr>
          <w:rFonts w:ascii="Myriad Pro" w:eastAsia="Myriad Pro" w:hAnsi="Myriad Pro" w:cs="Myriad Pro"/>
          <w:color w:val="002060"/>
          <w:sz w:val="20"/>
          <w:szCs w:val="20"/>
          <w:lang w:val="sr-Latn-BA"/>
        </w:rPr>
        <w:t>Banka</w:t>
      </w:r>
      <w:r w:rsidR="0061726D">
        <w:rPr>
          <w:rFonts w:ascii="Myriad Pro" w:eastAsia="Myriad Pro" w:hAnsi="Myriad Pro" w:cs="Myriad Pro"/>
          <w:color w:val="002060"/>
          <w:sz w:val="20"/>
          <w:szCs w:val="20"/>
          <w:lang w:val="sr-Latn-BA"/>
        </w:rPr>
        <w:t xml:space="preserve"> </w:t>
      </w:r>
      <w:r w:rsidRPr="0061726D">
        <w:rPr>
          <w:rFonts w:ascii="Myriad Pro" w:eastAsia="Myriad Pro" w:hAnsi="Myriad Pro" w:cs="Myriad Pro"/>
          <w:color w:val="002060"/>
          <w:sz w:val="20"/>
          <w:szCs w:val="20"/>
          <w:lang w:val="sr-Latn-BA"/>
        </w:rPr>
        <w:t>dodijeliti i/ili isplatiti svim zaposlenima za određenu poslovnu godinu,</w:t>
      </w:r>
    </w:p>
    <w:p w14:paraId="59AE648E" w14:textId="2929CCB3" w:rsidR="698703CD" w:rsidRPr="00D12CF1" w:rsidRDefault="39DC411B" w:rsidP="00D12CF1">
      <w:pPr>
        <w:pStyle w:val="ListParagraph"/>
        <w:numPr>
          <w:ilvl w:val="0"/>
          <w:numId w:val="51"/>
        </w:numPr>
        <w:spacing w:line="276" w:lineRule="auto"/>
        <w:jc w:val="both"/>
        <w:rPr>
          <w:rFonts w:ascii="Myriad Pro" w:eastAsia="Myriad Pro" w:hAnsi="Myriad Pro" w:cs="Myriad Pro"/>
          <w:color w:val="002060"/>
          <w:sz w:val="20"/>
          <w:szCs w:val="20"/>
          <w:lang w:val="sr-Latn-BA"/>
        </w:rPr>
      </w:pPr>
      <w:r w:rsidRPr="698703CD">
        <w:rPr>
          <w:rFonts w:ascii="Myriad Pro" w:eastAsia="Myriad Pro" w:hAnsi="Myriad Pro" w:cs="Myriad Pro"/>
          <w:color w:val="002060"/>
          <w:sz w:val="20"/>
          <w:szCs w:val="20"/>
          <w:lang w:val="sr-Latn-BA"/>
        </w:rPr>
        <w:t>naknadama članova Uprave Banke i rukovodilaca kontrolnih funkcija, na pojedinačnoj osnovi,</w:t>
      </w:r>
    </w:p>
    <w:p w14:paraId="039E3A97" w14:textId="17E43908" w:rsidR="39DC411B" w:rsidRPr="0061726D" w:rsidRDefault="39DC411B" w:rsidP="00F601B4">
      <w:pPr>
        <w:pStyle w:val="ListParagraph"/>
        <w:numPr>
          <w:ilvl w:val="0"/>
          <w:numId w:val="51"/>
        </w:numPr>
        <w:spacing w:line="276" w:lineRule="auto"/>
        <w:jc w:val="both"/>
        <w:rPr>
          <w:rFonts w:ascii="Myriad Pro" w:eastAsia="Myriad Pro" w:hAnsi="Myriad Pro" w:cs="Myriad Pro"/>
          <w:color w:val="002060"/>
          <w:sz w:val="20"/>
          <w:szCs w:val="20"/>
          <w:lang w:val="sr-Latn-BA"/>
        </w:rPr>
      </w:pPr>
      <w:r w:rsidRPr="0061726D">
        <w:rPr>
          <w:rFonts w:ascii="Myriad Pro" w:eastAsia="Myriad Pro" w:hAnsi="Myriad Pro" w:cs="Myriad Pro"/>
          <w:color w:val="002060"/>
          <w:sz w:val="20"/>
          <w:szCs w:val="20"/>
          <w:lang w:val="sr-Latn-BA"/>
        </w:rPr>
        <w:t>smanjenju ili ukidanju varijabilnog dijela naknada zaposlenima, uključujući aktiviranje odredbi o malusu ili povratu naknada, ako dode do značajnog narušavanja uspješnosti ili ostvarivanja gubitka Banke, u skladu sa odredbama ove Politike.</w:t>
      </w:r>
    </w:p>
    <w:p w14:paraId="0E323364" w14:textId="77777777" w:rsidR="00C10C7D" w:rsidRDefault="70A97448" w:rsidP="00923E35">
      <w:pPr>
        <w:spacing w:after="0" w:line="276" w:lineRule="auto"/>
        <w:jc w:val="both"/>
        <w:rPr>
          <w:rFonts w:ascii="Myriad Pro" w:eastAsia="Myriad Pro" w:hAnsi="Myriad Pro" w:cs="Myriad Pro"/>
          <w:color w:val="002060"/>
          <w:sz w:val="20"/>
          <w:szCs w:val="20"/>
          <w:lang w:val="sr-Latn-BA"/>
        </w:rPr>
      </w:pPr>
      <w:r w:rsidRPr="00923E35">
        <w:rPr>
          <w:rFonts w:ascii="Myriad Pro" w:eastAsia="Myriad Pro" w:hAnsi="Myriad Pro" w:cs="Myriad Pro"/>
          <w:color w:val="002060"/>
          <w:sz w:val="20"/>
          <w:szCs w:val="20"/>
          <w:lang w:val="sr-Latn-BA"/>
        </w:rPr>
        <w:t xml:space="preserve">Odluke Nadzornog odbora Banke iz ove Politike provodi Uprava Banke, u skladu sa ovom Politikom. Naknade zaposlenih Banke koji nisu članovi Uprave banke ili rukovodioci kontrolnih funkcija, Uprava Banke može odrediti na grupnoj osnovi. </w:t>
      </w:r>
    </w:p>
    <w:p w14:paraId="52762C4F" w14:textId="77777777" w:rsidR="00C10C7D" w:rsidRDefault="00C10C7D" w:rsidP="00923E35">
      <w:pPr>
        <w:spacing w:after="0" w:line="276" w:lineRule="auto"/>
        <w:jc w:val="both"/>
        <w:rPr>
          <w:rFonts w:ascii="Myriad Pro" w:eastAsia="Myriad Pro" w:hAnsi="Myriad Pro" w:cs="Myriad Pro"/>
          <w:color w:val="002060"/>
          <w:sz w:val="20"/>
          <w:szCs w:val="20"/>
          <w:lang w:val="sr-Latn-BA"/>
        </w:rPr>
      </w:pPr>
    </w:p>
    <w:p w14:paraId="38D25113" w14:textId="36EA3814" w:rsidR="70A97448" w:rsidRPr="00D12CF1" w:rsidRDefault="70A97448" w:rsidP="00923E35">
      <w:pPr>
        <w:spacing w:after="0" w:line="276" w:lineRule="auto"/>
        <w:jc w:val="both"/>
        <w:rPr>
          <w:rFonts w:ascii="Myriad Pro" w:eastAsia="Myriad Pro" w:hAnsi="Myriad Pro" w:cs="Myriad Pro"/>
          <w:color w:val="002060"/>
          <w:sz w:val="20"/>
          <w:szCs w:val="20"/>
          <w:lang w:val="sr-Latn-BA"/>
        </w:rPr>
      </w:pPr>
      <w:r w:rsidRPr="00923E35">
        <w:rPr>
          <w:rFonts w:ascii="Myriad Pro" w:eastAsia="Myriad Pro" w:hAnsi="Myriad Pro" w:cs="Myriad Pro"/>
          <w:color w:val="002060"/>
          <w:sz w:val="20"/>
          <w:szCs w:val="20"/>
          <w:lang w:val="sr-Latn-BA"/>
        </w:rPr>
        <w:t xml:space="preserve">Uprava Banke je dužna informisati Nadzorni odbor banke o varijabilnom dijelu naknada drugih identifikovanih zaposlenih, čije profesionalne aktivnosti imaju materijalno značajan uticaj na profil rizičnosti Banke, na osnovu izvršene analize rizika koju obavlja Sektor </w:t>
      </w:r>
      <w:r w:rsidR="6EF6E4C3" w:rsidRPr="67C203AE">
        <w:rPr>
          <w:rFonts w:ascii="Myriad Pro" w:eastAsia="Myriad Pro" w:hAnsi="Myriad Pro" w:cs="Myriad Pro"/>
          <w:color w:val="002060"/>
          <w:sz w:val="20"/>
          <w:szCs w:val="20"/>
          <w:lang w:val="sr-Latn-BA"/>
        </w:rPr>
        <w:t>za</w:t>
      </w:r>
      <w:r w:rsidRPr="67C203AE">
        <w:rPr>
          <w:rFonts w:ascii="Myriad Pro" w:eastAsia="Myriad Pro" w:hAnsi="Myriad Pro" w:cs="Myriad Pro"/>
          <w:color w:val="002060"/>
          <w:sz w:val="20"/>
          <w:szCs w:val="20"/>
          <w:lang w:val="sr-Latn-BA"/>
        </w:rPr>
        <w:t xml:space="preserve"> upravljanj</w:t>
      </w:r>
      <w:r w:rsidR="423EFCC5" w:rsidRPr="67C203AE">
        <w:rPr>
          <w:rFonts w:ascii="Myriad Pro" w:eastAsia="Myriad Pro" w:hAnsi="Myriad Pro" w:cs="Myriad Pro"/>
          <w:color w:val="002060"/>
          <w:sz w:val="20"/>
          <w:szCs w:val="20"/>
          <w:lang w:val="sr-Latn-BA"/>
        </w:rPr>
        <w:t>e</w:t>
      </w:r>
      <w:r w:rsidRPr="00923E35">
        <w:rPr>
          <w:rFonts w:ascii="Myriad Pro" w:eastAsia="Myriad Pro" w:hAnsi="Myriad Pro" w:cs="Myriad Pro"/>
          <w:color w:val="002060"/>
          <w:sz w:val="20"/>
          <w:szCs w:val="20"/>
          <w:lang w:val="sr-Latn-BA"/>
        </w:rPr>
        <w:t xml:space="preserve"> rizicima.</w:t>
      </w:r>
    </w:p>
    <w:p w14:paraId="3267820B" w14:textId="24906F0C" w:rsidR="2D8A3706" w:rsidRPr="00D12CF1" w:rsidRDefault="2D8A3706" w:rsidP="00923E35">
      <w:pPr>
        <w:spacing w:after="0" w:line="276" w:lineRule="auto"/>
        <w:jc w:val="both"/>
        <w:rPr>
          <w:rFonts w:ascii="Myriad Pro" w:hAnsi="Myriad Pro" w:cs="MyriadPro-Regular"/>
          <w:color w:val="002060"/>
          <w:sz w:val="20"/>
          <w:szCs w:val="20"/>
          <w:lang w:val="sr-Latn-BA"/>
        </w:rPr>
      </w:pPr>
    </w:p>
    <w:p w14:paraId="075B1BE8" w14:textId="1F0240E6" w:rsidR="00BD0E9F" w:rsidRPr="00315E8F" w:rsidRDefault="008E146B" w:rsidP="1284259E">
      <w:pPr>
        <w:pStyle w:val="Heading4"/>
        <w:numPr>
          <w:ilvl w:val="0"/>
          <w:numId w:val="17"/>
        </w:numPr>
        <w:spacing w:line="276" w:lineRule="auto"/>
        <w:ind w:left="426" w:hanging="426"/>
        <w:rPr>
          <w:color w:val="002060"/>
          <w:lang w:val="pl-PL"/>
        </w:rPr>
      </w:pPr>
      <w:r w:rsidRPr="0001640D">
        <w:rPr>
          <w:color w:val="002060"/>
          <w:lang w:val="sr-Latn-BA"/>
        </w:rPr>
        <w:lastRenderedPageBreak/>
        <w:t xml:space="preserve"> </w:t>
      </w:r>
      <w:r w:rsidR="00A5781B" w:rsidRPr="00315E8F">
        <w:rPr>
          <w:color w:val="002060"/>
          <w:lang w:val="pl-PL"/>
        </w:rPr>
        <w:t>Informacije o vezi između plate i uspješnosti, tj. o korelaciji između naknada, uspješnosti i rizika za sve zaposlene</w:t>
      </w:r>
    </w:p>
    <w:p w14:paraId="5A15D729" w14:textId="77777777" w:rsidR="00FE5B79" w:rsidRPr="00D12CF1" w:rsidRDefault="00FE5B79" w:rsidP="00923E35">
      <w:pPr>
        <w:autoSpaceDE w:val="0"/>
        <w:autoSpaceDN w:val="0"/>
        <w:adjustRightInd w:val="0"/>
        <w:spacing w:after="0" w:line="276" w:lineRule="auto"/>
        <w:jc w:val="both"/>
        <w:rPr>
          <w:rFonts w:ascii="Myriad Pro" w:hAnsi="Myriad Pro" w:cs="MyriadPro-Regular"/>
          <w:color w:val="002060"/>
          <w:sz w:val="20"/>
          <w:szCs w:val="20"/>
          <w:lang w:val="pt-PT"/>
        </w:rPr>
      </w:pPr>
    </w:p>
    <w:p w14:paraId="33063C27" w14:textId="113E6B21" w:rsidR="00C10C7D" w:rsidRPr="00C10C7D" w:rsidRDefault="1C049424" w:rsidP="00C10C7D">
      <w:pPr>
        <w:spacing w:line="276" w:lineRule="auto"/>
        <w:jc w:val="both"/>
        <w:rPr>
          <w:rFonts w:ascii="Myriad Pro" w:eastAsia="Myriad Pro" w:hAnsi="Myriad Pro" w:cs="Myriad Pro"/>
          <w:color w:val="002060"/>
          <w:sz w:val="20"/>
          <w:szCs w:val="20"/>
          <w:lang w:val="sr-Latn-BA"/>
        </w:rPr>
      </w:pPr>
      <w:r w:rsidRPr="00923E35">
        <w:rPr>
          <w:rFonts w:ascii="Myriad Pro" w:eastAsia="Myriad Pro" w:hAnsi="Myriad Pro" w:cs="Myriad Pro"/>
          <w:color w:val="002060"/>
          <w:sz w:val="20"/>
          <w:szCs w:val="20"/>
          <w:lang w:val="sr-Latn-BA"/>
        </w:rPr>
        <w:t>Politikom i praksom naknade zaposlenih u MF banci a.d. Banja Luka propisuju se obaveze MF banke a.d. Banja Luka u pogledu donošenja i provođenja politike naknade zaposlenima u Banci, usklađenu sa poslovnim strategijom Banke, ciljevima, korporativnom kulturom, vrijednostima i dugoročnim interesima, te strategijom rizika u pogledu promovisanja efikasnog upravljanja rizicima.</w:t>
      </w:r>
    </w:p>
    <w:p w14:paraId="7984AC67" w14:textId="348074EC" w:rsidR="00A5781B" w:rsidRPr="00315E8F" w:rsidRDefault="008E146B" w:rsidP="1284259E">
      <w:pPr>
        <w:pStyle w:val="Heading4"/>
        <w:numPr>
          <w:ilvl w:val="0"/>
          <w:numId w:val="17"/>
        </w:numPr>
        <w:spacing w:line="276" w:lineRule="auto"/>
        <w:ind w:left="426" w:hanging="426"/>
        <w:rPr>
          <w:color w:val="002060"/>
          <w:lang w:val="pl-PL"/>
        </w:rPr>
      </w:pPr>
      <w:r w:rsidRPr="0001640D">
        <w:rPr>
          <w:color w:val="002060"/>
          <w:lang w:val="pt-PT"/>
        </w:rPr>
        <w:t xml:space="preserve"> </w:t>
      </w:r>
      <w:r w:rsidR="00A5781B" w:rsidRPr="00315E8F">
        <w:rPr>
          <w:color w:val="002060"/>
          <w:lang w:val="pl-PL"/>
        </w:rPr>
        <w:t>Odnos između fiksnog i varijabilnog dijela naknada</w:t>
      </w:r>
    </w:p>
    <w:p w14:paraId="21E679FD" w14:textId="2891EB9D" w:rsidR="2D8A3706" w:rsidRPr="00D12CF1" w:rsidRDefault="2D8A3706" w:rsidP="00923E35">
      <w:pPr>
        <w:spacing w:after="0" w:line="276" w:lineRule="auto"/>
        <w:jc w:val="both"/>
        <w:rPr>
          <w:rFonts w:ascii="Myriad Pro" w:hAnsi="Myriad Pro" w:cs="MyriadPro-Regular"/>
          <w:color w:val="002060"/>
          <w:sz w:val="20"/>
          <w:szCs w:val="20"/>
          <w:lang w:val="pt-PT"/>
        </w:rPr>
      </w:pPr>
    </w:p>
    <w:p w14:paraId="2626072A" w14:textId="39E7A3BF" w:rsidR="56C79D5E" w:rsidRDefault="56C79D5E" w:rsidP="698703CD">
      <w:pPr>
        <w:spacing w:after="0" w:line="276" w:lineRule="auto"/>
        <w:jc w:val="both"/>
        <w:rPr>
          <w:rFonts w:ascii="Myriad Pro" w:eastAsia="Myriad Pro" w:hAnsi="Myriad Pro" w:cs="Myriad Pro"/>
          <w:color w:val="002060"/>
          <w:sz w:val="20"/>
          <w:szCs w:val="20"/>
          <w:lang w:val="sr-Latn-BA"/>
        </w:rPr>
      </w:pPr>
      <w:r w:rsidRPr="698703CD">
        <w:rPr>
          <w:rFonts w:ascii="Myriad Pro" w:eastAsia="Myriad Pro" w:hAnsi="Myriad Pro" w:cs="Myriad Pro"/>
          <w:color w:val="002060"/>
          <w:sz w:val="20"/>
          <w:szCs w:val="20"/>
          <w:lang w:val="sr-Latn-BA"/>
        </w:rPr>
        <w:t xml:space="preserve">Fiksni dio naknade zaposlenog koji obavlja poslove </w:t>
      </w:r>
      <w:r w:rsidRPr="698703CD">
        <w:rPr>
          <w:rFonts w:ascii="Myriad Pro" w:eastAsia="Myriad Pro" w:hAnsi="Myriad Pro" w:cs="Myriad Pro"/>
          <w:b/>
          <w:bCs/>
          <w:color w:val="002060"/>
          <w:sz w:val="20"/>
          <w:szCs w:val="20"/>
          <w:lang w:val="sr-Latn-BA"/>
        </w:rPr>
        <w:t>kontrolnih  funkcija</w:t>
      </w:r>
      <w:r w:rsidRPr="698703CD">
        <w:rPr>
          <w:rFonts w:ascii="Myriad Pro" w:eastAsia="Myriad Pro" w:hAnsi="Myriad Pro" w:cs="Myriad Pro"/>
          <w:color w:val="002060"/>
          <w:sz w:val="20"/>
          <w:szCs w:val="20"/>
          <w:lang w:val="sr-Latn-BA"/>
        </w:rPr>
        <w:t xml:space="preserve"> ne smije biti manji od dvije trećine ukupne naknade tog zaposlenog, a ukupna godišnja naknada tog zaposlenog ne smije biti manja od prosjeka naknada radnika koji obavljaju poslove uporedivog obima, složenosti i odgovornosti. </w:t>
      </w:r>
    </w:p>
    <w:p w14:paraId="07203F43" w14:textId="77777777" w:rsidR="009E1DAA" w:rsidRDefault="009E1DAA" w:rsidP="009E1DAA">
      <w:pPr>
        <w:spacing w:after="0" w:line="276" w:lineRule="auto"/>
        <w:jc w:val="both"/>
        <w:rPr>
          <w:rFonts w:ascii="Myriad Pro" w:eastAsia="Myriad Pro" w:hAnsi="Myriad Pro" w:cs="Myriad Pro"/>
          <w:color w:val="000000" w:themeColor="text1"/>
          <w:sz w:val="20"/>
          <w:szCs w:val="20"/>
          <w:lang w:val="sr-Latn-BA"/>
        </w:rPr>
      </w:pPr>
    </w:p>
    <w:p w14:paraId="1E510E27" w14:textId="22A084FE" w:rsidR="7ED2CB6B" w:rsidRPr="00923E35" w:rsidRDefault="56C79D5E" w:rsidP="00FC7BB2">
      <w:pPr>
        <w:spacing w:line="276" w:lineRule="auto"/>
        <w:jc w:val="both"/>
        <w:rPr>
          <w:rFonts w:ascii="Myriad Pro" w:eastAsia="Myriad Pro" w:hAnsi="Myriad Pro" w:cs="Myriad Pro"/>
          <w:color w:val="002060"/>
          <w:sz w:val="20"/>
          <w:szCs w:val="20"/>
          <w:lang w:val="sr-Latn-BA"/>
        </w:rPr>
      </w:pPr>
      <w:r w:rsidRPr="698703CD">
        <w:rPr>
          <w:rFonts w:ascii="Myriad Pro" w:eastAsia="Myriad Pro" w:hAnsi="Myriad Pro" w:cs="Myriad Pro"/>
          <w:color w:val="002060"/>
          <w:sz w:val="20"/>
          <w:szCs w:val="20"/>
          <w:lang w:val="sr-Latn-BA"/>
        </w:rPr>
        <w:t>Za kontrolne funkcije izbjegava se definisanje finansijskih ciljeva, te njihovi individualni ciljevi moraju se postaviti tako da prvenstveno održavaju uspješnost njihove funkcije.</w:t>
      </w:r>
      <w:r w:rsidR="009E1DAA">
        <w:rPr>
          <w:rFonts w:ascii="Myriad Pro" w:eastAsia="Myriad Pro" w:hAnsi="Myriad Pro" w:cs="Myriad Pro"/>
          <w:color w:val="002060"/>
          <w:sz w:val="20"/>
          <w:szCs w:val="20"/>
          <w:lang w:val="sr-Latn-BA"/>
        </w:rPr>
        <w:t xml:space="preserve"> </w:t>
      </w:r>
      <w:r w:rsidR="7ED2CB6B" w:rsidRPr="698703CD">
        <w:rPr>
          <w:rFonts w:ascii="Myriad Pro" w:eastAsia="Myriad Pro" w:hAnsi="Myriad Pro" w:cs="Myriad Pro"/>
          <w:color w:val="002060"/>
          <w:sz w:val="20"/>
          <w:szCs w:val="20"/>
          <w:lang w:val="sr-Latn-BA"/>
        </w:rPr>
        <w:t>Postavljeni ciljevi su nezavisni o rezultatima u kontrolisanim područjima kako bi se izbjegli sukobi interesa.</w:t>
      </w:r>
    </w:p>
    <w:p w14:paraId="7E9D8C0D" w14:textId="473CC0F2" w:rsidR="2976D860" w:rsidRPr="00D12CF1" w:rsidRDefault="2976D860" w:rsidP="0061726D">
      <w:pPr>
        <w:autoSpaceDE w:val="0"/>
        <w:autoSpaceDN w:val="0"/>
        <w:adjustRightInd w:val="0"/>
        <w:spacing w:after="0" w:line="276" w:lineRule="auto"/>
        <w:jc w:val="both"/>
        <w:rPr>
          <w:rFonts w:ascii="Myriad Pro" w:hAnsi="Myriad Pro" w:cs="MyriadPro-Regular"/>
          <w:color w:val="002060"/>
          <w:sz w:val="20"/>
          <w:szCs w:val="20"/>
          <w:lang w:val="sr-Latn-BA"/>
        </w:rPr>
      </w:pPr>
      <w:r w:rsidRPr="00923E35">
        <w:rPr>
          <w:rFonts w:ascii="Myriad Pro" w:eastAsia="Myriad Pro" w:hAnsi="Myriad Pro" w:cs="Myriad Pro"/>
          <w:color w:val="002060"/>
          <w:sz w:val="20"/>
          <w:szCs w:val="20"/>
          <w:lang w:val="sr-Latn-BA"/>
        </w:rPr>
        <w:t>Za sve ostale zaposlene, koji nisu uključeni u kontrolne funkcije Banke, odnos između varijabilnog i fiksnog dijela ukupnih naknada određuje se na način da iznos varijabilnog dijela ne prelazi iznos fiksnog dijela ukupnih naknada.</w:t>
      </w:r>
      <w:r w:rsidR="6D464A23" w:rsidRPr="00923E35">
        <w:rPr>
          <w:rFonts w:ascii="Myriad Pro" w:eastAsia="Myriad Pro" w:hAnsi="Myriad Pro" w:cs="Myriad Pro"/>
          <w:color w:val="002060"/>
          <w:sz w:val="20"/>
          <w:szCs w:val="20"/>
          <w:lang w:val="sr-Latn-BA"/>
        </w:rPr>
        <w:t xml:space="preserve"> Varijabilne naknade čine bonusi, varijabilne stimulacije, kao i  troškovi koji čine korištenje službenog vozila, mobilnog telefona, računara i sl. u privatne svrhe.</w:t>
      </w:r>
    </w:p>
    <w:p w14:paraId="739DDC27" w14:textId="77777777" w:rsidR="00B426D3" w:rsidRPr="00D12CF1" w:rsidRDefault="00B426D3" w:rsidP="00923E35">
      <w:pPr>
        <w:autoSpaceDE w:val="0"/>
        <w:autoSpaceDN w:val="0"/>
        <w:adjustRightInd w:val="0"/>
        <w:spacing w:after="0" w:line="276" w:lineRule="auto"/>
        <w:jc w:val="both"/>
        <w:rPr>
          <w:rFonts w:ascii="Myriad Pro" w:hAnsi="Myriad Pro" w:cs="MyriadPro-Regular"/>
          <w:color w:val="002060"/>
          <w:sz w:val="20"/>
          <w:szCs w:val="20"/>
          <w:lang w:val="sr-Latn-BA"/>
        </w:rPr>
      </w:pPr>
    </w:p>
    <w:p w14:paraId="0A13A7FA" w14:textId="3F125282" w:rsidR="00A5781B" w:rsidRPr="00315E8F" w:rsidRDefault="008E146B" w:rsidP="1284259E">
      <w:pPr>
        <w:pStyle w:val="Heading4"/>
        <w:numPr>
          <w:ilvl w:val="0"/>
          <w:numId w:val="17"/>
        </w:numPr>
        <w:spacing w:line="276" w:lineRule="auto"/>
        <w:ind w:left="426" w:hanging="426"/>
        <w:rPr>
          <w:color w:val="002060"/>
          <w:lang w:val="pl-PL"/>
        </w:rPr>
      </w:pPr>
      <w:r w:rsidRPr="0001640D">
        <w:rPr>
          <w:color w:val="002060"/>
          <w:lang w:val="sr-Latn-BA"/>
        </w:rPr>
        <w:t xml:space="preserve"> </w:t>
      </w:r>
      <w:r w:rsidR="00A5781B" w:rsidRPr="00315E8F">
        <w:rPr>
          <w:color w:val="002060"/>
          <w:lang w:val="pl-PL"/>
        </w:rPr>
        <w:t>Informacije o kriterijumima uspješnosti na kojim se zasnivaju prava na akcije, opcije ili varijabilni dio naknade</w:t>
      </w:r>
    </w:p>
    <w:p w14:paraId="2F1FD333" w14:textId="77777777" w:rsidR="00B426D3" w:rsidRPr="00D12CF1" w:rsidRDefault="00B426D3" w:rsidP="00923E35">
      <w:pPr>
        <w:spacing w:after="0" w:line="276" w:lineRule="auto"/>
        <w:rPr>
          <w:rFonts w:ascii="Myriad Pro" w:hAnsi="Myriad Pro"/>
          <w:color w:val="002060"/>
          <w:lang w:val="pt-PT"/>
        </w:rPr>
      </w:pPr>
    </w:p>
    <w:p w14:paraId="044DCB5A" w14:textId="6262AB06" w:rsidR="5AB51B9B" w:rsidRPr="00923E35" w:rsidRDefault="5AB51B9B" w:rsidP="1459B17B">
      <w:pPr>
        <w:spacing w:line="276" w:lineRule="auto"/>
        <w:jc w:val="both"/>
        <w:rPr>
          <w:rFonts w:ascii="Myriad Pro" w:eastAsia="Myriad Pro" w:hAnsi="Myriad Pro" w:cs="Myriad Pro"/>
          <w:color w:val="002060"/>
          <w:sz w:val="20"/>
          <w:szCs w:val="20"/>
          <w:lang w:val="pt-BR"/>
        </w:rPr>
      </w:pPr>
      <w:r w:rsidRPr="1459B17B">
        <w:rPr>
          <w:rFonts w:ascii="Myriad Pro" w:eastAsia="Myriad Pro" w:hAnsi="Myriad Pro" w:cs="Myriad Pro"/>
          <w:color w:val="002060"/>
          <w:sz w:val="20"/>
          <w:szCs w:val="20"/>
          <w:lang w:val="pt-BR"/>
        </w:rPr>
        <w:t xml:space="preserve">Varijabilna naknada jeste dio ukupne naknade koji zavisi od uspješnosti zaposlenog, poslovne jedinice i </w:t>
      </w:r>
      <w:r w:rsidR="004B4027" w:rsidRPr="1459B17B">
        <w:rPr>
          <w:rFonts w:ascii="Myriad Pro" w:eastAsia="Myriad Pro" w:hAnsi="Myriad Pro" w:cs="Myriad Pro"/>
          <w:color w:val="002060"/>
          <w:sz w:val="20"/>
          <w:szCs w:val="20"/>
          <w:lang w:val="pt-BR"/>
        </w:rPr>
        <w:t>Banke</w:t>
      </w:r>
      <w:r w:rsidRPr="1459B17B">
        <w:rPr>
          <w:rFonts w:ascii="Myriad Pro" w:eastAsia="Myriad Pro" w:hAnsi="Myriad Pro" w:cs="Myriad Pro"/>
          <w:color w:val="002060"/>
          <w:sz w:val="20"/>
          <w:szCs w:val="20"/>
          <w:lang w:val="pt-BR"/>
        </w:rPr>
        <w:t xml:space="preserve">, a zasnovan je na unaprijed definisanim i mjerljivim kriterijumima. </w:t>
      </w:r>
    </w:p>
    <w:p w14:paraId="23FB08AD" w14:textId="2AA86153" w:rsidR="5D115D17" w:rsidRPr="00923E35" w:rsidRDefault="005A4BAE" w:rsidP="00923E35">
      <w:pPr>
        <w:spacing w:line="276" w:lineRule="auto"/>
        <w:jc w:val="both"/>
        <w:rPr>
          <w:rFonts w:ascii="Myriad Pro" w:eastAsia="Myriad Pro" w:hAnsi="Myriad Pro" w:cs="Myriad Pro"/>
          <w:color w:val="002060"/>
          <w:sz w:val="20"/>
          <w:szCs w:val="20"/>
          <w:lang w:val="sr-Latn-BA"/>
        </w:rPr>
      </w:pPr>
      <w:r>
        <w:rPr>
          <w:rFonts w:ascii="Myriad Pro" w:eastAsia="Myriad Pro" w:hAnsi="Myriad Pro" w:cs="Myriad Pro"/>
          <w:color w:val="002060"/>
          <w:sz w:val="20"/>
          <w:szCs w:val="20"/>
          <w:lang w:val="sr-Latn-BA"/>
        </w:rPr>
        <w:t>Banka</w:t>
      </w:r>
      <w:r w:rsidR="00623295">
        <w:rPr>
          <w:rFonts w:ascii="Myriad Pro" w:eastAsia="Myriad Pro" w:hAnsi="Myriad Pro" w:cs="Myriad Pro"/>
          <w:color w:val="002060"/>
          <w:sz w:val="20"/>
          <w:szCs w:val="20"/>
          <w:lang w:val="sr-Latn-BA"/>
        </w:rPr>
        <w:t xml:space="preserve"> </w:t>
      </w:r>
      <w:r w:rsidR="5D115D17" w:rsidRPr="00923E35">
        <w:rPr>
          <w:rFonts w:ascii="Myriad Pro" w:eastAsia="Myriad Pro" w:hAnsi="Myriad Pro" w:cs="Myriad Pro"/>
          <w:color w:val="002060"/>
          <w:sz w:val="20"/>
          <w:szCs w:val="20"/>
          <w:lang w:val="sr-Latn-BA"/>
        </w:rPr>
        <w:t>je dužna osigurati da varijabilni dio naknada zaposlenih koji obavljaju poslove kontrolnih funkcija zavisi od postignutih ciljeva povezanih sa njihovim funkcijama i ne smije zavisiti  od uspješnosti poslovnih područja koja kontrolišu ili njihove ocjene o uspješnosti poslovnih područja koja kontrolišu.</w:t>
      </w:r>
    </w:p>
    <w:p w14:paraId="21AD9472" w14:textId="7212E39E" w:rsidR="59654FAE" w:rsidRPr="00923E35" w:rsidRDefault="59654FAE" w:rsidP="00923E35">
      <w:pPr>
        <w:spacing w:line="276" w:lineRule="auto"/>
        <w:jc w:val="both"/>
        <w:rPr>
          <w:rFonts w:ascii="Myriad Pro" w:eastAsia="Myriad Pro" w:hAnsi="Myriad Pro" w:cs="Myriad Pro"/>
          <w:color w:val="002060"/>
          <w:sz w:val="20"/>
          <w:szCs w:val="20"/>
          <w:lang w:val="sr-Latn-BA"/>
        </w:rPr>
      </w:pPr>
      <w:r w:rsidRPr="00923E35">
        <w:rPr>
          <w:rFonts w:ascii="Myriad Pro" w:eastAsia="Myriad Pro" w:hAnsi="Myriad Pro" w:cs="Myriad Pro"/>
          <w:color w:val="002060"/>
          <w:sz w:val="20"/>
          <w:szCs w:val="20"/>
          <w:lang w:val="sr-Latn-BA"/>
        </w:rPr>
        <w:t xml:space="preserve">Ukoliko </w:t>
      </w:r>
      <w:r w:rsidR="005A4BAE">
        <w:rPr>
          <w:rFonts w:ascii="Myriad Pro" w:eastAsia="Myriad Pro" w:hAnsi="Myriad Pro" w:cs="Myriad Pro"/>
          <w:color w:val="002060"/>
          <w:sz w:val="20"/>
          <w:szCs w:val="20"/>
          <w:lang w:val="sr-Latn-BA"/>
        </w:rPr>
        <w:t>Banka</w:t>
      </w:r>
      <w:r w:rsidR="002A5429">
        <w:rPr>
          <w:rFonts w:ascii="Myriad Pro" w:eastAsia="Myriad Pro" w:hAnsi="Myriad Pro" w:cs="Myriad Pro"/>
          <w:color w:val="002060"/>
          <w:sz w:val="20"/>
          <w:szCs w:val="20"/>
          <w:lang w:val="sr-Latn-BA"/>
        </w:rPr>
        <w:t xml:space="preserve"> </w:t>
      </w:r>
      <w:r w:rsidRPr="00923E35">
        <w:rPr>
          <w:rFonts w:ascii="Myriad Pro" w:eastAsia="Myriad Pro" w:hAnsi="Myriad Pro" w:cs="Myriad Pro"/>
          <w:color w:val="002060"/>
          <w:sz w:val="20"/>
          <w:szCs w:val="20"/>
          <w:lang w:val="sr-Latn-BA"/>
        </w:rPr>
        <w:t>utvrdi da je ispunjenje obaveza ili postizanje ciljeva u pogledu kapitala ili likvidnosti dovedeno u opasnost, primjeniće konzervativnu politiku varijabilnog dijela naknada, koja obuhvata:</w:t>
      </w:r>
    </w:p>
    <w:p w14:paraId="5E3B108E" w14:textId="6CF1C227" w:rsidR="59654FAE" w:rsidRPr="00923E35" w:rsidRDefault="59654FAE" w:rsidP="00F601B4">
      <w:pPr>
        <w:pStyle w:val="ListParagraph"/>
        <w:numPr>
          <w:ilvl w:val="0"/>
          <w:numId w:val="4"/>
        </w:numPr>
        <w:spacing w:line="276" w:lineRule="auto"/>
        <w:jc w:val="both"/>
        <w:rPr>
          <w:rFonts w:ascii="Myriad Pro" w:eastAsia="Myriad Pro" w:hAnsi="Myriad Pro" w:cs="Myriad Pro"/>
          <w:color w:val="002060"/>
          <w:sz w:val="20"/>
          <w:szCs w:val="20"/>
          <w:lang w:val="sr-Latn-BA"/>
        </w:rPr>
      </w:pPr>
      <w:r w:rsidRPr="00923E35">
        <w:rPr>
          <w:rFonts w:ascii="Myriad Pro" w:eastAsia="Myriad Pro" w:hAnsi="Myriad Pro" w:cs="Myriad Pro"/>
          <w:color w:val="002060"/>
          <w:sz w:val="20"/>
          <w:szCs w:val="20"/>
          <w:lang w:val="sr-Latn-BA"/>
        </w:rPr>
        <w:t>definisanje gornje granice za iznos varijabilnog dijela naknada na bazi odgovarajućeg % od ukupne neto dobiti za tekuću finansijsku godinu ili</w:t>
      </w:r>
    </w:p>
    <w:p w14:paraId="68402D4C" w14:textId="042F135B" w:rsidR="59654FAE" w:rsidRPr="00923E35" w:rsidRDefault="59654FAE" w:rsidP="00F601B4">
      <w:pPr>
        <w:pStyle w:val="ListParagraph"/>
        <w:numPr>
          <w:ilvl w:val="0"/>
          <w:numId w:val="4"/>
        </w:numPr>
        <w:spacing w:line="276" w:lineRule="auto"/>
        <w:jc w:val="both"/>
        <w:rPr>
          <w:rFonts w:ascii="Myriad Pro" w:eastAsia="Myriad Pro" w:hAnsi="Myriad Pro" w:cs="Myriad Pro"/>
          <w:color w:val="002060"/>
          <w:sz w:val="20"/>
          <w:szCs w:val="20"/>
          <w:lang w:val="sr-Latn-BA"/>
        </w:rPr>
      </w:pPr>
      <w:r w:rsidRPr="00923E35">
        <w:rPr>
          <w:rFonts w:ascii="Myriad Pro" w:eastAsia="Myriad Pro" w:hAnsi="Myriad Pro" w:cs="Myriad Pro"/>
          <w:color w:val="002060"/>
          <w:sz w:val="20"/>
          <w:szCs w:val="20"/>
          <w:lang w:val="sr-Latn-BA"/>
        </w:rPr>
        <w:t>uključivanje neto dobiti i donošenje odluke o raspodjeli i uključivanju neraspoređene dobiti  prethodnih godina prilikom izračunavanja regulatornog kapitala.</w:t>
      </w:r>
    </w:p>
    <w:p w14:paraId="794DD4D2" w14:textId="77777777" w:rsidR="00D40AF0" w:rsidRPr="00D12CF1" w:rsidRDefault="00D40AF0" w:rsidP="00923E35">
      <w:pPr>
        <w:spacing w:after="0" w:line="276" w:lineRule="auto"/>
        <w:jc w:val="both"/>
        <w:rPr>
          <w:rFonts w:ascii="Myriad Pro" w:hAnsi="Myriad Pro" w:cs="MyriadPro-Regular"/>
          <w:color w:val="002060"/>
          <w:sz w:val="20"/>
          <w:szCs w:val="20"/>
          <w:lang w:val="sr-Latn-BA"/>
        </w:rPr>
      </w:pPr>
    </w:p>
    <w:p w14:paraId="1E0E5749" w14:textId="3CF417B9" w:rsidR="00A5781B" w:rsidRPr="00315E8F" w:rsidRDefault="008E146B" w:rsidP="1284259E">
      <w:pPr>
        <w:pStyle w:val="Heading4"/>
        <w:numPr>
          <w:ilvl w:val="0"/>
          <w:numId w:val="17"/>
        </w:numPr>
        <w:spacing w:line="276" w:lineRule="auto"/>
        <w:ind w:left="426" w:hanging="426"/>
        <w:rPr>
          <w:color w:val="002060"/>
          <w:lang w:val="pl-PL"/>
        </w:rPr>
      </w:pPr>
      <w:r w:rsidRPr="0001640D">
        <w:rPr>
          <w:color w:val="002060"/>
          <w:lang w:val="sr-Latn-BA"/>
        </w:rPr>
        <w:t xml:space="preserve"> </w:t>
      </w:r>
      <w:r w:rsidR="00A5781B" w:rsidRPr="00315E8F">
        <w:rPr>
          <w:color w:val="002060"/>
          <w:lang w:val="pl-PL"/>
        </w:rPr>
        <w:t xml:space="preserve">Opis, kriterijumi i obrazloženje varijabilnog dijela naknada koji isplaćuje </w:t>
      </w:r>
      <w:r w:rsidR="3CC2BCB2" w:rsidRPr="00315E8F">
        <w:rPr>
          <w:color w:val="002060"/>
          <w:lang w:val="pl-PL"/>
        </w:rPr>
        <w:t>B</w:t>
      </w:r>
      <w:r w:rsidR="00A5781B" w:rsidRPr="00315E8F">
        <w:rPr>
          <w:color w:val="002060"/>
          <w:lang w:val="pl-PL"/>
        </w:rPr>
        <w:t>anka</w:t>
      </w:r>
    </w:p>
    <w:p w14:paraId="2D490E2A" w14:textId="77777777" w:rsidR="0050524F" w:rsidRPr="00D12CF1" w:rsidRDefault="0050524F" w:rsidP="00923E35">
      <w:pPr>
        <w:autoSpaceDE w:val="0"/>
        <w:autoSpaceDN w:val="0"/>
        <w:adjustRightInd w:val="0"/>
        <w:spacing w:after="0" w:line="276" w:lineRule="auto"/>
        <w:jc w:val="both"/>
        <w:rPr>
          <w:rFonts w:ascii="Myriad Pro" w:hAnsi="Myriad Pro" w:cs="Myriad Pro"/>
          <w:color w:val="002060"/>
          <w:sz w:val="20"/>
          <w:szCs w:val="20"/>
          <w:lang w:val="sr-Latn-BA"/>
        </w:rPr>
      </w:pPr>
    </w:p>
    <w:p w14:paraId="5A7270B5" w14:textId="2931D2BC" w:rsidR="368A2CE0" w:rsidRPr="00F9541E" w:rsidRDefault="07ABB42B" w:rsidP="1284259E">
      <w:pPr>
        <w:spacing w:after="0" w:line="276" w:lineRule="auto"/>
        <w:jc w:val="both"/>
        <w:rPr>
          <w:rFonts w:ascii="Myriad Pro" w:eastAsia="Myriad Pro" w:hAnsi="Myriad Pro" w:cs="Myriad Pro"/>
          <w:color w:val="002060"/>
          <w:sz w:val="20"/>
          <w:szCs w:val="20"/>
          <w:lang w:val="pt-BR"/>
        </w:rPr>
      </w:pPr>
      <w:r w:rsidRPr="1284259E">
        <w:rPr>
          <w:rFonts w:ascii="Myriad Pro" w:eastAsia="Myriad Pro" w:hAnsi="Myriad Pro" w:cs="Myriad Pro"/>
          <w:color w:val="002060"/>
          <w:sz w:val="20"/>
          <w:szCs w:val="20"/>
          <w:lang w:val="pt-BR"/>
        </w:rPr>
        <w:t xml:space="preserve">Varijabilna naknada jeste dio ukupne naknade koji zavisi od uspješnosti zaposlenog, poslovne jedinice i </w:t>
      </w:r>
      <w:r w:rsidR="004B4027" w:rsidRPr="1284259E">
        <w:rPr>
          <w:rFonts w:ascii="Myriad Pro" w:eastAsia="Myriad Pro" w:hAnsi="Myriad Pro" w:cs="Myriad Pro"/>
          <w:color w:val="002060"/>
          <w:sz w:val="20"/>
          <w:szCs w:val="20"/>
          <w:lang w:val="pt-BR"/>
        </w:rPr>
        <w:t>Banke</w:t>
      </w:r>
      <w:r w:rsidRPr="1284259E">
        <w:rPr>
          <w:rFonts w:ascii="Myriad Pro" w:eastAsia="Myriad Pro" w:hAnsi="Myriad Pro" w:cs="Myriad Pro"/>
          <w:color w:val="002060"/>
          <w:sz w:val="20"/>
          <w:szCs w:val="20"/>
          <w:lang w:val="pt-BR"/>
        </w:rPr>
        <w:t>, a zasnovan je na unaprijed definisanim i mjerljivim kriterijumima.</w:t>
      </w:r>
    </w:p>
    <w:p w14:paraId="789B9CB4" w14:textId="77777777" w:rsidR="0061726D" w:rsidRDefault="0061726D" w:rsidP="0061726D">
      <w:pPr>
        <w:spacing w:after="0" w:line="276" w:lineRule="auto"/>
        <w:jc w:val="both"/>
        <w:rPr>
          <w:rFonts w:ascii="Myriad Pro" w:eastAsia="Myriad Pro" w:hAnsi="Myriad Pro" w:cs="Myriad Pro"/>
          <w:color w:val="002060"/>
          <w:sz w:val="20"/>
          <w:szCs w:val="20"/>
          <w:lang w:val="sr-Latn-BA"/>
        </w:rPr>
      </w:pPr>
    </w:p>
    <w:p w14:paraId="608D7EBF" w14:textId="38063871" w:rsidR="01A05C8F" w:rsidRPr="00923E35" w:rsidRDefault="005A4BAE" w:rsidP="1284259E">
      <w:pPr>
        <w:spacing w:after="0" w:line="276" w:lineRule="auto"/>
        <w:jc w:val="both"/>
        <w:rPr>
          <w:rFonts w:ascii="Myriad Pro" w:eastAsia="Myriad Pro" w:hAnsi="Myriad Pro" w:cs="Myriad Pro"/>
          <w:color w:val="002060"/>
          <w:sz w:val="20"/>
          <w:szCs w:val="20"/>
          <w:lang w:val="pt-BR"/>
        </w:rPr>
      </w:pPr>
      <w:r w:rsidRPr="1284259E">
        <w:rPr>
          <w:rFonts w:ascii="Myriad Pro" w:eastAsia="Myriad Pro" w:hAnsi="Myriad Pro" w:cs="Myriad Pro"/>
          <w:color w:val="002060"/>
          <w:sz w:val="20"/>
          <w:szCs w:val="20"/>
          <w:lang w:val="pt-BR"/>
        </w:rPr>
        <w:lastRenderedPageBreak/>
        <w:t>Banka</w:t>
      </w:r>
      <w:r w:rsidR="00686787" w:rsidRPr="1284259E">
        <w:rPr>
          <w:rFonts w:ascii="Myriad Pro" w:eastAsia="Myriad Pro" w:hAnsi="Myriad Pro" w:cs="Myriad Pro"/>
          <w:color w:val="002060"/>
          <w:sz w:val="20"/>
          <w:szCs w:val="20"/>
          <w:lang w:val="pt-BR"/>
        </w:rPr>
        <w:t xml:space="preserve"> </w:t>
      </w:r>
      <w:r w:rsidR="01A05C8F" w:rsidRPr="1284259E">
        <w:rPr>
          <w:rFonts w:ascii="Myriad Pro" w:eastAsia="Myriad Pro" w:hAnsi="Myriad Pro" w:cs="Myriad Pro"/>
          <w:color w:val="002060"/>
          <w:sz w:val="20"/>
          <w:szCs w:val="20"/>
          <w:lang w:val="pt-BR"/>
        </w:rPr>
        <w:t>može obračunati i isplaćivati varijabilne naknade zaposlenom na mjesečnom, kvartalnom, polugodišnjem i/ili godišnjem nivou. Izuzetak su identifikovani zaposleni kod kojih obračunski period, odnosno period tokom kojeg se vrši procjena uspješnosti za potrebe utvrđivanja varijabilnog dijela naknade iznosi najmanje godinu dana dok se procjena uspješnosti mora odnositi na višegodišnji period (min. 2 godine).</w:t>
      </w:r>
      <w:r w:rsidR="00C03C55" w:rsidRPr="1284259E">
        <w:rPr>
          <w:rFonts w:ascii="Myriad Pro" w:eastAsia="Myriad Pro" w:hAnsi="Myriad Pro" w:cs="Myriad Pro"/>
          <w:color w:val="002060"/>
          <w:sz w:val="20"/>
          <w:szCs w:val="20"/>
          <w:lang w:val="pt-BR"/>
        </w:rPr>
        <w:t xml:space="preserve"> </w:t>
      </w:r>
      <w:r w:rsidR="01A05C8F" w:rsidRPr="1284259E">
        <w:rPr>
          <w:rFonts w:ascii="Myriad Pro" w:eastAsia="Myriad Pro" w:hAnsi="Myriad Pro" w:cs="Myriad Pro"/>
          <w:color w:val="002060"/>
          <w:sz w:val="20"/>
          <w:szCs w:val="20"/>
          <w:lang w:val="pt-BR"/>
        </w:rPr>
        <w:t>Varijabilne naknade dodjeljuju se na kraju obračunskog perioda. Pri tome potrebno je voditi računa o tome da se poštuje ograničenje prema kojem odnos iznosa varijabilnog dijela ukupnih naknada svakog pojedinačnog zaposlenog ne smije preći iznos fiksnog dijela ukupnih naknada.</w:t>
      </w:r>
      <w:r w:rsidR="00C05125" w:rsidRPr="1284259E">
        <w:rPr>
          <w:rFonts w:ascii="Myriad Pro" w:eastAsia="Myriad Pro" w:hAnsi="Myriad Pro" w:cs="Myriad Pro"/>
          <w:color w:val="002060"/>
          <w:sz w:val="20"/>
          <w:szCs w:val="20"/>
          <w:lang w:val="pt-BR"/>
        </w:rPr>
        <w:t xml:space="preserve"> </w:t>
      </w:r>
      <w:r w:rsidR="5D5B1CA6" w:rsidRPr="00D12CF1">
        <w:rPr>
          <w:rFonts w:ascii="Myriad Pro" w:eastAsia="Myriad Pro" w:hAnsi="Myriad Pro" w:cs="Myriad Pro"/>
          <w:color w:val="002060"/>
          <w:sz w:val="20"/>
          <w:szCs w:val="20"/>
          <w:lang w:val="pt-BR"/>
        </w:rPr>
        <w:t>Varijabilne naknade čine bonusi, varijabilne stimulacije, kao i  troškovi koji čine korištenje službenog vozila, mobilnog telefona, računara i sl. u privatne svrhe.</w:t>
      </w:r>
    </w:p>
    <w:p w14:paraId="5F015516" w14:textId="77777777" w:rsidR="0061726D" w:rsidRPr="00D12CF1" w:rsidRDefault="0061726D" w:rsidP="00923E35">
      <w:pPr>
        <w:spacing w:after="0" w:line="276" w:lineRule="auto"/>
        <w:jc w:val="both"/>
        <w:rPr>
          <w:rFonts w:ascii="Myriad Pro" w:eastAsia="Myriad Pro" w:hAnsi="Myriad Pro" w:cs="Myriad Pro"/>
          <w:color w:val="002060"/>
          <w:sz w:val="20"/>
          <w:szCs w:val="20"/>
          <w:lang w:val="sr-Latn-BA"/>
        </w:rPr>
      </w:pPr>
    </w:p>
    <w:p w14:paraId="09FA5B4A" w14:textId="21E53415" w:rsidR="4DC15E80" w:rsidRPr="00F9541E" w:rsidRDefault="4DC15E80" w:rsidP="1284259E">
      <w:pPr>
        <w:spacing w:after="0" w:line="276" w:lineRule="auto"/>
        <w:jc w:val="both"/>
        <w:rPr>
          <w:rFonts w:ascii="Myriad Pro" w:eastAsia="Myriad Pro" w:hAnsi="Myriad Pro" w:cs="Myriad Pro"/>
          <w:color w:val="002060"/>
          <w:sz w:val="20"/>
          <w:szCs w:val="20"/>
          <w:lang w:val="pt-BR"/>
        </w:rPr>
      </w:pPr>
      <w:r w:rsidRPr="1284259E">
        <w:rPr>
          <w:rFonts w:ascii="Myriad Pro" w:eastAsia="Myriad Pro" w:hAnsi="Myriad Pro" w:cs="Myriad Pro"/>
          <w:color w:val="002060"/>
          <w:sz w:val="20"/>
          <w:szCs w:val="20"/>
          <w:lang w:val="pt-BR"/>
        </w:rPr>
        <w:t xml:space="preserve">Skupština Banke daje saglasnost na Politiku naknada i na Odluku o maksimalnom iznosu varijabilnog dijela naknada koje će </w:t>
      </w:r>
      <w:r w:rsidR="005A4BAE" w:rsidRPr="1284259E">
        <w:rPr>
          <w:rFonts w:ascii="Myriad Pro" w:eastAsia="Myriad Pro" w:hAnsi="Myriad Pro" w:cs="Myriad Pro"/>
          <w:color w:val="002060"/>
          <w:sz w:val="20"/>
          <w:szCs w:val="20"/>
          <w:lang w:val="pt-BR"/>
        </w:rPr>
        <w:t xml:space="preserve">Banka </w:t>
      </w:r>
      <w:r w:rsidRPr="1284259E">
        <w:rPr>
          <w:rFonts w:ascii="Myriad Pro" w:eastAsia="Myriad Pro" w:hAnsi="Myriad Pro" w:cs="Myriad Pro"/>
          <w:color w:val="002060"/>
          <w:sz w:val="20"/>
          <w:szCs w:val="20"/>
          <w:lang w:val="pt-BR"/>
        </w:rPr>
        <w:t xml:space="preserve">dodijeliti i/ili isplatiti svim zaposlenima za određenu poslovnu godinu. Pored toga, Skupština Banke donosi Odluku o varijabilnom dijelu naknada članova Uprave Banke, odnosno iznosu varijabilnog dijela naknada koji se treba isplatiti članovima Uprave Banke, a na osnovu pojedinačnih odluka o naknadama koje je </w:t>
      </w:r>
      <w:r w:rsidR="004F3AA8" w:rsidRPr="1284259E">
        <w:rPr>
          <w:rFonts w:ascii="Myriad Pro" w:eastAsia="Myriad Pro" w:hAnsi="Myriad Pro" w:cs="Myriad Pro"/>
          <w:color w:val="002060"/>
          <w:sz w:val="20"/>
          <w:szCs w:val="20"/>
          <w:lang w:val="pt-BR"/>
        </w:rPr>
        <w:t xml:space="preserve">usvojio </w:t>
      </w:r>
      <w:r w:rsidRPr="1284259E">
        <w:rPr>
          <w:rFonts w:ascii="Myriad Pro" w:eastAsia="Myriad Pro" w:hAnsi="Myriad Pro" w:cs="Myriad Pro"/>
          <w:color w:val="002060"/>
          <w:sz w:val="20"/>
          <w:szCs w:val="20"/>
          <w:lang w:val="pt-BR"/>
        </w:rPr>
        <w:t>N</w:t>
      </w:r>
      <w:r w:rsidR="00C10C7D">
        <w:rPr>
          <w:rFonts w:ascii="Myriad Pro" w:eastAsia="Myriad Pro" w:hAnsi="Myriad Pro" w:cs="Myriad Pro"/>
          <w:color w:val="002060"/>
          <w:sz w:val="20"/>
          <w:szCs w:val="20"/>
          <w:lang w:val="pt-BR"/>
        </w:rPr>
        <w:t xml:space="preserve">adzorni odbor </w:t>
      </w:r>
      <w:r w:rsidRPr="1284259E">
        <w:rPr>
          <w:rFonts w:ascii="Myriad Pro" w:eastAsia="Myriad Pro" w:hAnsi="Myriad Pro" w:cs="Myriad Pro"/>
          <w:color w:val="002060"/>
          <w:sz w:val="20"/>
          <w:szCs w:val="20"/>
          <w:lang w:val="pt-BR"/>
        </w:rPr>
        <w:t xml:space="preserve">za određenu poslovnu godinu, te uspješnosti člana uprave </w:t>
      </w:r>
      <w:r w:rsidR="004B4027" w:rsidRPr="1284259E">
        <w:rPr>
          <w:rFonts w:ascii="Myriad Pro" w:eastAsia="Myriad Pro" w:hAnsi="Myriad Pro" w:cs="Myriad Pro"/>
          <w:color w:val="002060"/>
          <w:sz w:val="20"/>
          <w:szCs w:val="20"/>
          <w:lang w:val="pt-BR"/>
        </w:rPr>
        <w:t>Banke</w:t>
      </w:r>
      <w:r w:rsidRPr="1284259E">
        <w:rPr>
          <w:rFonts w:ascii="Myriad Pro" w:eastAsia="Myriad Pro" w:hAnsi="Myriad Pro" w:cs="Myriad Pro"/>
          <w:color w:val="002060"/>
          <w:sz w:val="20"/>
          <w:szCs w:val="20"/>
          <w:lang w:val="pt-BR"/>
        </w:rPr>
        <w:t xml:space="preserve"> u pogledu adekvatnog sprovođenja ciljeva, strategija i politika Banke. </w:t>
      </w:r>
    </w:p>
    <w:p w14:paraId="56ADB005" w14:textId="77777777" w:rsidR="0061726D" w:rsidRPr="00D12CF1" w:rsidRDefault="0061726D" w:rsidP="00923E35">
      <w:pPr>
        <w:spacing w:after="0" w:line="276" w:lineRule="auto"/>
        <w:jc w:val="both"/>
        <w:rPr>
          <w:rFonts w:ascii="Myriad Pro" w:eastAsia="Myriad Pro" w:hAnsi="Myriad Pro" w:cs="Myriad Pro"/>
          <w:color w:val="002060"/>
          <w:sz w:val="20"/>
          <w:szCs w:val="20"/>
          <w:lang w:val="sr-Latn-BA"/>
        </w:rPr>
      </w:pPr>
    </w:p>
    <w:p w14:paraId="4589B917" w14:textId="2EAA4436" w:rsidR="4DC15E80" w:rsidRPr="00D12CF1" w:rsidRDefault="4DC15E80" w:rsidP="1284259E">
      <w:pPr>
        <w:spacing w:after="0" w:line="276" w:lineRule="auto"/>
        <w:jc w:val="both"/>
        <w:rPr>
          <w:rFonts w:ascii="Myriad Pro" w:hAnsi="Myriad Pro"/>
          <w:color w:val="002060"/>
          <w:lang w:val="pt-BR"/>
        </w:rPr>
      </w:pPr>
      <w:r w:rsidRPr="00D12CF1">
        <w:rPr>
          <w:rFonts w:ascii="Myriad Pro" w:eastAsia="Myriad Pro" w:hAnsi="Myriad Pro" w:cs="Myriad Pro"/>
          <w:color w:val="002060"/>
          <w:sz w:val="20"/>
          <w:szCs w:val="20"/>
          <w:lang w:val="pt-BR"/>
        </w:rPr>
        <w:t xml:space="preserve">Skupština Banke donosi odluku o naknadama članovima </w:t>
      </w:r>
      <w:r w:rsidR="00C10C7D">
        <w:rPr>
          <w:rFonts w:ascii="Myriad Pro" w:eastAsia="Myriad Pro" w:hAnsi="Myriad Pro" w:cs="Myriad Pro"/>
          <w:color w:val="002060"/>
          <w:sz w:val="20"/>
          <w:szCs w:val="20"/>
          <w:lang w:val="pt-BR"/>
        </w:rPr>
        <w:t>N</w:t>
      </w:r>
      <w:r w:rsidRPr="00D12CF1">
        <w:rPr>
          <w:rFonts w:ascii="Myriad Pro" w:eastAsia="Myriad Pro" w:hAnsi="Myriad Pro" w:cs="Myriad Pro"/>
          <w:color w:val="002060"/>
          <w:sz w:val="20"/>
          <w:szCs w:val="20"/>
          <w:lang w:val="pt-BR"/>
        </w:rPr>
        <w:t xml:space="preserve">adzornog odbora, a visina naknade je obavezno primjerena poslovima koje obavlja član </w:t>
      </w:r>
      <w:r w:rsidR="00C10C7D">
        <w:rPr>
          <w:rFonts w:ascii="Myriad Pro" w:eastAsia="Myriad Pro" w:hAnsi="Myriad Pro" w:cs="Myriad Pro"/>
          <w:color w:val="002060"/>
          <w:sz w:val="20"/>
          <w:szCs w:val="20"/>
          <w:lang w:val="pt-BR"/>
        </w:rPr>
        <w:t>N</w:t>
      </w:r>
      <w:r w:rsidRPr="00D12CF1">
        <w:rPr>
          <w:rFonts w:ascii="Myriad Pro" w:eastAsia="Myriad Pro" w:hAnsi="Myriad Pro" w:cs="Myriad Pro"/>
          <w:color w:val="002060"/>
          <w:sz w:val="20"/>
          <w:szCs w:val="20"/>
          <w:lang w:val="pt-BR"/>
        </w:rPr>
        <w:t xml:space="preserve">adzornog odbora. Ukoliko se pored fiksnog dijela naknade, koji predstavlja plaćanje za obavljanje funkcije, članovima </w:t>
      </w:r>
      <w:r w:rsidR="00C10C7D">
        <w:rPr>
          <w:rFonts w:ascii="Myriad Pro" w:eastAsia="Myriad Pro" w:hAnsi="Myriad Pro" w:cs="Myriad Pro"/>
          <w:color w:val="002060"/>
          <w:sz w:val="20"/>
          <w:szCs w:val="20"/>
          <w:lang w:val="pt-BR"/>
        </w:rPr>
        <w:t>N</w:t>
      </w:r>
      <w:r w:rsidRPr="00D12CF1">
        <w:rPr>
          <w:rFonts w:ascii="Myriad Pro" w:eastAsia="Myriad Pro" w:hAnsi="Myriad Pro" w:cs="Myriad Pro"/>
          <w:color w:val="002060"/>
          <w:sz w:val="20"/>
          <w:szCs w:val="20"/>
          <w:lang w:val="pt-BR"/>
        </w:rPr>
        <w:t xml:space="preserve">adzornog odbora u izuzetnim slučajevima isplaćuje i varijabilni dio naknade, taj dio naknade treba da odražava kvalitet njihovog rada u izvršenju nadležnosti </w:t>
      </w:r>
      <w:r w:rsidR="00C10C7D">
        <w:rPr>
          <w:rFonts w:ascii="Myriad Pro" w:eastAsia="Myriad Pro" w:hAnsi="Myriad Pro" w:cs="Myriad Pro"/>
          <w:color w:val="002060"/>
          <w:sz w:val="20"/>
          <w:szCs w:val="20"/>
          <w:lang w:val="pt-BR"/>
        </w:rPr>
        <w:t>N</w:t>
      </w:r>
      <w:r w:rsidRPr="00D12CF1">
        <w:rPr>
          <w:rFonts w:ascii="Myriad Pro" w:eastAsia="Myriad Pro" w:hAnsi="Myriad Pro" w:cs="Myriad Pro"/>
          <w:color w:val="002060"/>
          <w:sz w:val="20"/>
          <w:szCs w:val="20"/>
          <w:lang w:val="pt-BR"/>
        </w:rPr>
        <w:t>adzornog odbora i da bude zasnovan na njihovoj uspješnosti, odnosno ostvarenim rezultatima u vršenju nadzora nad poslovanjem i radom uprave Banke.</w:t>
      </w:r>
    </w:p>
    <w:p w14:paraId="6AE9B369" w14:textId="7A624614" w:rsidR="2D8A3706" w:rsidRPr="00D12CF1" w:rsidRDefault="2D8A3706" w:rsidP="00923E35">
      <w:pPr>
        <w:spacing w:after="0" w:line="276" w:lineRule="auto"/>
        <w:jc w:val="both"/>
        <w:rPr>
          <w:rFonts w:ascii="Myriad Pro" w:eastAsia="Myriad Pro" w:hAnsi="Myriad Pro" w:cs="Myriad Pro"/>
          <w:color w:val="002060"/>
          <w:sz w:val="20"/>
          <w:szCs w:val="20"/>
          <w:lang w:val="sr-Latn-BA"/>
        </w:rPr>
      </w:pPr>
    </w:p>
    <w:p w14:paraId="298C15F2" w14:textId="1AB41BA0" w:rsidR="69B54C39" w:rsidRPr="00F9541E" w:rsidRDefault="404E9820" w:rsidP="1284259E">
      <w:pPr>
        <w:spacing w:after="0" w:line="276" w:lineRule="auto"/>
        <w:jc w:val="both"/>
        <w:rPr>
          <w:rFonts w:ascii="Myriad Pro" w:eastAsia="Myriad Pro" w:hAnsi="Myriad Pro" w:cs="Myriad Pro"/>
          <w:color w:val="002060"/>
          <w:sz w:val="20"/>
          <w:szCs w:val="20"/>
          <w:lang w:val="pt-BR"/>
        </w:rPr>
      </w:pPr>
      <w:r w:rsidRPr="1284259E">
        <w:rPr>
          <w:rFonts w:ascii="Myriad Pro" w:eastAsia="Myriad Pro" w:hAnsi="Myriad Pro" w:cs="Myriad Pro"/>
          <w:color w:val="002060"/>
          <w:sz w:val="20"/>
          <w:szCs w:val="20"/>
          <w:lang w:val="pt-BR"/>
        </w:rPr>
        <w:t xml:space="preserve">Varijabilnim naknadama i beneficijama ne smatraju se plaćanja i beneficije koje ne zavise od donošenja diskrecione odluke, odnosno na koje imaju pravo svi zaposleni u </w:t>
      </w:r>
      <w:r w:rsidR="00C10C7D">
        <w:rPr>
          <w:rFonts w:ascii="Myriad Pro" w:eastAsia="Myriad Pro" w:hAnsi="Myriad Pro" w:cs="Myriad Pro"/>
          <w:color w:val="002060"/>
          <w:sz w:val="20"/>
          <w:szCs w:val="20"/>
          <w:lang w:val="pt-BR"/>
        </w:rPr>
        <w:t>B</w:t>
      </w:r>
      <w:r w:rsidRPr="1284259E">
        <w:rPr>
          <w:rFonts w:ascii="Myriad Pro" w:eastAsia="Myriad Pro" w:hAnsi="Myriad Pro" w:cs="Myriad Pro"/>
          <w:color w:val="002060"/>
          <w:sz w:val="20"/>
          <w:szCs w:val="20"/>
          <w:lang w:val="pt-BR"/>
        </w:rPr>
        <w:t xml:space="preserve">anci i koje ih ne podstiču na preuzimanje rizika za </w:t>
      </w:r>
      <w:r w:rsidR="00C10C7D">
        <w:rPr>
          <w:rFonts w:ascii="Myriad Pro" w:eastAsia="Myriad Pro" w:hAnsi="Myriad Pro" w:cs="Myriad Pro"/>
          <w:color w:val="002060"/>
          <w:sz w:val="20"/>
          <w:szCs w:val="20"/>
          <w:lang w:val="pt-BR"/>
        </w:rPr>
        <w:t>B</w:t>
      </w:r>
      <w:r w:rsidRPr="1284259E">
        <w:rPr>
          <w:rFonts w:ascii="Myriad Pro" w:eastAsia="Myriad Pro" w:hAnsi="Myriad Pro" w:cs="Myriad Pro"/>
          <w:color w:val="002060"/>
          <w:sz w:val="20"/>
          <w:szCs w:val="20"/>
          <w:lang w:val="pt-BR"/>
        </w:rPr>
        <w:t>anku (npr. obavezni zakonski doprinosi za penziono, socijalno i zdravstveno osiguranje, kolektivne polise osiguranja i ugovoreni zdravstveni pregledi svih zaposlenih, naknade plata u skladu sa zakonskim propisima i kolektivnim ugovorom i sl.).</w:t>
      </w:r>
    </w:p>
    <w:p w14:paraId="4058651D" w14:textId="17D1AAE8" w:rsidR="69B54C39" w:rsidRPr="00D12CF1" w:rsidRDefault="69B54C39" w:rsidP="00923E35">
      <w:pPr>
        <w:spacing w:after="0" w:line="276" w:lineRule="auto"/>
        <w:jc w:val="both"/>
        <w:rPr>
          <w:rFonts w:ascii="Myriad Pro" w:hAnsi="Myriad Pro"/>
          <w:color w:val="002060"/>
          <w:lang w:val="pt-PT"/>
        </w:rPr>
      </w:pPr>
    </w:p>
    <w:p w14:paraId="5C6CFEE7" w14:textId="77777777" w:rsidR="00C10C7D" w:rsidRDefault="005A4BAE" w:rsidP="1284259E">
      <w:pPr>
        <w:spacing w:after="0" w:line="276" w:lineRule="auto"/>
        <w:jc w:val="both"/>
        <w:rPr>
          <w:rFonts w:ascii="Myriad Pro" w:eastAsia="Myriad Pro" w:hAnsi="Myriad Pro" w:cs="Myriad Pro"/>
          <w:color w:val="002060"/>
          <w:sz w:val="20"/>
          <w:szCs w:val="20"/>
          <w:lang w:val="pt-BR"/>
        </w:rPr>
      </w:pPr>
      <w:r w:rsidRPr="1284259E">
        <w:rPr>
          <w:rFonts w:ascii="Myriad Pro" w:eastAsia="Myriad Pro" w:hAnsi="Myriad Pro" w:cs="Myriad Pro"/>
          <w:color w:val="002060"/>
          <w:sz w:val="20"/>
          <w:szCs w:val="20"/>
          <w:lang w:val="pt-BR"/>
        </w:rPr>
        <w:t xml:space="preserve">Banka </w:t>
      </w:r>
      <w:r w:rsidR="404E9820" w:rsidRPr="1284259E">
        <w:rPr>
          <w:rFonts w:ascii="Myriad Pro" w:eastAsia="Myriad Pro" w:hAnsi="Myriad Pro" w:cs="Myriad Pro"/>
          <w:color w:val="002060"/>
          <w:sz w:val="20"/>
          <w:szCs w:val="20"/>
          <w:lang w:val="pt-BR"/>
        </w:rPr>
        <w:t xml:space="preserve">ne smije isplaćivati varijabilni dio naknada preko drugih pravnih lica ili pomoću metoda odnosno instrumenata koji olakšavaju izbjegavanje zahtjeva o naknadama propisanih Odlukama ABRS i </w:t>
      </w:r>
      <w:r w:rsidR="00C10C7D">
        <w:rPr>
          <w:rFonts w:ascii="Myriad Pro" w:eastAsia="Myriad Pro" w:hAnsi="Myriad Pro" w:cs="Myriad Pro"/>
          <w:color w:val="002060"/>
          <w:sz w:val="20"/>
          <w:szCs w:val="20"/>
          <w:lang w:val="pt-BR"/>
        </w:rPr>
        <w:t xml:space="preserve">FBA (Agencija za bankarstvo Federacije BiH) </w:t>
      </w:r>
      <w:r w:rsidR="404E9820" w:rsidRPr="1284259E">
        <w:rPr>
          <w:rFonts w:ascii="Myriad Pro" w:eastAsia="Myriad Pro" w:hAnsi="Myriad Pro" w:cs="Myriad Pro"/>
          <w:color w:val="002060"/>
          <w:sz w:val="20"/>
          <w:szCs w:val="20"/>
          <w:lang w:val="pt-BR"/>
        </w:rPr>
        <w:t xml:space="preserve">o sistemu upravljanja/internog upravljanja u banci. </w:t>
      </w:r>
    </w:p>
    <w:p w14:paraId="1589FD5B" w14:textId="77777777" w:rsidR="00C10C7D" w:rsidRDefault="00C10C7D" w:rsidP="1284259E">
      <w:pPr>
        <w:spacing w:after="0" w:line="276" w:lineRule="auto"/>
        <w:jc w:val="both"/>
        <w:rPr>
          <w:rFonts w:ascii="Myriad Pro" w:eastAsia="Myriad Pro" w:hAnsi="Myriad Pro" w:cs="Myriad Pro"/>
          <w:color w:val="002060"/>
          <w:sz w:val="20"/>
          <w:szCs w:val="20"/>
          <w:lang w:val="pt-BR"/>
        </w:rPr>
      </w:pPr>
    </w:p>
    <w:p w14:paraId="0DDA1316" w14:textId="6B9C79A6" w:rsidR="69B54C39" w:rsidRPr="00D12CF1" w:rsidRDefault="404E9820" w:rsidP="1284259E">
      <w:pPr>
        <w:spacing w:after="0" w:line="276" w:lineRule="auto"/>
        <w:jc w:val="both"/>
        <w:rPr>
          <w:rFonts w:ascii="Myriad Pro" w:hAnsi="Myriad Pro"/>
          <w:color w:val="002060"/>
          <w:lang w:val="pt-BR"/>
        </w:rPr>
      </w:pPr>
      <w:r w:rsidRPr="1284259E">
        <w:rPr>
          <w:rFonts w:ascii="Myriad Pro" w:eastAsia="Myriad Pro" w:hAnsi="Myriad Pro" w:cs="Myriad Pro"/>
          <w:color w:val="002060"/>
          <w:sz w:val="20"/>
          <w:szCs w:val="20"/>
          <w:lang w:val="pt-BR"/>
        </w:rPr>
        <w:t xml:space="preserve">Izbjegavanje zahtjeva o naknadama podrazumijeva da je </w:t>
      </w:r>
      <w:r w:rsidR="005A4BAE" w:rsidRPr="1284259E">
        <w:rPr>
          <w:rFonts w:ascii="Myriad Pro" w:eastAsia="Myriad Pro" w:hAnsi="Myriad Pro" w:cs="Myriad Pro"/>
          <w:color w:val="002060"/>
          <w:sz w:val="20"/>
          <w:szCs w:val="20"/>
          <w:lang w:val="pt-BR"/>
        </w:rPr>
        <w:t xml:space="preserve">Banka </w:t>
      </w:r>
      <w:r w:rsidRPr="1284259E">
        <w:rPr>
          <w:rFonts w:ascii="Myriad Pro" w:eastAsia="Myriad Pro" w:hAnsi="Myriad Pro" w:cs="Myriad Pro"/>
          <w:color w:val="002060"/>
          <w:sz w:val="20"/>
          <w:szCs w:val="20"/>
          <w:lang w:val="pt-BR"/>
        </w:rPr>
        <w:t xml:space="preserve">formalno usklađena za zahtjevima iz odluke o sistemu upravljanja/internog upravljanja u </w:t>
      </w:r>
      <w:r w:rsidR="00C10C7D">
        <w:rPr>
          <w:rFonts w:ascii="Myriad Pro" w:eastAsia="Myriad Pro" w:hAnsi="Myriad Pro" w:cs="Myriad Pro"/>
          <w:color w:val="002060"/>
          <w:sz w:val="20"/>
          <w:szCs w:val="20"/>
          <w:lang w:val="pt-BR"/>
        </w:rPr>
        <w:t>B</w:t>
      </w:r>
      <w:r w:rsidRPr="1284259E">
        <w:rPr>
          <w:rFonts w:ascii="Myriad Pro" w:eastAsia="Myriad Pro" w:hAnsi="Myriad Pro" w:cs="Myriad Pro"/>
          <w:color w:val="002060"/>
          <w:sz w:val="20"/>
          <w:szCs w:val="20"/>
          <w:lang w:val="pt-BR"/>
        </w:rPr>
        <w:t>anci iako u suštini ne postiže ciljeve zahtjeva o naknadama, uključujući sljedeće primjere:</w:t>
      </w:r>
    </w:p>
    <w:p w14:paraId="463C60B9" w14:textId="61D9C7F8" w:rsidR="007418CA" w:rsidRPr="007418CA" w:rsidRDefault="69B54C39" w:rsidP="00F601B4">
      <w:pPr>
        <w:pStyle w:val="ListParagraph"/>
        <w:numPr>
          <w:ilvl w:val="0"/>
          <w:numId w:val="52"/>
        </w:numPr>
        <w:spacing w:after="0" w:line="276" w:lineRule="auto"/>
        <w:jc w:val="both"/>
        <w:rPr>
          <w:rFonts w:ascii="Myriad Pro" w:eastAsia="Myriad Pro" w:hAnsi="Myriad Pro" w:cs="Myriad Pro"/>
          <w:color w:val="002060"/>
          <w:sz w:val="20"/>
          <w:szCs w:val="20"/>
          <w:lang w:val="sr"/>
        </w:rPr>
      </w:pPr>
      <w:r w:rsidRPr="007418CA">
        <w:rPr>
          <w:rFonts w:ascii="Myriad Pro" w:eastAsia="Myriad Pro" w:hAnsi="Myriad Pro" w:cs="Myriad Pro"/>
          <w:color w:val="002060"/>
          <w:sz w:val="20"/>
          <w:szCs w:val="20"/>
          <w:lang w:val="pt"/>
        </w:rPr>
        <w:t xml:space="preserve">Naknada se formalno smatra fiksnim dijelom naknade u skladu sa definicijama iz odluke o sistemu upravljanja/internog upravljanja u </w:t>
      </w:r>
      <w:r w:rsidR="00C10C7D">
        <w:rPr>
          <w:rFonts w:ascii="Myriad Pro" w:eastAsia="Myriad Pro" w:hAnsi="Myriad Pro" w:cs="Myriad Pro"/>
          <w:color w:val="002060"/>
          <w:sz w:val="20"/>
          <w:szCs w:val="20"/>
          <w:lang w:val="pt"/>
        </w:rPr>
        <w:t>B</w:t>
      </w:r>
      <w:r w:rsidRPr="007418CA">
        <w:rPr>
          <w:rFonts w:ascii="Myriad Pro" w:eastAsia="Myriad Pro" w:hAnsi="Myriad Pro" w:cs="Myriad Pro"/>
          <w:color w:val="002060"/>
          <w:sz w:val="20"/>
          <w:szCs w:val="20"/>
          <w:lang w:val="pt"/>
        </w:rPr>
        <w:t xml:space="preserve">anci, iako se u suštini može smatrati varijabilnom naknadom ako se uzmu u obzir ciljevi odredaba o naknadama iz navedene odluke (npr. </w:t>
      </w:r>
      <w:r w:rsidR="005A4BAE" w:rsidRPr="007418CA">
        <w:rPr>
          <w:rFonts w:ascii="Myriad Pro" w:eastAsia="Myriad Pro" w:hAnsi="Myriad Pro" w:cs="Myriad Pro"/>
          <w:color w:val="002060"/>
          <w:sz w:val="20"/>
          <w:szCs w:val="20"/>
          <w:lang w:val="pt"/>
        </w:rPr>
        <w:t xml:space="preserve">Banka </w:t>
      </w:r>
      <w:r w:rsidRPr="007418CA">
        <w:rPr>
          <w:rFonts w:ascii="Myriad Pro" w:eastAsia="Myriad Pro" w:hAnsi="Myriad Pro" w:cs="Myriad Pro"/>
          <w:color w:val="002060"/>
          <w:sz w:val="20"/>
          <w:szCs w:val="20"/>
          <w:lang w:val="pt"/>
        </w:rPr>
        <w:t>privremeno značajno poveća fiksni dio naknade sa ciljem da na taj način izvrši isplatu bonusa)</w:t>
      </w:r>
      <w:r w:rsidR="007418CA">
        <w:rPr>
          <w:rFonts w:ascii="Myriad Pro" w:eastAsia="Myriad Pro" w:hAnsi="Myriad Pro" w:cs="Myriad Pro"/>
          <w:color w:val="002060"/>
          <w:sz w:val="20"/>
          <w:szCs w:val="20"/>
          <w:lang w:val="pt"/>
        </w:rPr>
        <w:t>;</w:t>
      </w:r>
    </w:p>
    <w:p w14:paraId="3FBCFB01" w14:textId="4A7D5BED" w:rsidR="69B54C39" w:rsidRPr="007418CA" w:rsidRDefault="69B54C39" w:rsidP="00F601B4">
      <w:pPr>
        <w:pStyle w:val="ListParagraph"/>
        <w:numPr>
          <w:ilvl w:val="0"/>
          <w:numId w:val="52"/>
        </w:numPr>
        <w:spacing w:after="0" w:line="276" w:lineRule="auto"/>
        <w:jc w:val="both"/>
        <w:rPr>
          <w:rFonts w:ascii="Myriad Pro" w:eastAsia="Myriad Pro" w:hAnsi="Myriad Pro" w:cs="Myriad Pro"/>
          <w:color w:val="002060"/>
          <w:sz w:val="20"/>
          <w:szCs w:val="20"/>
          <w:lang w:val="sr"/>
        </w:rPr>
      </w:pPr>
      <w:r w:rsidRPr="007418CA">
        <w:rPr>
          <w:rFonts w:ascii="Myriad Pro" w:eastAsia="Myriad Pro" w:hAnsi="Myriad Pro" w:cs="Myriad Pro"/>
          <w:color w:val="002060"/>
          <w:sz w:val="20"/>
          <w:szCs w:val="20"/>
          <w:lang w:val="pt"/>
        </w:rPr>
        <w:t>Varijabilna naknada je dodijeljena ili isplaćena iako:</w:t>
      </w:r>
    </w:p>
    <w:p w14:paraId="5F7BDCBD" w14:textId="77777777" w:rsidR="007418CA" w:rsidRPr="00D12CF1" w:rsidRDefault="007418CA" w:rsidP="007418CA">
      <w:pPr>
        <w:spacing w:after="0" w:line="276" w:lineRule="auto"/>
        <w:ind w:left="720" w:firstLine="720"/>
        <w:jc w:val="both"/>
        <w:rPr>
          <w:rFonts w:ascii="Myriad Pro" w:hAnsi="Myriad Pro"/>
          <w:color w:val="002060"/>
          <w:lang w:val="pt-PT"/>
        </w:rPr>
      </w:pPr>
      <w:r>
        <w:rPr>
          <w:rFonts w:ascii="Myriad Pro" w:eastAsia="Myriad Pro" w:hAnsi="Myriad Pro" w:cs="Myriad Pro"/>
          <w:color w:val="002060"/>
          <w:sz w:val="20"/>
          <w:szCs w:val="20"/>
          <w:lang w:val="pt"/>
        </w:rPr>
        <w:t xml:space="preserve">a)  </w:t>
      </w:r>
      <w:r w:rsidR="69B54C39" w:rsidRPr="00923E35">
        <w:rPr>
          <w:rFonts w:ascii="Myriad Pro" w:eastAsia="Myriad Pro" w:hAnsi="Myriad Pro" w:cs="Myriad Pro"/>
          <w:color w:val="002060"/>
          <w:sz w:val="20"/>
          <w:szCs w:val="20"/>
          <w:lang w:val="pt"/>
        </w:rPr>
        <w:t>Nije zasnovana na uspjehu zaposlenog, poslovne jedinice ili Banke,</w:t>
      </w:r>
    </w:p>
    <w:p w14:paraId="68CB974B" w14:textId="77777777" w:rsidR="007418CA" w:rsidRPr="00D12CF1" w:rsidRDefault="007418CA" w:rsidP="007418CA">
      <w:pPr>
        <w:spacing w:after="0" w:line="276" w:lineRule="auto"/>
        <w:ind w:left="720" w:firstLine="720"/>
        <w:jc w:val="both"/>
        <w:rPr>
          <w:rFonts w:ascii="Myriad Pro" w:hAnsi="Myriad Pro"/>
          <w:color w:val="002060"/>
          <w:lang w:val="pt-PT"/>
        </w:rPr>
      </w:pPr>
      <w:r w:rsidRPr="00D12CF1">
        <w:rPr>
          <w:rFonts w:ascii="Myriad Pro" w:hAnsi="Myriad Pro"/>
          <w:color w:val="002060"/>
          <w:lang w:val="pt-PT"/>
        </w:rPr>
        <w:t xml:space="preserve">b) </w:t>
      </w:r>
      <w:r w:rsidR="69B54C39" w:rsidRPr="00923E35">
        <w:rPr>
          <w:rFonts w:ascii="Myriad Pro" w:eastAsia="Myriad Pro" w:hAnsi="Myriad Pro" w:cs="Myriad Pro"/>
          <w:color w:val="002060"/>
          <w:sz w:val="20"/>
          <w:szCs w:val="20"/>
          <w:lang w:val="pt"/>
        </w:rPr>
        <w:t>Usklađivanje varijabilnog dijela naknade sa preuzetim rizicima nije efikasno,</w:t>
      </w:r>
    </w:p>
    <w:p w14:paraId="6115DFE2" w14:textId="21050C61" w:rsidR="69B54C39" w:rsidRPr="00D12CF1" w:rsidRDefault="007418CA" w:rsidP="007418CA">
      <w:pPr>
        <w:spacing w:after="0" w:line="276" w:lineRule="auto"/>
        <w:ind w:left="709" w:firstLine="709"/>
        <w:jc w:val="both"/>
        <w:rPr>
          <w:rFonts w:ascii="Myriad Pro" w:hAnsi="Myriad Pro"/>
          <w:color w:val="002060"/>
          <w:lang w:val="pt"/>
        </w:rPr>
      </w:pPr>
      <w:r w:rsidRPr="00D12CF1">
        <w:rPr>
          <w:rFonts w:ascii="Myriad Pro" w:hAnsi="Myriad Pro"/>
          <w:color w:val="002060"/>
          <w:lang w:val="pt-PT"/>
        </w:rPr>
        <w:t xml:space="preserve">c) </w:t>
      </w:r>
      <w:r w:rsidR="69B54C39" w:rsidRPr="00923E35">
        <w:rPr>
          <w:rFonts w:ascii="Myriad Pro" w:eastAsia="Myriad Pro" w:hAnsi="Myriad Pro" w:cs="Myriad Pro"/>
          <w:color w:val="002060"/>
          <w:sz w:val="20"/>
          <w:szCs w:val="20"/>
          <w:lang w:val="pt"/>
        </w:rPr>
        <w:t xml:space="preserve">Varijabilni dio naknade nije održiv u odnosu na finansijski položaj Banke (npr. </w:t>
      </w:r>
      <w:r w:rsidR="005A4BAE">
        <w:rPr>
          <w:rFonts w:ascii="Myriad Pro" w:eastAsia="Myriad Pro" w:hAnsi="Myriad Pro" w:cs="Myriad Pro"/>
          <w:color w:val="002060"/>
          <w:sz w:val="20"/>
          <w:szCs w:val="20"/>
          <w:lang w:val="pt"/>
        </w:rPr>
        <w:t xml:space="preserve">Banka </w:t>
      </w:r>
      <w:r w:rsidR="69B54C39" w:rsidRPr="00923E35">
        <w:rPr>
          <w:rFonts w:ascii="Myriad Pro" w:eastAsia="Myriad Pro" w:hAnsi="Myriad Pro" w:cs="Myriad Pro"/>
          <w:color w:val="002060"/>
          <w:sz w:val="20"/>
          <w:szCs w:val="20"/>
          <w:lang w:val="pt"/>
        </w:rPr>
        <w:t xml:space="preserve">isplaćuje </w:t>
      </w:r>
      <w:r>
        <w:rPr>
          <w:rFonts w:ascii="Myriad Pro" w:eastAsia="Myriad Pro" w:hAnsi="Myriad Pro" w:cs="Myriad Pro"/>
          <w:color w:val="002060"/>
          <w:sz w:val="20"/>
          <w:szCs w:val="20"/>
          <w:lang w:val="pt"/>
        </w:rPr>
        <w:t xml:space="preserve">   </w:t>
      </w:r>
      <w:r w:rsidR="69B54C39" w:rsidRPr="00923E35">
        <w:rPr>
          <w:rFonts w:ascii="Myriad Pro" w:eastAsia="Myriad Pro" w:hAnsi="Myriad Pro" w:cs="Myriad Pro"/>
          <w:color w:val="002060"/>
          <w:sz w:val="20"/>
          <w:szCs w:val="20"/>
          <w:lang w:val="pt"/>
        </w:rPr>
        <w:t>varijabilni dio naknade u iznosu koji podrazumijeva značajan dio ostvarene dobiti Banke)</w:t>
      </w:r>
      <w:r>
        <w:rPr>
          <w:rFonts w:ascii="Myriad Pro" w:eastAsia="Myriad Pro" w:hAnsi="Myriad Pro" w:cs="Myriad Pro"/>
          <w:color w:val="002060"/>
          <w:sz w:val="20"/>
          <w:szCs w:val="20"/>
          <w:lang w:val="pt"/>
        </w:rPr>
        <w:t>;</w:t>
      </w:r>
    </w:p>
    <w:p w14:paraId="31ED1C8E" w14:textId="395FC58F" w:rsidR="007418CA" w:rsidRPr="007418CA" w:rsidRDefault="69B54C39" w:rsidP="00F601B4">
      <w:pPr>
        <w:pStyle w:val="ListParagraph"/>
        <w:numPr>
          <w:ilvl w:val="0"/>
          <w:numId w:val="52"/>
        </w:numPr>
        <w:spacing w:after="0" w:line="276" w:lineRule="auto"/>
        <w:jc w:val="both"/>
        <w:rPr>
          <w:rFonts w:ascii="Myriad Pro" w:eastAsia="Myriad Pro" w:hAnsi="Myriad Pro" w:cs="Myriad Pro"/>
          <w:color w:val="002060"/>
          <w:sz w:val="20"/>
          <w:szCs w:val="20"/>
          <w:lang w:val="sr"/>
        </w:rPr>
      </w:pPr>
      <w:r w:rsidRPr="007418CA">
        <w:rPr>
          <w:rFonts w:ascii="Myriad Pro" w:eastAsia="Myriad Pro" w:hAnsi="Myriad Pro" w:cs="Myriad Pro"/>
          <w:color w:val="002060"/>
          <w:sz w:val="20"/>
          <w:szCs w:val="20"/>
          <w:lang w:val="pt"/>
        </w:rPr>
        <w:t>Fiksni dio naknade se dodijeljuje kao fiksni broj finansijskih instrumenata, a ne kao fiksni iznos naknade</w:t>
      </w:r>
      <w:r w:rsidR="007418CA">
        <w:rPr>
          <w:rFonts w:ascii="Myriad Pro" w:eastAsia="Myriad Pro" w:hAnsi="Myriad Pro" w:cs="Myriad Pro"/>
          <w:color w:val="002060"/>
          <w:sz w:val="20"/>
          <w:szCs w:val="20"/>
          <w:lang w:val="pt"/>
        </w:rPr>
        <w:t>;</w:t>
      </w:r>
    </w:p>
    <w:p w14:paraId="50D67A2B" w14:textId="77777777" w:rsidR="007418CA" w:rsidRPr="007418CA" w:rsidRDefault="69B54C39" w:rsidP="00F601B4">
      <w:pPr>
        <w:pStyle w:val="ListParagraph"/>
        <w:numPr>
          <w:ilvl w:val="0"/>
          <w:numId w:val="52"/>
        </w:numPr>
        <w:spacing w:after="0" w:line="276" w:lineRule="auto"/>
        <w:jc w:val="both"/>
        <w:rPr>
          <w:rFonts w:ascii="Myriad Pro" w:eastAsia="Myriad Pro" w:hAnsi="Myriad Pro" w:cs="Myriad Pro"/>
          <w:color w:val="002060"/>
          <w:sz w:val="20"/>
          <w:szCs w:val="20"/>
          <w:lang w:val="sr"/>
        </w:rPr>
      </w:pPr>
      <w:r w:rsidRPr="007418CA">
        <w:rPr>
          <w:rFonts w:ascii="Myriad Pro" w:eastAsia="Myriad Pro" w:hAnsi="Myriad Pro" w:cs="Myriad Pro"/>
          <w:color w:val="002060"/>
          <w:sz w:val="20"/>
          <w:szCs w:val="20"/>
          <w:lang w:val="pt"/>
        </w:rPr>
        <w:lastRenderedPageBreak/>
        <w:t>U Banci se redovno pregovara o usklađivanju fiksnog dijela naknade sa uspješnošću zaposlenog,</w:t>
      </w:r>
    </w:p>
    <w:p w14:paraId="3BAB71D4" w14:textId="479A1DB7" w:rsidR="007418CA" w:rsidRPr="007418CA" w:rsidRDefault="69B54C39" w:rsidP="00F601B4">
      <w:pPr>
        <w:pStyle w:val="ListParagraph"/>
        <w:numPr>
          <w:ilvl w:val="0"/>
          <w:numId w:val="52"/>
        </w:numPr>
        <w:spacing w:after="0" w:line="276" w:lineRule="auto"/>
        <w:jc w:val="both"/>
        <w:rPr>
          <w:rFonts w:ascii="Myriad Pro" w:eastAsia="Myriad Pro" w:hAnsi="Myriad Pro" w:cs="Myriad Pro"/>
          <w:color w:val="002060"/>
          <w:sz w:val="20"/>
          <w:szCs w:val="20"/>
          <w:lang w:val="sr"/>
        </w:rPr>
      </w:pPr>
      <w:r w:rsidRPr="007418CA">
        <w:rPr>
          <w:rFonts w:ascii="Myriad Pro" w:eastAsia="Myriad Pro" w:hAnsi="Myriad Pro" w:cs="Myriad Pro"/>
          <w:color w:val="002060"/>
          <w:sz w:val="20"/>
          <w:szCs w:val="20"/>
          <w:lang w:val="pt"/>
        </w:rPr>
        <w:t>Zaposleni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prima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naknadu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od</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drugog</w:t>
      </w:r>
      <w:r w:rsidRPr="00D12CF1">
        <w:rPr>
          <w:rFonts w:ascii="Myriad Pro" w:eastAsia="Myriad Pro" w:hAnsi="Myriad Pro" w:cs="Myriad Pro"/>
          <w:color w:val="002060"/>
          <w:sz w:val="20"/>
          <w:szCs w:val="20"/>
          <w:lang w:val="sr"/>
        </w:rPr>
        <w:t xml:space="preserve"> č</w:t>
      </w:r>
      <w:r w:rsidRPr="007418CA">
        <w:rPr>
          <w:rFonts w:ascii="Myriad Pro" w:eastAsia="Myriad Pro" w:hAnsi="Myriad Pro" w:cs="Myriad Pro"/>
          <w:color w:val="002060"/>
          <w:sz w:val="20"/>
          <w:szCs w:val="20"/>
          <w:lang w:val="pt"/>
        </w:rPr>
        <w:t>lana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bankarske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grupe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odnosno</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drugog</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lica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koje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je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uklju</w:t>
      </w:r>
      <w:r w:rsidRPr="00D12CF1">
        <w:rPr>
          <w:rFonts w:ascii="Myriad Pro" w:eastAsia="Myriad Pro" w:hAnsi="Myriad Pro" w:cs="Myriad Pro"/>
          <w:color w:val="002060"/>
          <w:sz w:val="20"/>
          <w:szCs w:val="20"/>
          <w:lang w:val="sr"/>
        </w:rPr>
        <w:t>č</w:t>
      </w:r>
      <w:r w:rsidRPr="007418CA">
        <w:rPr>
          <w:rFonts w:ascii="Myriad Pro" w:eastAsia="Myriad Pro" w:hAnsi="Myriad Pro" w:cs="Myriad Pro"/>
          <w:color w:val="002060"/>
          <w:sz w:val="20"/>
          <w:szCs w:val="20"/>
          <w:lang w:val="pt"/>
        </w:rPr>
        <w:t>eno</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konsolidaciju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pri</w:t>
      </w:r>
      <w:r w:rsidRPr="00D12CF1">
        <w:rPr>
          <w:rFonts w:ascii="Myriad Pro" w:eastAsia="Myriad Pro" w:hAnsi="Myriad Pro" w:cs="Myriad Pro"/>
          <w:color w:val="002060"/>
          <w:sz w:val="20"/>
          <w:szCs w:val="20"/>
          <w:lang w:val="sr"/>
        </w:rPr>
        <w:t xml:space="preserve"> č</w:t>
      </w:r>
      <w:r w:rsidRPr="007418CA">
        <w:rPr>
          <w:rFonts w:ascii="Myriad Pro" w:eastAsia="Myriad Pro" w:hAnsi="Myriad Pro" w:cs="Myriad Pro"/>
          <w:color w:val="002060"/>
          <w:sz w:val="20"/>
          <w:szCs w:val="20"/>
          <w:lang w:val="pt"/>
        </w:rPr>
        <w:t>emu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naknada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nije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skladu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definicijom</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naknade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propisanom</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odluci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sistemu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upravljanja</w:t>
      </w:r>
      <w:r w:rsidRPr="00D12CF1">
        <w:rPr>
          <w:rFonts w:ascii="Myriad Pro" w:eastAsia="Myriad Pro" w:hAnsi="Myriad Pro" w:cs="Myriad Pro"/>
          <w:color w:val="002060"/>
          <w:sz w:val="20"/>
          <w:szCs w:val="20"/>
          <w:lang w:val="sr"/>
        </w:rPr>
        <w:t>/</w:t>
      </w:r>
      <w:r w:rsidRPr="007418CA">
        <w:rPr>
          <w:rFonts w:ascii="Myriad Pro" w:eastAsia="Myriad Pro" w:hAnsi="Myriad Pro" w:cs="Myriad Pro"/>
          <w:color w:val="002060"/>
          <w:sz w:val="20"/>
          <w:szCs w:val="20"/>
          <w:lang w:val="pt"/>
        </w:rPr>
        <w:t>internog</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upravljanja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00C10C7D">
        <w:rPr>
          <w:rFonts w:ascii="Myriad Pro" w:eastAsia="Myriad Pro" w:hAnsi="Myriad Pro" w:cs="Myriad Pro"/>
          <w:color w:val="002060"/>
          <w:sz w:val="20"/>
          <w:szCs w:val="20"/>
          <w:lang w:val="sr"/>
        </w:rPr>
        <w:t>B</w:t>
      </w:r>
      <w:r w:rsidRPr="007418CA">
        <w:rPr>
          <w:rFonts w:ascii="Myriad Pro" w:eastAsia="Myriad Pro" w:hAnsi="Myriad Pro" w:cs="Myriad Pro"/>
          <w:color w:val="002060"/>
          <w:sz w:val="20"/>
          <w:szCs w:val="20"/>
          <w:lang w:val="pt"/>
        </w:rPr>
        <w:t>anci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nego</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zasniva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instrumentima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koji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izbjegavaju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zahtjeve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vezi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naknadama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iz</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navedene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odluke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npr</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kredit</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koji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treba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otplatiti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odnosno</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instrumentima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koji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podsti</w:t>
      </w:r>
      <w:r w:rsidRPr="00D12CF1">
        <w:rPr>
          <w:rFonts w:ascii="Myriad Pro" w:eastAsia="Myriad Pro" w:hAnsi="Myriad Pro" w:cs="Myriad Pro"/>
          <w:color w:val="002060"/>
          <w:sz w:val="20"/>
          <w:szCs w:val="20"/>
          <w:lang w:val="sr"/>
        </w:rPr>
        <w:t>č</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prekomjerno</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preuzimanje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rizika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npr</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naknada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omogu</w:t>
      </w:r>
      <w:r w:rsidRPr="00D12CF1">
        <w:rPr>
          <w:rFonts w:ascii="Myriad Pro" w:eastAsia="Myriad Pro" w:hAnsi="Myriad Pro" w:cs="Myriad Pro"/>
          <w:color w:val="002060"/>
          <w:sz w:val="20"/>
          <w:szCs w:val="20"/>
          <w:lang w:val="sr"/>
        </w:rPr>
        <w:t>ć</w:t>
      </w:r>
      <w:r w:rsidRPr="007418CA">
        <w:rPr>
          <w:rFonts w:ascii="Myriad Pro" w:eastAsia="Myriad Pro" w:hAnsi="Myriad Pro" w:cs="Myriad Pro"/>
          <w:color w:val="002060"/>
          <w:sz w:val="20"/>
          <w:szCs w:val="20"/>
          <w:lang w:val="pt"/>
        </w:rPr>
        <w:t>ava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nesrazmjerne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prinose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osnovu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diskrecionih</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uslova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ulaganja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strane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zaposlenog</w:t>
      </w:r>
      <w:r w:rsidRPr="00D12CF1">
        <w:rPr>
          <w:rFonts w:ascii="Myriad Pro" w:eastAsia="Myriad Pro" w:hAnsi="Myriad Pro" w:cs="Myriad Pro"/>
          <w:color w:val="002060"/>
          <w:sz w:val="20"/>
          <w:szCs w:val="20"/>
          <w:lang w:val="sr"/>
        </w:rPr>
        <w:t>)</w:t>
      </w:r>
      <w:r w:rsidR="007418CA" w:rsidRPr="00D12CF1">
        <w:rPr>
          <w:rFonts w:ascii="Myriad Pro" w:eastAsia="Myriad Pro" w:hAnsi="Myriad Pro" w:cs="Myriad Pro"/>
          <w:color w:val="002060"/>
          <w:sz w:val="20"/>
          <w:szCs w:val="20"/>
          <w:lang w:val="sr"/>
        </w:rPr>
        <w:t>;</w:t>
      </w:r>
    </w:p>
    <w:p w14:paraId="5C40BF80" w14:textId="77777777" w:rsidR="007418CA" w:rsidRPr="007418CA" w:rsidRDefault="69B54C39" w:rsidP="00F601B4">
      <w:pPr>
        <w:pStyle w:val="ListParagraph"/>
        <w:numPr>
          <w:ilvl w:val="0"/>
          <w:numId w:val="52"/>
        </w:numPr>
        <w:spacing w:after="0" w:line="276" w:lineRule="auto"/>
        <w:jc w:val="both"/>
        <w:rPr>
          <w:rFonts w:ascii="Myriad Pro" w:eastAsia="Myriad Pro" w:hAnsi="Myriad Pro" w:cs="Myriad Pro"/>
          <w:color w:val="002060"/>
          <w:sz w:val="20"/>
          <w:szCs w:val="20"/>
          <w:lang w:val="sr"/>
        </w:rPr>
      </w:pPr>
      <w:r w:rsidRPr="007418CA">
        <w:rPr>
          <w:rFonts w:ascii="Myriad Pro" w:eastAsia="Myriad Pro" w:hAnsi="Myriad Pro" w:cs="Myriad Pro"/>
          <w:color w:val="002060"/>
          <w:sz w:val="20"/>
          <w:szCs w:val="20"/>
          <w:lang w:val="pt"/>
        </w:rPr>
        <w:t>Dodatne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pogodnosti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propisane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odluci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sistemu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upravljanja</w:t>
      </w:r>
      <w:r w:rsidRPr="00D12CF1">
        <w:rPr>
          <w:rFonts w:ascii="Myriad Pro" w:eastAsia="Myriad Pro" w:hAnsi="Myriad Pro" w:cs="Myriad Pro"/>
          <w:color w:val="002060"/>
          <w:sz w:val="20"/>
          <w:szCs w:val="20"/>
          <w:lang w:val="sr"/>
        </w:rPr>
        <w:t>/</w:t>
      </w:r>
      <w:r w:rsidRPr="007418CA">
        <w:rPr>
          <w:rFonts w:ascii="Myriad Pro" w:eastAsia="Myriad Pro" w:hAnsi="Myriad Pro" w:cs="Myriad Pro"/>
          <w:color w:val="002060"/>
          <w:sz w:val="20"/>
          <w:szCs w:val="20"/>
          <w:lang w:val="pt"/>
        </w:rPr>
        <w:t>internog</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upravljanja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banci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npr</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dodaci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naknadama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druge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pogodnosti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se</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dodjeljuju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iznosima</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koji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nisu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opravdani</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predmetnim</w:t>
      </w:r>
      <w:r w:rsidRPr="00D12CF1">
        <w:rPr>
          <w:rFonts w:ascii="Myriad Pro" w:eastAsia="Myriad Pro" w:hAnsi="Myriad Pro" w:cs="Myriad Pro"/>
          <w:color w:val="002060"/>
          <w:sz w:val="20"/>
          <w:szCs w:val="20"/>
          <w:lang w:val="sr"/>
        </w:rPr>
        <w:t xml:space="preserve"> </w:t>
      </w:r>
      <w:r w:rsidRPr="007418CA">
        <w:rPr>
          <w:rFonts w:ascii="Myriad Pro" w:eastAsia="Myriad Pro" w:hAnsi="Myriad Pro" w:cs="Myriad Pro"/>
          <w:color w:val="002060"/>
          <w:sz w:val="20"/>
          <w:szCs w:val="20"/>
          <w:lang w:val="pt"/>
        </w:rPr>
        <w:t>okolnostima</w:t>
      </w:r>
      <w:r w:rsidR="007418CA" w:rsidRPr="00D12CF1">
        <w:rPr>
          <w:rFonts w:ascii="Myriad Pro" w:eastAsia="Myriad Pro" w:hAnsi="Myriad Pro" w:cs="Myriad Pro"/>
          <w:color w:val="002060"/>
          <w:sz w:val="20"/>
          <w:szCs w:val="20"/>
          <w:lang w:val="sr"/>
        </w:rPr>
        <w:t>;</w:t>
      </w:r>
    </w:p>
    <w:p w14:paraId="5D594563" w14:textId="17263BD7" w:rsidR="69B54C39" w:rsidRPr="007418CA" w:rsidRDefault="005A4BAE" w:rsidP="00F601B4">
      <w:pPr>
        <w:pStyle w:val="ListParagraph"/>
        <w:numPr>
          <w:ilvl w:val="0"/>
          <w:numId w:val="52"/>
        </w:numPr>
        <w:spacing w:after="0" w:line="276" w:lineRule="auto"/>
        <w:jc w:val="both"/>
        <w:rPr>
          <w:rFonts w:ascii="Myriad Pro" w:eastAsia="Myriad Pro" w:hAnsi="Myriad Pro" w:cs="Myriad Pro"/>
          <w:color w:val="002060"/>
          <w:sz w:val="20"/>
          <w:szCs w:val="20"/>
          <w:lang w:val="sr"/>
        </w:rPr>
      </w:pPr>
      <w:r w:rsidRPr="007418CA">
        <w:rPr>
          <w:rFonts w:ascii="Myriad Pro" w:eastAsia="Myriad Pro" w:hAnsi="Myriad Pro" w:cs="Myriad Pro"/>
          <w:color w:val="002060"/>
          <w:sz w:val="20"/>
          <w:szCs w:val="20"/>
          <w:lang w:val="pt"/>
        </w:rPr>
        <w:t>Banka</w:t>
      </w:r>
      <w:r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nadokna</w:t>
      </w:r>
      <w:r w:rsidR="69B54C39" w:rsidRPr="00D12CF1">
        <w:rPr>
          <w:rFonts w:ascii="Myriad Pro" w:eastAsia="Myriad Pro" w:hAnsi="Myriad Pro" w:cs="Myriad Pro"/>
          <w:color w:val="002060"/>
          <w:sz w:val="20"/>
          <w:szCs w:val="20"/>
          <w:lang w:val="sr"/>
        </w:rPr>
        <w:t>đ</w:t>
      </w:r>
      <w:r w:rsidR="69B54C39" w:rsidRPr="007418CA">
        <w:rPr>
          <w:rFonts w:ascii="Myriad Pro" w:eastAsia="Myriad Pro" w:hAnsi="Myriad Pro" w:cs="Myriad Pro"/>
          <w:color w:val="002060"/>
          <w:sz w:val="20"/>
          <w:szCs w:val="20"/>
          <w:lang w:val="pt"/>
        </w:rPr>
        <w:t>uje</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smanjenje</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ili</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restrukturiranje</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varijabilnih</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dijelova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naknada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iz</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proteklih</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godina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npr</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zbog</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mjes</w:t>
      </w:r>
      <w:r w:rsidR="00C10C7D">
        <w:rPr>
          <w:rFonts w:ascii="Myriad Pro" w:eastAsia="Myriad Pro" w:hAnsi="Myriad Pro" w:cs="Myriad Pro"/>
          <w:color w:val="002060"/>
          <w:sz w:val="20"/>
          <w:szCs w:val="20"/>
          <w:lang w:val="pt"/>
        </w:rPr>
        <w:t>t</w:t>
      </w:r>
      <w:r w:rsidR="69B54C39" w:rsidRPr="007418CA">
        <w:rPr>
          <w:rFonts w:ascii="Myriad Pro" w:eastAsia="Myriad Pro" w:hAnsi="Myriad Pro" w:cs="Myriad Pro"/>
          <w:color w:val="002060"/>
          <w:sz w:val="20"/>
          <w:szCs w:val="20"/>
          <w:lang w:val="pt"/>
        </w:rPr>
        <w:t>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oporavka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i</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restrukturiranja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ili</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zbog</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kori</w:t>
      </w:r>
      <w:r w:rsidR="69B54C39" w:rsidRPr="00D12CF1">
        <w:rPr>
          <w:rFonts w:ascii="Myriad Pro" w:eastAsia="Myriad Pro" w:hAnsi="Myriad Pro" w:cs="Myriad Pro"/>
          <w:color w:val="002060"/>
          <w:sz w:val="20"/>
          <w:szCs w:val="20"/>
          <w:lang w:val="sr"/>
        </w:rPr>
        <w:t>šć</w:t>
      </w:r>
      <w:r w:rsidR="69B54C39" w:rsidRPr="007418CA">
        <w:rPr>
          <w:rFonts w:ascii="Myriad Pro" w:eastAsia="Myriad Pro" w:hAnsi="Myriad Pro" w:cs="Myriad Pro"/>
          <w:color w:val="002060"/>
          <w:sz w:val="20"/>
          <w:szCs w:val="20"/>
          <w:lang w:val="pt"/>
        </w:rPr>
        <w:t>enja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vanredne</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javne</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finansijske</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podr</w:t>
      </w:r>
      <w:r w:rsidR="69B54C39" w:rsidRPr="00D12CF1">
        <w:rPr>
          <w:rFonts w:ascii="Myriad Pro" w:eastAsia="Myriad Pro" w:hAnsi="Myriad Pro" w:cs="Myriad Pro"/>
          <w:color w:val="002060"/>
          <w:sz w:val="20"/>
          <w:szCs w:val="20"/>
          <w:lang w:val="sr"/>
        </w:rPr>
        <w:t>š</w:t>
      </w:r>
      <w:r w:rsidR="69B54C39" w:rsidRPr="007418CA">
        <w:rPr>
          <w:rFonts w:ascii="Myriad Pro" w:eastAsia="Myriad Pro" w:hAnsi="Myriad Pro" w:cs="Myriad Pro"/>
          <w:color w:val="002060"/>
          <w:sz w:val="20"/>
          <w:szCs w:val="20"/>
          <w:lang w:val="pt"/>
        </w:rPr>
        <w:t>ke</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u</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narednim</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godinama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odnosno</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u</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obliku</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drugih</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isplata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instrumenata</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ili</w:t>
      </w:r>
      <w:r w:rsidR="69B54C39" w:rsidRPr="00D12CF1">
        <w:rPr>
          <w:rFonts w:ascii="Myriad Pro" w:eastAsia="Myriad Pro" w:hAnsi="Myriad Pro" w:cs="Myriad Pro"/>
          <w:color w:val="002060"/>
          <w:sz w:val="20"/>
          <w:szCs w:val="20"/>
          <w:lang w:val="sr"/>
        </w:rPr>
        <w:t xml:space="preserve"> </w:t>
      </w:r>
      <w:r w:rsidR="69B54C39" w:rsidRPr="007418CA">
        <w:rPr>
          <w:rFonts w:ascii="Myriad Pro" w:eastAsia="Myriad Pro" w:hAnsi="Myriad Pro" w:cs="Myriad Pro"/>
          <w:color w:val="002060"/>
          <w:sz w:val="20"/>
          <w:szCs w:val="20"/>
          <w:lang w:val="pt"/>
        </w:rPr>
        <w:t>metoda</w:t>
      </w:r>
      <w:r w:rsidR="69B54C39" w:rsidRPr="00D12CF1">
        <w:rPr>
          <w:rFonts w:ascii="Myriad Pro" w:eastAsia="Myriad Pro" w:hAnsi="Myriad Pro" w:cs="Myriad Pro"/>
          <w:color w:val="002060"/>
          <w:sz w:val="20"/>
          <w:szCs w:val="20"/>
          <w:lang w:val="sr"/>
        </w:rPr>
        <w:t>.</w:t>
      </w:r>
    </w:p>
    <w:p w14:paraId="2F0D57CC" w14:textId="6CAFBB86" w:rsidR="69B54C39" w:rsidRPr="00D12CF1" w:rsidRDefault="69B54C39" w:rsidP="00923E35">
      <w:pPr>
        <w:spacing w:after="0" w:line="276" w:lineRule="auto"/>
        <w:jc w:val="both"/>
        <w:rPr>
          <w:rFonts w:ascii="Myriad Pro" w:hAnsi="Myriad Pro"/>
          <w:color w:val="002060"/>
          <w:lang w:val="sr"/>
        </w:rPr>
      </w:pPr>
      <w:r w:rsidRPr="00D12CF1">
        <w:rPr>
          <w:rFonts w:ascii="Myriad Pro" w:eastAsia="Myriad Pro" w:hAnsi="Myriad Pro" w:cs="Myriad Pro"/>
          <w:color w:val="002060"/>
          <w:sz w:val="20"/>
          <w:szCs w:val="20"/>
          <w:lang w:val="sr"/>
        </w:rPr>
        <w:t xml:space="preserve"> </w:t>
      </w:r>
    </w:p>
    <w:p w14:paraId="374D8134" w14:textId="03C8CB97" w:rsidR="69B54C39" w:rsidRPr="00D12CF1" w:rsidRDefault="69B54C39" w:rsidP="00923E35">
      <w:pPr>
        <w:spacing w:after="0" w:line="276" w:lineRule="auto"/>
        <w:jc w:val="both"/>
        <w:rPr>
          <w:rFonts w:ascii="Myriad Pro" w:hAnsi="Myriad Pro"/>
          <w:color w:val="002060"/>
          <w:lang w:val="sr"/>
        </w:rPr>
      </w:pPr>
      <w:r w:rsidRPr="00923E35">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slu</w:t>
      </w:r>
      <w:r w:rsidRPr="00D12CF1">
        <w:rPr>
          <w:rFonts w:ascii="Myriad Pro" w:eastAsia="Myriad Pro" w:hAnsi="Myriad Pro" w:cs="Myriad Pro"/>
          <w:color w:val="002060"/>
          <w:sz w:val="20"/>
          <w:szCs w:val="20"/>
          <w:lang w:val="sr"/>
        </w:rPr>
        <w:t>č</w:t>
      </w:r>
      <w:r w:rsidRPr="00923E35">
        <w:rPr>
          <w:rFonts w:ascii="Myriad Pro" w:eastAsia="Myriad Pro" w:hAnsi="Myriad Pro" w:cs="Myriad Pro"/>
          <w:color w:val="002060"/>
          <w:sz w:val="20"/>
          <w:szCs w:val="20"/>
          <w:lang w:val="pt"/>
        </w:rPr>
        <w:t>aju</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da</w:t>
      </w:r>
      <w:r w:rsidRPr="00D12CF1">
        <w:rPr>
          <w:rFonts w:ascii="Myriad Pro" w:eastAsia="Myriad Pro" w:hAnsi="Myriad Pro" w:cs="Myriad Pro"/>
          <w:color w:val="002060"/>
          <w:sz w:val="20"/>
          <w:szCs w:val="20"/>
          <w:lang w:val="sr"/>
        </w:rPr>
        <w:t xml:space="preserve"> </w:t>
      </w:r>
      <w:r w:rsidR="005A4BAE">
        <w:rPr>
          <w:rFonts w:ascii="Myriad Pro" w:eastAsia="Myriad Pro" w:hAnsi="Myriad Pro" w:cs="Myriad Pro"/>
          <w:color w:val="002060"/>
          <w:sz w:val="20"/>
          <w:szCs w:val="20"/>
          <w:lang w:val="pt"/>
        </w:rPr>
        <w:t>Banka</w:t>
      </w:r>
      <w:r w:rsidR="005A4BAE"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na</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osnovu</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gore</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navedenih</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kriterijuma</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odre</w:t>
      </w:r>
      <w:r w:rsidRPr="00D12CF1">
        <w:rPr>
          <w:rFonts w:ascii="Myriad Pro" w:eastAsia="Myriad Pro" w:hAnsi="Myriad Pro" w:cs="Myriad Pro"/>
          <w:color w:val="002060"/>
          <w:sz w:val="20"/>
          <w:szCs w:val="20"/>
          <w:lang w:val="sr"/>
        </w:rPr>
        <w:t>đ</w:t>
      </w:r>
      <w:r w:rsidRPr="00923E35">
        <w:rPr>
          <w:rFonts w:ascii="Myriad Pro" w:eastAsia="Myriad Pro" w:hAnsi="Myriad Pro" w:cs="Myriad Pro"/>
          <w:color w:val="002060"/>
          <w:sz w:val="20"/>
          <w:szCs w:val="20"/>
          <w:lang w:val="pt"/>
        </w:rPr>
        <w:t>enu</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kategoriju</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naknada</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ne</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mo</w:t>
      </w:r>
      <w:r w:rsidRPr="00D12CF1">
        <w:rPr>
          <w:rFonts w:ascii="Myriad Pro" w:eastAsia="Myriad Pro" w:hAnsi="Myriad Pro" w:cs="Myriad Pro"/>
          <w:color w:val="002060"/>
          <w:sz w:val="20"/>
          <w:szCs w:val="20"/>
          <w:lang w:val="sr"/>
        </w:rPr>
        <w:t>ž</w:t>
      </w:r>
      <w:r w:rsidRPr="00923E35">
        <w:rPr>
          <w:rFonts w:ascii="Myriad Pro" w:eastAsia="Myriad Pro" w:hAnsi="Myriad Pro" w:cs="Myriad Pro"/>
          <w:color w:val="002060"/>
          <w:sz w:val="20"/>
          <w:szCs w:val="20"/>
          <w:lang w:val="pt"/>
        </w:rPr>
        <w:t>e</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rasporediti</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u</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kategoriju</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fiksnih</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naknada</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takve</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naknade</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treba</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smatrati</w:t>
      </w:r>
      <w:r w:rsidRPr="00D12CF1">
        <w:rPr>
          <w:rFonts w:ascii="Myriad Pro" w:eastAsia="Myriad Pro" w:hAnsi="Myriad Pro" w:cs="Myriad Pro"/>
          <w:color w:val="002060"/>
          <w:sz w:val="20"/>
          <w:szCs w:val="20"/>
          <w:lang w:val="sr"/>
        </w:rPr>
        <w:t xml:space="preserve"> </w:t>
      </w:r>
      <w:r w:rsidRPr="00923E35">
        <w:rPr>
          <w:rFonts w:ascii="Myriad Pro" w:eastAsia="Myriad Pro" w:hAnsi="Myriad Pro" w:cs="Myriad Pro"/>
          <w:color w:val="002060"/>
          <w:sz w:val="20"/>
          <w:szCs w:val="20"/>
          <w:lang w:val="pt"/>
        </w:rPr>
        <w:t>varijabilnim</w:t>
      </w:r>
      <w:r w:rsidRPr="00D12CF1">
        <w:rPr>
          <w:rFonts w:ascii="Myriad Pro" w:eastAsia="Myriad Pro" w:hAnsi="Myriad Pro" w:cs="Myriad Pro"/>
          <w:color w:val="002060"/>
          <w:sz w:val="20"/>
          <w:szCs w:val="20"/>
          <w:lang w:val="sr"/>
        </w:rPr>
        <w:t>.</w:t>
      </w:r>
    </w:p>
    <w:p w14:paraId="1489E94A" w14:textId="6FA77580" w:rsidR="2D8A3706" w:rsidRPr="00D12CF1" w:rsidRDefault="2D8A3706" w:rsidP="00923E35">
      <w:pPr>
        <w:spacing w:after="0" w:line="276" w:lineRule="auto"/>
        <w:jc w:val="both"/>
        <w:rPr>
          <w:rFonts w:ascii="Myriad Pro" w:eastAsia="Myriad Pro" w:hAnsi="Myriad Pro" w:cs="Myriad Pro"/>
          <w:color w:val="002060"/>
          <w:sz w:val="20"/>
          <w:szCs w:val="20"/>
          <w:lang w:val="sr"/>
        </w:rPr>
      </w:pPr>
    </w:p>
    <w:p w14:paraId="51921BB7" w14:textId="0B0336BE" w:rsidR="2D8A3706" w:rsidRPr="00D12CF1" w:rsidRDefault="23309DAF" w:rsidP="1459B17B">
      <w:pPr>
        <w:spacing w:after="0" w:line="276" w:lineRule="auto"/>
        <w:jc w:val="both"/>
        <w:rPr>
          <w:rFonts w:ascii="Myriad Pro" w:eastAsia="Myriad Pro" w:hAnsi="Myriad Pro" w:cs="Myriad Pro"/>
          <w:color w:val="002060"/>
          <w:sz w:val="20"/>
          <w:szCs w:val="20"/>
          <w:lang w:val="sr"/>
        </w:rPr>
      </w:pPr>
      <w:r w:rsidRPr="1459B17B">
        <w:rPr>
          <w:rFonts w:ascii="Myriad Pro" w:eastAsia="Myriad Pro" w:hAnsi="Myriad Pro" w:cs="Myriad Pro"/>
          <w:color w:val="002060"/>
          <w:sz w:val="20"/>
          <w:szCs w:val="20"/>
          <w:lang w:val="pt-BR"/>
        </w:rPr>
        <w:t>U</w:t>
      </w:r>
      <w:r w:rsidRPr="00D12CF1">
        <w:rPr>
          <w:rFonts w:ascii="Myriad Pro" w:eastAsia="Myriad Pro" w:hAnsi="Myriad Pro" w:cs="Myriad Pro"/>
          <w:color w:val="002060"/>
          <w:sz w:val="20"/>
          <w:szCs w:val="20"/>
          <w:lang w:val="sr"/>
        </w:rPr>
        <w:t xml:space="preserve"> </w:t>
      </w:r>
      <w:r w:rsidRPr="1459B17B">
        <w:rPr>
          <w:rFonts w:ascii="Myriad Pro" w:eastAsia="Myriad Pro" w:hAnsi="Myriad Pro" w:cs="Myriad Pro"/>
          <w:color w:val="002060"/>
          <w:sz w:val="20"/>
          <w:szCs w:val="20"/>
          <w:lang w:val="pt-BR"/>
        </w:rPr>
        <w:t>toku</w:t>
      </w:r>
      <w:r w:rsidRPr="00D12CF1">
        <w:rPr>
          <w:rFonts w:ascii="Myriad Pro" w:eastAsia="Myriad Pro" w:hAnsi="Myriad Pro" w:cs="Myriad Pro"/>
          <w:color w:val="002060"/>
          <w:sz w:val="20"/>
          <w:szCs w:val="20"/>
          <w:lang w:val="sr"/>
        </w:rPr>
        <w:t xml:space="preserve"> </w:t>
      </w:r>
      <w:r w:rsidRPr="2FA8097D">
        <w:rPr>
          <w:rFonts w:ascii="Myriad Pro" w:eastAsia="Myriad Pro" w:hAnsi="Myriad Pro" w:cs="Myriad Pro"/>
          <w:color w:val="002060"/>
          <w:sz w:val="20"/>
          <w:szCs w:val="20"/>
          <w:lang w:val="sr"/>
        </w:rPr>
        <w:t>2</w:t>
      </w:r>
      <w:r w:rsidRPr="2FA8097D">
        <w:rPr>
          <w:rFonts w:ascii="Myriad Pro" w:eastAsia="Myriad Pro" w:hAnsi="Myriad Pro" w:cs="Myriad Pro"/>
          <w:color w:val="002060"/>
          <w:sz w:val="20"/>
          <w:szCs w:val="20"/>
          <w:lang w:val="pt-BR"/>
        </w:rPr>
        <w:t>02</w:t>
      </w:r>
      <w:r w:rsidR="481A4BD9" w:rsidRPr="2FA8097D">
        <w:rPr>
          <w:rFonts w:ascii="Myriad Pro" w:eastAsia="Myriad Pro" w:hAnsi="Myriad Pro" w:cs="Myriad Pro"/>
          <w:color w:val="002060"/>
          <w:sz w:val="20"/>
          <w:szCs w:val="20"/>
          <w:lang w:val="pt-BR"/>
        </w:rPr>
        <w:t>4</w:t>
      </w:r>
      <w:r w:rsidRPr="3A667C41">
        <w:rPr>
          <w:rFonts w:ascii="Myriad Pro" w:eastAsia="Myriad Pro" w:hAnsi="Myriad Pro" w:cs="Myriad Pro"/>
          <w:color w:val="002060"/>
          <w:sz w:val="20"/>
          <w:szCs w:val="20"/>
          <w:lang w:val="pt-BR"/>
        </w:rPr>
        <w:t>.</w:t>
      </w:r>
      <w:r w:rsidRPr="00D12CF1">
        <w:rPr>
          <w:rFonts w:ascii="Myriad Pro" w:eastAsia="Myriad Pro" w:hAnsi="Myriad Pro" w:cs="Myriad Pro"/>
          <w:color w:val="002060"/>
          <w:sz w:val="20"/>
          <w:szCs w:val="20"/>
          <w:lang w:val="sr"/>
        </w:rPr>
        <w:t xml:space="preserve"> </w:t>
      </w:r>
      <w:r w:rsidR="26683E71" w:rsidRPr="1459B17B">
        <w:rPr>
          <w:rFonts w:ascii="Myriad Pro" w:eastAsia="Myriad Pro" w:hAnsi="Myriad Pro" w:cs="Myriad Pro"/>
          <w:color w:val="002060"/>
          <w:sz w:val="20"/>
          <w:szCs w:val="20"/>
          <w:lang w:val="pt-BR"/>
        </w:rPr>
        <w:t>g</w:t>
      </w:r>
      <w:r w:rsidRPr="1459B17B">
        <w:rPr>
          <w:rFonts w:ascii="Myriad Pro" w:eastAsia="Myriad Pro" w:hAnsi="Myriad Pro" w:cs="Myriad Pro"/>
          <w:color w:val="002060"/>
          <w:sz w:val="20"/>
          <w:szCs w:val="20"/>
          <w:lang w:val="pt-BR"/>
        </w:rPr>
        <w:t>odine</w:t>
      </w:r>
      <w:r w:rsidR="0FDAEB9D" w:rsidRPr="00D12CF1">
        <w:rPr>
          <w:rFonts w:ascii="Myriad Pro" w:eastAsia="Myriad Pro" w:hAnsi="Myriad Pro" w:cs="Myriad Pro"/>
          <w:color w:val="002060"/>
          <w:sz w:val="20"/>
          <w:szCs w:val="20"/>
          <w:lang w:val="sr"/>
        </w:rPr>
        <w:t xml:space="preserve"> </w:t>
      </w:r>
      <w:r w:rsidR="0FDAEB9D" w:rsidRPr="1459B17B">
        <w:rPr>
          <w:rFonts w:ascii="Myriad Pro" w:eastAsia="Myriad Pro" w:hAnsi="Myriad Pro" w:cs="Myriad Pro"/>
          <w:color w:val="002060"/>
          <w:sz w:val="20"/>
          <w:szCs w:val="20"/>
          <w:lang w:val="pt-BR"/>
        </w:rPr>
        <w:t>Politike</w:t>
      </w:r>
      <w:r w:rsidR="0FDAEB9D" w:rsidRPr="00D12CF1">
        <w:rPr>
          <w:rFonts w:ascii="Myriad Pro" w:eastAsia="Myriad Pro" w:hAnsi="Myriad Pro" w:cs="Myriad Pro"/>
          <w:color w:val="002060"/>
          <w:sz w:val="20"/>
          <w:szCs w:val="20"/>
          <w:lang w:val="sr"/>
        </w:rPr>
        <w:t xml:space="preserve"> </w:t>
      </w:r>
      <w:r w:rsidR="0FDAEB9D" w:rsidRPr="1459B17B">
        <w:rPr>
          <w:rFonts w:ascii="Myriad Pro" w:eastAsia="Myriad Pro" w:hAnsi="Myriad Pro" w:cs="Myriad Pro"/>
          <w:color w:val="002060"/>
          <w:sz w:val="20"/>
          <w:szCs w:val="20"/>
          <w:lang w:val="pt-BR"/>
        </w:rPr>
        <w:t>i</w:t>
      </w:r>
      <w:r w:rsidR="0FDAEB9D" w:rsidRPr="00D12CF1">
        <w:rPr>
          <w:rFonts w:ascii="Myriad Pro" w:eastAsia="Myriad Pro" w:hAnsi="Myriad Pro" w:cs="Myriad Pro"/>
          <w:color w:val="002060"/>
          <w:sz w:val="20"/>
          <w:szCs w:val="20"/>
          <w:lang w:val="sr"/>
        </w:rPr>
        <w:t xml:space="preserve"> </w:t>
      </w:r>
      <w:r w:rsidR="0FDAEB9D" w:rsidRPr="1459B17B">
        <w:rPr>
          <w:rFonts w:ascii="Myriad Pro" w:eastAsia="Myriad Pro" w:hAnsi="Myriad Pro" w:cs="Myriad Pro"/>
          <w:color w:val="002060"/>
          <w:sz w:val="20"/>
          <w:szCs w:val="20"/>
          <w:lang w:val="pt-BR"/>
        </w:rPr>
        <w:t>prakse</w:t>
      </w:r>
      <w:r w:rsidR="0FDAEB9D" w:rsidRPr="00D12CF1">
        <w:rPr>
          <w:rFonts w:ascii="Myriad Pro" w:eastAsia="Myriad Pro" w:hAnsi="Myriad Pro" w:cs="Myriad Pro"/>
          <w:color w:val="002060"/>
          <w:sz w:val="20"/>
          <w:szCs w:val="20"/>
          <w:lang w:val="sr"/>
        </w:rPr>
        <w:t xml:space="preserve"> </w:t>
      </w:r>
      <w:r w:rsidR="0FDAEB9D" w:rsidRPr="1459B17B">
        <w:rPr>
          <w:rFonts w:ascii="Myriad Pro" w:eastAsia="Myriad Pro" w:hAnsi="Myriad Pro" w:cs="Myriad Pro"/>
          <w:color w:val="002060"/>
          <w:sz w:val="20"/>
          <w:szCs w:val="20"/>
          <w:lang w:val="pt-BR"/>
        </w:rPr>
        <w:t>naknade</w:t>
      </w:r>
      <w:r w:rsidR="0FDAEB9D" w:rsidRPr="00D12CF1">
        <w:rPr>
          <w:rFonts w:ascii="Myriad Pro" w:eastAsia="Myriad Pro" w:hAnsi="Myriad Pro" w:cs="Myriad Pro"/>
          <w:color w:val="002060"/>
          <w:sz w:val="20"/>
          <w:szCs w:val="20"/>
          <w:lang w:val="sr"/>
        </w:rPr>
        <w:t xml:space="preserve"> </w:t>
      </w:r>
      <w:r w:rsidR="0FDAEB9D" w:rsidRPr="1459B17B">
        <w:rPr>
          <w:rFonts w:ascii="Myriad Pro" w:eastAsia="Myriad Pro" w:hAnsi="Myriad Pro" w:cs="Myriad Pro"/>
          <w:color w:val="002060"/>
          <w:sz w:val="20"/>
          <w:szCs w:val="20"/>
          <w:lang w:val="pt-BR"/>
        </w:rPr>
        <w:t>zaposlenima</w:t>
      </w:r>
      <w:r w:rsidR="0FDAEB9D" w:rsidRPr="00D12CF1">
        <w:rPr>
          <w:rFonts w:ascii="Myriad Pro" w:eastAsia="Myriad Pro" w:hAnsi="Myriad Pro" w:cs="Myriad Pro"/>
          <w:color w:val="002060"/>
          <w:sz w:val="20"/>
          <w:szCs w:val="20"/>
          <w:lang w:val="sr"/>
        </w:rPr>
        <w:t xml:space="preserve"> </w:t>
      </w:r>
      <w:r w:rsidR="0FDAEB9D" w:rsidRPr="1459B17B">
        <w:rPr>
          <w:rFonts w:ascii="Myriad Pro" w:eastAsia="Myriad Pro" w:hAnsi="Myriad Pro" w:cs="Myriad Pro"/>
          <w:color w:val="002060"/>
          <w:sz w:val="20"/>
          <w:szCs w:val="20"/>
          <w:lang w:val="pt-BR"/>
        </w:rPr>
        <w:t>su</w:t>
      </w:r>
      <w:r w:rsidR="0FDAEB9D" w:rsidRPr="00D12CF1">
        <w:rPr>
          <w:rFonts w:ascii="Myriad Pro" w:eastAsia="Myriad Pro" w:hAnsi="Myriad Pro" w:cs="Myriad Pro"/>
          <w:color w:val="002060"/>
          <w:sz w:val="20"/>
          <w:szCs w:val="20"/>
          <w:lang w:val="sr"/>
        </w:rPr>
        <w:t xml:space="preserve"> </w:t>
      </w:r>
      <w:r w:rsidR="0FDAEB9D" w:rsidRPr="1459B17B">
        <w:rPr>
          <w:rFonts w:ascii="Myriad Pro" w:eastAsia="Myriad Pro" w:hAnsi="Myriad Pro" w:cs="Myriad Pro"/>
          <w:color w:val="002060"/>
          <w:sz w:val="20"/>
          <w:szCs w:val="20"/>
          <w:lang w:val="pt-BR"/>
        </w:rPr>
        <w:t>razmatrane</w:t>
      </w:r>
      <w:r w:rsidR="43F164A1" w:rsidRPr="00D12CF1">
        <w:rPr>
          <w:rFonts w:ascii="Myriad Pro" w:eastAsia="Myriad Pro" w:hAnsi="Myriad Pro" w:cs="Myriad Pro"/>
          <w:color w:val="002060"/>
          <w:sz w:val="20"/>
          <w:szCs w:val="20"/>
          <w:lang w:val="sr"/>
        </w:rPr>
        <w:t xml:space="preserve"> </w:t>
      </w:r>
      <w:r w:rsidR="43F164A1" w:rsidRPr="1459B17B">
        <w:rPr>
          <w:rFonts w:ascii="Myriad Pro" w:eastAsia="Myriad Pro" w:hAnsi="Myriad Pro" w:cs="Myriad Pro"/>
          <w:color w:val="002060"/>
          <w:sz w:val="20"/>
          <w:szCs w:val="20"/>
          <w:lang w:val="pt-BR"/>
        </w:rPr>
        <w:t>i</w:t>
      </w:r>
      <w:r w:rsidR="43F164A1" w:rsidRPr="00D12CF1">
        <w:rPr>
          <w:rFonts w:ascii="Myriad Pro" w:eastAsia="Myriad Pro" w:hAnsi="Myriad Pro" w:cs="Myriad Pro"/>
          <w:color w:val="002060"/>
          <w:sz w:val="20"/>
          <w:szCs w:val="20"/>
          <w:lang w:val="sr"/>
        </w:rPr>
        <w:t xml:space="preserve"> </w:t>
      </w:r>
      <w:r w:rsidR="43F164A1" w:rsidRPr="1459B17B">
        <w:rPr>
          <w:rFonts w:ascii="Myriad Pro" w:eastAsia="Myriad Pro" w:hAnsi="Myriad Pro" w:cs="Myriad Pro"/>
          <w:color w:val="002060"/>
          <w:sz w:val="20"/>
          <w:szCs w:val="20"/>
          <w:lang w:val="pt-BR"/>
        </w:rPr>
        <w:t>usvoj</w:t>
      </w:r>
      <w:r w:rsidR="00887C65">
        <w:rPr>
          <w:rFonts w:ascii="Myriad Pro" w:eastAsia="Myriad Pro" w:hAnsi="Myriad Pro" w:cs="Myriad Pro"/>
          <w:color w:val="002060"/>
          <w:sz w:val="20"/>
          <w:szCs w:val="20"/>
          <w:lang w:val="pt-BR"/>
        </w:rPr>
        <w:t>e</w:t>
      </w:r>
      <w:r w:rsidR="43F164A1" w:rsidRPr="1459B17B">
        <w:rPr>
          <w:rFonts w:ascii="Myriad Pro" w:eastAsia="Myriad Pro" w:hAnsi="Myriad Pro" w:cs="Myriad Pro"/>
          <w:color w:val="002060"/>
          <w:sz w:val="20"/>
          <w:szCs w:val="20"/>
          <w:lang w:val="pt-BR"/>
        </w:rPr>
        <w:t>ne</w:t>
      </w:r>
      <w:r w:rsidR="43F164A1" w:rsidRPr="00D12CF1">
        <w:rPr>
          <w:rFonts w:ascii="Myriad Pro" w:eastAsia="Myriad Pro" w:hAnsi="Myriad Pro" w:cs="Myriad Pro"/>
          <w:color w:val="002060"/>
          <w:sz w:val="20"/>
          <w:szCs w:val="20"/>
          <w:lang w:val="sr"/>
        </w:rPr>
        <w:t xml:space="preserve"> </w:t>
      </w:r>
      <w:r w:rsidR="43F164A1" w:rsidRPr="1459B17B">
        <w:rPr>
          <w:rFonts w:ascii="Myriad Pro" w:eastAsia="Myriad Pro" w:hAnsi="Myriad Pro" w:cs="Myriad Pro"/>
          <w:color w:val="002060"/>
          <w:sz w:val="20"/>
          <w:szCs w:val="20"/>
          <w:lang w:val="pt-BR"/>
        </w:rPr>
        <w:t>na</w:t>
      </w:r>
      <w:r w:rsidR="43F164A1" w:rsidRPr="00D12CF1">
        <w:rPr>
          <w:rFonts w:ascii="Myriad Pro" w:eastAsia="Myriad Pro" w:hAnsi="Myriad Pro" w:cs="Myriad Pro"/>
          <w:color w:val="002060"/>
          <w:sz w:val="20"/>
          <w:szCs w:val="20"/>
          <w:lang w:val="sr"/>
        </w:rPr>
        <w:t xml:space="preserve"> </w:t>
      </w:r>
      <w:r w:rsidR="43F164A1" w:rsidRPr="1459B17B">
        <w:rPr>
          <w:rFonts w:ascii="Myriad Pro" w:eastAsia="Myriad Pro" w:hAnsi="Myriad Pro" w:cs="Myriad Pro"/>
          <w:color w:val="002060"/>
          <w:sz w:val="20"/>
          <w:szCs w:val="20"/>
          <w:lang w:val="pt-BR"/>
        </w:rPr>
        <w:t>sjednici</w:t>
      </w:r>
      <w:r w:rsidR="43F164A1" w:rsidRPr="00D12CF1">
        <w:rPr>
          <w:rFonts w:ascii="Myriad Pro" w:eastAsia="Myriad Pro" w:hAnsi="Myriad Pro" w:cs="Myriad Pro"/>
          <w:color w:val="002060"/>
          <w:sz w:val="20"/>
          <w:szCs w:val="20"/>
          <w:lang w:val="sr"/>
        </w:rPr>
        <w:t xml:space="preserve"> </w:t>
      </w:r>
      <w:r w:rsidR="43F164A1" w:rsidRPr="1459B17B">
        <w:rPr>
          <w:rFonts w:ascii="Myriad Pro" w:eastAsia="Myriad Pro" w:hAnsi="Myriad Pro" w:cs="Myriad Pro"/>
          <w:color w:val="002060"/>
          <w:sz w:val="20"/>
          <w:szCs w:val="20"/>
          <w:lang w:val="pt-BR"/>
        </w:rPr>
        <w:t>Nadzornog</w:t>
      </w:r>
      <w:r w:rsidR="43F164A1" w:rsidRPr="00D12CF1">
        <w:rPr>
          <w:rFonts w:ascii="Myriad Pro" w:eastAsia="Myriad Pro" w:hAnsi="Myriad Pro" w:cs="Myriad Pro"/>
          <w:color w:val="002060"/>
          <w:sz w:val="20"/>
          <w:szCs w:val="20"/>
          <w:lang w:val="sr"/>
        </w:rPr>
        <w:t xml:space="preserve"> </w:t>
      </w:r>
      <w:r w:rsidR="43F164A1" w:rsidRPr="1459B17B">
        <w:rPr>
          <w:rFonts w:ascii="Myriad Pro" w:eastAsia="Myriad Pro" w:hAnsi="Myriad Pro" w:cs="Myriad Pro"/>
          <w:color w:val="002060"/>
          <w:sz w:val="20"/>
          <w:szCs w:val="20"/>
          <w:lang w:val="pt-BR"/>
        </w:rPr>
        <w:t>odbora</w:t>
      </w:r>
      <w:r w:rsidR="43F164A1" w:rsidRPr="00D12CF1">
        <w:rPr>
          <w:rFonts w:ascii="Myriad Pro" w:eastAsia="Myriad Pro" w:hAnsi="Myriad Pro" w:cs="Myriad Pro"/>
          <w:color w:val="002060"/>
          <w:sz w:val="20"/>
          <w:szCs w:val="20"/>
          <w:lang w:val="sr"/>
        </w:rPr>
        <w:t xml:space="preserve"> </w:t>
      </w:r>
      <w:r w:rsidR="43F164A1" w:rsidRPr="1459B17B">
        <w:rPr>
          <w:rFonts w:ascii="Myriad Pro" w:eastAsia="Myriad Pro" w:hAnsi="Myriad Pro" w:cs="Myriad Pro"/>
          <w:color w:val="002060"/>
          <w:sz w:val="20"/>
          <w:szCs w:val="20"/>
          <w:lang w:val="pt-BR"/>
        </w:rPr>
        <w:t>u</w:t>
      </w:r>
      <w:r w:rsidR="43F164A1" w:rsidRPr="00D12CF1">
        <w:rPr>
          <w:rFonts w:ascii="Myriad Pro" w:eastAsia="Myriad Pro" w:hAnsi="Myriad Pro" w:cs="Myriad Pro"/>
          <w:color w:val="002060"/>
          <w:sz w:val="20"/>
          <w:szCs w:val="20"/>
          <w:lang w:val="sr"/>
        </w:rPr>
        <w:t xml:space="preserve"> </w:t>
      </w:r>
      <w:r w:rsidR="4C55CE26" w:rsidRPr="3A667C41">
        <w:rPr>
          <w:rFonts w:ascii="Myriad Pro" w:eastAsia="Myriad Pro" w:hAnsi="Myriad Pro" w:cs="Myriad Pro"/>
          <w:color w:val="002060"/>
          <w:sz w:val="20"/>
          <w:szCs w:val="20"/>
          <w:lang w:val="sr"/>
        </w:rPr>
        <w:t xml:space="preserve">novembru </w:t>
      </w:r>
      <w:r w:rsidR="4C55CE26" w:rsidRPr="47995999">
        <w:rPr>
          <w:rFonts w:ascii="Myriad Pro" w:eastAsia="Myriad Pro" w:hAnsi="Myriad Pro" w:cs="Myriad Pro"/>
          <w:color w:val="002060"/>
          <w:sz w:val="20"/>
          <w:szCs w:val="20"/>
          <w:lang w:val="sr"/>
        </w:rPr>
        <w:t>202</w:t>
      </w:r>
      <w:r w:rsidR="4AB290E4" w:rsidRPr="47995999">
        <w:rPr>
          <w:rFonts w:ascii="Myriad Pro" w:eastAsia="Myriad Pro" w:hAnsi="Myriad Pro" w:cs="Myriad Pro"/>
          <w:color w:val="002060"/>
          <w:sz w:val="20"/>
          <w:szCs w:val="20"/>
          <w:lang w:val="sr"/>
        </w:rPr>
        <w:t>4</w:t>
      </w:r>
      <w:r w:rsidR="4C55CE26" w:rsidRPr="47995999">
        <w:rPr>
          <w:rFonts w:ascii="Myriad Pro" w:eastAsia="Myriad Pro" w:hAnsi="Myriad Pro" w:cs="Myriad Pro"/>
          <w:color w:val="002060"/>
          <w:sz w:val="20"/>
          <w:szCs w:val="20"/>
          <w:lang w:val="sr"/>
        </w:rPr>
        <w:t>.</w:t>
      </w:r>
      <w:r w:rsidR="00D40AF0">
        <w:rPr>
          <w:rFonts w:ascii="Myriad Pro" w:eastAsia="Myriad Pro" w:hAnsi="Myriad Pro" w:cs="Myriad Pro"/>
          <w:color w:val="002060"/>
          <w:sz w:val="20"/>
          <w:szCs w:val="20"/>
          <w:lang w:val="pt-BR"/>
        </w:rPr>
        <w:t xml:space="preserve"> </w:t>
      </w:r>
      <w:r w:rsidR="43F164A1" w:rsidRPr="1459B17B">
        <w:rPr>
          <w:rFonts w:ascii="Myriad Pro" w:eastAsia="Myriad Pro" w:hAnsi="Myriad Pro" w:cs="Myriad Pro"/>
          <w:color w:val="002060"/>
          <w:sz w:val="20"/>
          <w:szCs w:val="20"/>
          <w:lang w:val="pt-BR"/>
        </w:rPr>
        <w:t>godine</w:t>
      </w:r>
      <w:r w:rsidR="242CE4A5" w:rsidRPr="00D12CF1">
        <w:rPr>
          <w:rFonts w:ascii="Myriad Pro" w:eastAsia="Myriad Pro" w:hAnsi="Myriad Pro" w:cs="Myriad Pro"/>
          <w:color w:val="002060"/>
          <w:sz w:val="20"/>
          <w:szCs w:val="20"/>
          <w:lang w:val="sr"/>
        </w:rPr>
        <w:t>.</w:t>
      </w:r>
    </w:p>
    <w:p w14:paraId="4CF0772E" w14:textId="77777777" w:rsidR="00A538E0" w:rsidRDefault="00A538E0" w:rsidP="00923E35">
      <w:pPr>
        <w:spacing w:after="0" w:line="276" w:lineRule="auto"/>
        <w:jc w:val="both"/>
        <w:rPr>
          <w:rFonts w:ascii="Myriad Pro" w:eastAsia="Myriad Pro" w:hAnsi="Myriad Pro" w:cs="Myriad Pro"/>
          <w:color w:val="002060"/>
          <w:sz w:val="20"/>
          <w:szCs w:val="20"/>
          <w:lang w:val="sr"/>
        </w:rPr>
      </w:pPr>
    </w:p>
    <w:p w14:paraId="2811D975" w14:textId="77777777" w:rsidR="00A538E0" w:rsidRPr="00D12CF1" w:rsidRDefault="00A538E0" w:rsidP="00923E35">
      <w:pPr>
        <w:spacing w:after="0" w:line="276" w:lineRule="auto"/>
        <w:jc w:val="both"/>
        <w:rPr>
          <w:rFonts w:ascii="Myriad Pro" w:eastAsia="Myriad Pro" w:hAnsi="Myriad Pro" w:cs="Myriad Pro"/>
          <w:color w:val="002060"/>
          <w:sz w:val="20"/>
          <w:szCs w:val="20"/>
          <w:lang w:val="sr"/>
        </w:rPr>
      </w:pPr>
    </w:p>
    <w:p w14:paraId="66B129C9" w14:textId="7B3EED85" w:rsidR="00A5781B" w:rsidRPr="008E146B" w:rsidRDefault="008E146B" w:rsidP="00F601B4">
      <w:pPr>
        <w:pStyle w:val="Heading4"/>
        <w:numPr>
          <w:ilvl w:val="0"/>
          <w:numId w:val="17"/>
        </w:numPr>
        <w:spacing w:line="276" w:lineRule="auto"/>
        <w:ind w:left="426" w:hanging="426"/>
        <w:rPr>
          <w:color w:val="002060"/>
          <w:lang w:val="pl-PL"/>
        </w:rPr>
      </w:pPr>
      <w:r w:rsidRPr="008E146B">
        <w:rPr>
          <w:color w:val="002060"/>
          <w:lang w:val="pl-PL"/>
        </w:rPr>
        <w:t xml:space="preserve"> </w:t>
      </w:r>
      <w:r w:rsidR="00A5781B" w:rsidRPr="008E146B">
        <w:rPr>
          <w:color w:val="002060"/>
          <w:lang w:val="pl-PL"/>
        </w:rPr>
        <w:t>Ukupne naknade prema područjima poslovanja</w:t>
      </w:r>
    </w:p>
    <w:p w14:paraId="359CFDA1" w14:textId="77777777" w:rsidR="00A5781B" w:rsidRPr="008E146B" w:rsidRDefault="00A5781B" w:rsidP="00923E35">
      <w:pPr>
        <w:autoSpaceDE w:val="0"/>
        <w:autoSpaceDN w:val="0"/>
        <w:adjustRightInd w:val="0"/>
        <w:spacing w:after="0" w:line="276" w:lineRule="auto"/>
        <w:jc w:val="both"/>
        <w:rPr>
          <w:rFonts w:ascii="Myriad Pro" w:hAnsi="Myriad Pro" w:cs="Myriad Pro"/>
          <w:b/>
          <w:color w:val="002060"/>
          <w:lang w:val="pl-PL"/>
        </w:rPr>
      </w:pPr>
    </w:p>
    <w:p w14:paraId="62BADBC2" w14:textId="5BF64E2E" w:rsidR="00A5781B" w:rsidRPr="00D12CF1" w:rsidRDefault="005A4BAE" w:rsidP="00923E35">
      <w:pPr>
        <w:autoSpaceDE w:val="0"/>
        <w:autoSpaceDN w:val="0"/>
        <w:adjustRightInd w:val="0"/>
        <w:spacing w:after="0" w:line="276" w:lineRule="auto"/>
        <w:jc w:val="both"/>
        <w:rPr>
          <w:rFonts w:ascii="Myriad Pro" w:hAnsi="Myriad Pro" w:cs="MyriadPro-Regular"/>
          <w:color w:val="002060"/>
          <w:sz w:val="20"/>
          <w:szCs w:val="20"/>
          <w:lang w:val="pt-PT"/>
        </w:rPr>
      </w:pPr>
      <w:r w:rsidRPr="00315E8F">
        <w:rPr>
          <w:rFonts w:ascii="Myriad Pro" w:hAnsi="Myriad Pro" w:cs="MyriadPro-Regular"/>
          <w:color w:val="002060"/>
          <w:sz w:val="20"/>
          <w:szCs w:val="20"/>
          <w:lang w:val="pl-PL"/>
        </w:rPr>
        <w:t xml:space="preserve">Banka </w:t>
      </w:r>
      <w:r w:rsidR="00A5781B" w:rsidRPr="00315E8F">
        <w:rPr>
          <w:rFonts w:ascii="Myriad Pro" w:hAnsi="Myriad Pro" w:cs="MyriadPro-Regular"/>
          <w:color w:val="002060"/>
          <w:sz w:val="20"/>
          <w:szCs w:val="20"/>
          <w:lang w:val="pl-PL"/>
        </w:rPr>
        <w:t xml:space="preserve">je isplatila ukupne neto naknade zaposlenima u iznosu od </w:t>
      </w:r>
      <w:r w:rsidR="00B51203">
        <w:rPr>
          <w:rFonts w:ascii="Myriad Pro" w:hAnsi="Myriad Pro" w:cs="MyriadPro-Regular"/>
          <w:color w:val="002060"/>
          <w:sz w:val="20"/>
          <w:szCs w:val="20"/>
          <w:lang w:val="pl-PL"/>
        </w:rPr>
        <w:t>9.801</w:t>
      </w:r>
      <w:r w:rsidR="00A5781B" w:rsidRPr="00315E8F">
        <w:rPr>
          <w:rFonts w:ascii="Myriad Pro" w:hAnsi="Myriad Pro" w:cs="MyriadPro-Regular"/>
          <w:color w:val="002060"/>
          <w:sz w:val="20"/>
          <w:szCs w:val="20"/>
          <w:lang w:val="pl-PL"/>
        </w:rPr>
        <w:t xml:space="preserve"> </w:t>
      </w:r>
      <w:r w:rsidR="00B11D1D" w:rsidRPr="00315E8F">
        <w:rPr>
          <w:rFonts w:ascii="Myriad Pro" w:hAnsi="Myriad Pro" w:cs="MyriadPro-Regular"/>
          <w:color w:val="002060"/>
          <w:sz w:val="20"/>
          <w:szCs w:val="20"/>
          <w:lang w:val="pl-PL"/>
        </w:rPr>
        <w:t>hilj.</w:t>
      </w:r>
      <w:r w:rsidR="00A5781B" w:rsidRPr="00315E8F">
        <w:rPr>
          <w:rFonts w:ascii="Myriad Pro" w:hAnsi="Myriad Pro" w:cs="MyriadPro-Regular"/>
          <w:color w:val="002060"/>
          <w:sz w:val="20"/>
          <w:szCs w:val="20"/>
          <w:lang w:val="pl-PL"/>
        </w:rPr>
        <w:t xml:space="preserve"> </w:t>
      </w:r>
      <w:r w:rsidR="00A5781B" w:rsidRPr="00D12CF1">
        <w:rPr>
          <w:rFonts w:ascii="Myriad Pro" w:hAnsi="Myriad Pro" w:cs="MyriadPro-Regular"/>
          <w:color w:val="002060"/>
          <w:sz w:val="20"/>
          <w:szCs w:val="20"/>
          <w:lang w:val="pt-PT"/>
        </w:rPr>
        <w:t>KM. Navedene naknade isplaćene su prema slijedećim područjima poslovanja:</w:t>
      </w:r>
    </w:p>
    <w:p w14:paraId="358D8C40" w14:textId="418F92AD" w:rsidR="00B426D3" w:rsidRPr="00923E35" w:rsidRDefault="00A5781B" w:rsidP="0001640D">
      <w:pPr>
        <w:autoSpaceDE w:val="0"/>
        <w:autoSpaceDN w:val="0"/>
        <w:adjustRightInd w:val="0"/>
        <w:spacing w:after="0" w:line="276" w:lineRule="auto"/>
        <w:ind w:left="7920"/>
        <w:jc w:val="center"/>
        <w:rPr>
          <w:rFonts w:ascii="Myriad Pro" w:eastAsia="Times New Roman" w:hAnsi="Myriad Pro" w:cs="Arial"/>
          <w:b/>
          <w:bCs/>
          <w:color w:val="002060"/>
          <w:sz w:val="20"/>
          <w:szCs w:val="20"/>
          <w:lang w:val="hr-HR" w:eastAsia="hr-HR"/>
        </w:rPr>
      </w:pPr>
      <w:r w:rsidRPr="00923E35">
        <w:rPr>
          <w:rFonts w:ascii="Myriad Pro" w:eastAsia="Times New Roman" w:hAnsi="Myriad Pro" w:cs="Arial"/>
          <w:bCs/>
          <w:color w:val="002060"/>
          <w:sz w:val="20"/>
          <w:szCs w:val="20"/>
          <w:lang w:val="hr-HR" w:eastAsia="hr-HR"/>
        </w:rPr>
        <w:t xml:space="preserve">    </w:t>
      </w:r>
      <w:r w:rsidR="00884EB2">
        <w:rPr>
          <w:rFonts w:ascii="Myriad Pro" w:eastAsia="Times New Roman" w:hAnsi="Myriad Pro" w:cs="Arial"/>
          <w:bCs/>
          <w:color w:val="002060"/>
          <w:sz w:val="20"/>
          <w:szCs w:val="20"/>
          <w:lang w:val="hr-HR" w:eastAsia="hr-HR"/>
        </w:rPr>
        <w:t xml:space="preserve">                                                                                                                                                                                                </w:t>
      </w:r>
      <w:r w:rsidRPr="00923E35">
        <w:rPr>
          <w:rFonts w:ascii="Myriad Pro" w:eastAsia="Times New Roman" w:hAnsi="Myriad Pro" w:cs="Arial"/>
          <w:bCs/>
          <w:color w:val="002060"/>
          <w:sz w:val="20"/>
          <w:szCs w:val="20"/>
          <w:lang w:val="hr-HR" w:eastAsia="hr-HR"/>
        </w:rPr>
        <w:t xml:space="preserve"> </w:t>
      </w:r>
      <w:r w:rsidR="00430FEE">
        <w:rPr>
          <w:rFonts w:ascii="Myriad Pro" w:eastAsia="Times New Roman" w:hAnsi="Myriad Pro" w:cs="Arial"/>
          <w:bCs/>
          <w:color w:val="002060"/>
          <w:sz w:val="20"/>
          <w:szCs w:val="20"/>
          <w:lang w:val="hr-HR" w:eastAsia="hr-HR"/>
        </w:rPr>
        <w:t xml:space="preserve">     </w:t>
      </w:r>
      <w:r w:rsidR="001903B2">
        <w:rPr>
          <w:rFonts w:ascii="Myriad Pro" w:eastAsia="Times New Roman" w:hAnsi="Myriad Pro" w:cs="Arial"/>
          <w:bCs/>
          <w:color w:val="002060"/>
          <w:sz w:val="20"/>
          <w:szCs w:val="20"/>
          <w:lang w:val="hr-HR" w:eastAsia="hr-HR"/>
        </w:rPr>
        <w:t xml:space="preserve">   </w:t>
      </w:r>
      <w:r w:rsidRPr="00923E35">
        <w:rPr>
          <w:rFonts w:ascii="Myriad Pro" w:eastAsia="Times New Roman" w:hAnsi="Myriad Pro" w:cs="Arial"/>
          <w:b/>
          <w:bCs/>
          <w:color w:val="002060"/>
          <w:sz w:val="20"/>
          <w:szCs w:val="20"/>
          <w:lang w:val="hr-HR" w:eastAsia="hr-HR"/>
        </w:rPr>
        <w:t>u 000 KM</w:t>
      </w:r>
    </w:p>
    <w:tbl>
      <w:tblPr>
        <w:tblW w:w="9541" w:type="dxa"/>
        <w:tblInd w:w="93" w:type="dxa"/>
        <w:tblLook w:val="04A0" w:firstRow="1" w:lastRow="0" w:firstColumn="1" w:lastColumn="0" w:noHBand="0" w:noVBand="1"/>
      </w:tblPr>
      <w:tblGrid>
        <w:gridCol w:w="1178"/>
        <w:gridCol w:w="4111"/>
        <w:gridCol w:w="4252"/>
      </w:tblGrid>
      <w:tr w:rsidR="00923E35" w:rsidRPr="00923E35" w14:paraId="4A11B438" w14:textId="77777777" w:rsidTr="00430FEE">
        <w:trPr>
          <w:trHeight w:val="464"/>
        </w:trPr>
        <w:tc>
          <w:tcPr>
            <w:tcW w:w="1178"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24A46E0" w14:textId="287CE3D0" w:rsidR="00A5781B" w:rsidRPr="00055485" w:rsidRDefault="00A5781B" w:rsidP="00D51A04">
            <w:pPr>
              <w:spacing w:after="0" w:line="276" w:lineRule="auto"/>
              <w:jc w:val="center"/>
              <w:rPr>
                <w:rFonts w:ascii="Myriad Pro" w:eastAsia="Times New Roman" w:hAnsi="Myriad Pro" w:cs="Arial"/>
                <w:b/>
                <w:bCs/>
                <w:color w:val="FFFFFF" w:themeColor="background1"/>
                <w:sz w:val="20"/>
                <w:szCs w:val="20"/>
                <w:lang w:val="hr-HR" w:eastAsia="hr-HR"/>
              </w:rPr>
            </w:pPr>
            <w:r w:rsidRPr="00055485">
              <w:rPr>
                <w:rFonts w:ascii="Myriad Pro" w:eastAsia="Times New Roman" w:hAnsi="Myriad Pro" w:cs="Arial"/>
                <w:b/>
                <w:bCs/>
                <w:color w:val="FFFFFF" w:themeColor="background1"/>
                <w:sz w:val="20"/>
                <w:szCs w:val="20"/>
                <w:lang w:val="hr-HR" w:eastAsia="hr-HR"/>
              </w:rPr>
              <w:t xml:space="preserve">Red. </w:t>
            </w:r>
            <w:r w:rsidR="00055485">
              <w:rPr>
                <w:rFonts w:ascii="Myriad Pro" w:eastAsia="Times New Roman" w:hAnsi="Myriad Pro" w:cs="Arial"/>
                <w:b/>
                <w:bCs/>
                <w:color w:val="FFFFFF" w:themeColor="background1"/>
                <w:sz w:val="20"/>
                <w:szCs w:val="20"/>
                <w:lang w:val="hr-HR" w:eastAsia="hr-HR"/>
              </w:rPr>
              <w:t>b</w:t>
            </w:r>
            <w:r w:rsidRPr="00055485">
              <w:rPr>
                <w:rFonts w:ascii="Myriad Pro" w:eastAsia="Times New Roman" w:hAnsi="Myriad Pro" w:cs="Arial"/>
                <w:b/>
                <w:bCs/>
                <w:color w:val="FFFFFF" w:themeColor="background1"/>
                <w:sz w:val="20"/>
                <w:szCs w:val="20"/>
                <w:lang w:val="hr-HR" w:eastAsia="hr-HR"/>
              </w:rPr>
              <w:t>r.</w:t>
            </w:r>
          </w:p>
        </w:tc>
        <w:tc>
          <w:tcPr>
            <w:tcW w:w="411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468DA7C3" w14:textId="15B3FEB2" w:rsidR="00A5781B" w:rsidRPr="00055485" w:rsidRDefault="00A5781B" w:rsidP="00D51A04">
            <w:pPr>
              <w:spacing w:after="0" w:line="276" w:lineRule="auto"/>
              <w:jc w:val="center"/>
              <w:rPr>
                <w:rFonts w:ascii="Myriad Pro" w:eastAsia="Times New Roman" w:hAnsi="Myriad Pro" w:cs="Arial"/>
                <w:b/>
                <w:bCs/>
                <w:color w:val="FFFFFF" w:themeColor="background1"/>
                <w:sz w:val="20"/>
                <w:szCs w:val="20"/>
                <w:lang w:val="hr-HR" w:eastAsia="hr-HR"/>
              </w:rPr>
            </w:pPr>
            <w:r w:rsidRPr="00055485">
              <w:rPr>
                <w:rFonts w:ascii="Myriad Pro" w:eastAsia="Times New Roman" w:hAnsi="Myriad Pro" w:cs="Arial"/>
                <w:b/>
                <w:bCs/>
                <w:color w:val="FFFFFF" w:themeColor="background1"/>
                <w:sz w:val="20"/>
                <w:szCs w:val="20"/>
                <w:lang w:val="hr-HR" w:eastAsia="hr-HR"/>
              </w:rPr>
              <w:t>Poslovno područje</w:t>
            </w:r>
          </w:p>
        </w:tc>
        <w:tc>
          <w:tcPr>
            <w:tcW w:w="4252"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4369BA02" w14:textId="353EAAB6" w:rsidR="00A5781B" w:rsidRPr="00055485" w:rsidRDefault="00A5781B" w:rsidP="00D51A04">
            <w:pPr>
              <w:spacing w:after="0" w:line="276" w:lineRule="auto"/>
              <w:jc w:val="center"/>
              <w:rPr>
                <w:rFonts w:ascii="Myriad Pro" w:eastAsia="Times New Roman" w:hAnsi="Myriad Pro" w:cs="Arial"/>
                <w:b/>
                <w:bCs/>
                <w:color w:val="FFFFFF" w:themeColor="background1"/>
                <w:sz w:val="20"/>
                <w:szCs w:val="20"/>
                <w:lang w:val="hr-HR" w:eastAsia="hr-HR"/>
              </w:rPr>
            </w:pPr>
            <w:r w:rsidRPr="00055485">
              <w:rPr>
                <w:rFonts w:ascii="Myriad Pro" w:eastAsia="Times New Roman" w:hAnsi="Myriad Pro" w:cs="Arial"/>
                <w:b/>
                <w:bCs/>
                <w:color w:val="FFFFFF" w:themeColor="background1"/>
                <w:sz w:val="20"/>
                <w:szCs w:val="20"/>
                <w:lang w:val="hr-HR" w:eastAsia="hr-HR"/>
              </w:rPr>
              <w:t>Ukupne neto naknade</w:t>
            </w:r>
          </w:p>
        </w:tc>
      </w:tr>
      <w:tr w:rsidR="00923E35" w:rsidRPr="00923E35" w14:paraId="2C3D88AD" w14:textId="77777777" w:rsidTr="00430FEE">
        <w:trPr>
          <w:trHeight w:val="272"/>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243BABDA" w14:textId="3225F473" w:rsidR="00A5781B" w:rsidRPr="00923E35" w:rsidRDefault="00A5781B" w:rsidP="00923E35">
            <w:pPr>
              <w:spacing w:after="0" w:line="276" w:lineRule="auto"/>
              <w:jc w:val="center"/>
              <w:rPr>
                <w:rFonts w:ascii="Myriad Pro" w:eastAsia="Times New Roman" w:hAnsi="Myriad Pro" w:cs="Arial"/>
                <w:color w:val="002060"/>
                <w:sz w:val="20"/>
                <w:szCs w:val="20"/>
                <w:lang w:val="hr-HR" w:eastAsia="hr-HR"/>
              </w:rPr>
            </w:pPr>
            <w:r w:rsidRPr="00923E35">
              <w:rPr>
                <w:rFonts w:ascii="Myriad Pro" w:eastAsia="Times New Roman" w:hAnsi="Myriad Pro" w:cs="Arial"/>
                <w:color w:val="002060"/>
                <w:sz w:val="20"/>
                <w:szCs w:val="20"/>
                <w:lang w:val="hr-HR" w:eastAsia="hr-HR"/>
              </w:rPr>
              <w:t>1</w:t>
            </w:r>
            <w:r w:rsidR="00C3714F">
              <w:rPr>
                <w:rFonts w:ascii="Myriad Pro" w:eastAsia="Times New Roman" w:hAnsi="Myriad Pro" w:cs="Arial"/>
                <w:color w:val="002060"/>
                <w:sz w:val="20"/>
                <w:szCs w:val="20"/>
                <w:lang w:val="hr-HR" w:eastAsia="hr-HR"/>
              </w:rPr>
              <w:t>.</w:t>
            </w:r>
          </w:p>
        </w:tc>
        <w:tc>
          <w:tcPr>
            <w:tcW w:w="4111" w:type="dxa"/>
            <w:tcBorders>
              <w:top w:val="nil"/>
              <w:left w:val="nil"/>
              <w:bottom w:val="single" w:sz="4" w:space="0" w:color="auto"/>
              <w:right w:val="single" w:sz="4" w:space="0" w:color="auto"/>
            </w:tcBorders>
            <w:shd w:val="clear" w:color="auto" w:fill="auto"/>
            <w:noWrap/>
            <w:vAlign w:val="bottom"/>
            <w:hideMark/>
          </w:tcPr>
          <w:p w14:paraId="203C8611" w14:textId="77777777" w:rsidR="00A5781B" w:rsidRPr="00923E35" w:rsidRDefault="00A5781B" w:rsidP="00923E35">
            <w:pPr>
              <w:spacing w:after="0" w:line="276" w:lineRule="auto"/>
              <w:rPr>
                <w:rFonts w:ascii="Myriad Pro" w:eastAsia="Times New Roman" w:hAnsi="Myriad Pro" w:cs="Arial"/>
                <w:color w:val="002060"/>
                <w:sz w:val="20"/>
                <w:szCs w:val="20"/>
                <w:lang w:val="hr-HR" w:eastAsia="hr-HR"/>
              </w:rPr>
            </w:pPr>
            <w:r w:rsidRPr="00923E35">
              <w:rPr>
                <w:rFonts w:ascii="Myriad Pro" w:eastAsia="Times New Roman" w:hAnsi="Myriad Pro" w:cs="Arial"/>
                <w:color w:val="002060"/>
                <w:sz w:val="20"/>
                <w:szCs w:val="20"/>
                <w:lang w:val="hr-HR" w:eastAsia="hr-HR"/>
              </w:rPr>
              <w:t>Prodajna mreža</w:t>
            </w:r>
          </w:p>
        </w:tc>
        <w:tc>
          <w:tcPr>
            <w:tcW w:w="4252" w:type="dxa"/>
            <w:tcBorders>
              <w:top w:val="nil"/>
              <w:left w:val="nil"/>
              <w:bottom w:val="single" w:sz="4" w:space="0" w:color="auto"/>
              <w:right w:val="single" w:sz="4" w:space="0" w:color="auto"/>
            </w:tcBorders>
            <w:shd w:val="clear" w:color="auto" w:fill="auto"/>
            <w:noWrap/>
            <w:vAlign w:val="bottom"/>
            <w:hideMark/>
          </w:tcPr>
          <w:p w14:paraId="4CEFF2AC" w14:textId="1557C914" w:rsidR="00A5781B" w:rsidRPr="00923E35" w:rsidRDefault="00743F5A"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5.822</w:t>
            </w:r>
          </w:p>
        </w:tc>
      </w:tr>
      <w:tr w:rsidR="00923E35" w:rsidRPr="00923E35" w14:paraId="2B471F58" w14:textId="77777777" w:rsidTr="00430FEE">
        <w:trPr>
          <w:trHeight w:val="272"/>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4FB126AB" w14:textId="751FBCD6" w:rsidR="00A5781B" w:rsidRPr="00923E35" w:rsidRDefault="00A5781B" w:rsidP="00923E35">
            <w:pPr>
              <w:spacing w:after="0" w:line="276" w:lineRule="auto"/>
              <w:jc w:val="center"/>
              <w:rPr>
                <w:rFonts w:ascii="Myriad Pro" w:eastAsia="Times New Roman" w:hAnsi="Myriad Pro" w:cs="Arial"/>
                <w:color w:val="002060"/>
                <w:sz w:val="20"/>
                <w:szCs w:val="20"/>
                <w:lang w:val="hr-HR" w:eastAsia="hr-HR"/>
              </w:rPr>
            </w:pPr>
            <w:r w:rsidRPr="00923E35">
              <w:rPr>
                <w:rFonts w:ascii="Myriad Pro" w:eastAsia="Times New Roman" w:hAnsi="Myriad Pro" w:cs="Arial"/>
                <w:color w:val="002060"/>
                <w:sz w:val="20"/>
                <w:szCs w:val="20"/>
                <w:lang w:val="hr-HR" w:eastAsia="hr-HR"/>
              </w:rPr>
              <w:t>2</w:t>
            </w:r>
            <w:r w:rsidR="00C3714F">
              <w:rPr>
                <w:rFonts w:ascii="Myriad Pro" w:eastAsia="Times New Roman" w:hAnsi="Myriad Pro" w:cs="Arial"/>
                <w:color w:val="002060"/>
                <w:sz w:val="20"/>
                <w:szCs w:val="20"/>
                <w:lang w:val="hr-HR" w:eastAsia="hr-HR"/>
              </w:rPr>
              <w:t>.</w:t>
            </w:r>
          </w:p>
        </w:tc>
        <w:tc>
          <w:tcPr>
            <w:tcW w:w="4111" w:type="dxa"/>
            <w:tcBorders>
              <w:top w:val="nil"/>
              <w:left w:val="nil"/>
              <w:bottom w:val="single" w:sz="4" w:space="0" w:color="auto"/>
              <w:right w:val="single" w:sz="4" w:space="0" w:color="auto"/>
            </w:tcBorders>
            <w:shd w:val="clear" w:color="auto" w:fill="auto"/>
            <w:noWrap/>
            <w:vAlign w:val="bottom"/>
            <w:hideMark/>
          </w:tcPr>
          <w:p w14:paraId="5A255572" w14:textId="77777777" w:rsidR="00A5781B" w:rsidRPr="00923E35" w:rsidRDefault="00A5781B" w:rsidP="00923E35">
            <w:pPr>
              <w:spacing w:after="0" w:line="276" w:lineRule="auto"/>
              <w:rPr>
                <w:rFonts w:ascii="Myriad Pro" w:eastAsia="Times New Roman" w:hAnsi="Myriad Pro" w:cs="Arial"/>
                <w:color w:val="002060"/>
                <w:sz w:val="20"/>
                <w:szCs w:val="20"/>
                <w:lang w:val="hr-HR" w:eastAsia="hr-HR"/>
              </w:rPr>
            </w:pPr>
            <w:r w:rsidRPr="00923E35">
              <w:rPr>
                <w:rFonts w:ascii="Myriad Pro" w:eastAsia="Times New Roman" w:hAnsi="Myriad Pro" w:cs="Arial"/>
                <w:color w:val="002060"/>
                <w:sz w:val="20"/>
                <w:szCs w:val="20"/>
                <w:lang w:val="hr-HR" w:eastAsia="hr-HR"/>
              </w:rPr>
              <w:t>Ostala podrška</w:t>
            </w:r>
          </w:p>
        </w:tc>
        <w:tc>
          <w:tcPr>
            <w:tcW w:w="4252" w:type="dxa"/>
            <w:tcBorders>
              <w:top w:val="nil"/>
              <w:left w:val="nil"/>
              <w:bottom w:val="single" w:sz="4" w:space="0" w:color="auto"/>
              <w:right w:val="single" w:sz="4" w:space="0" w:color="auto"/>
            </w:tcBorders>
            <w:shd w:val="clear" w:color="auto" w:fill="auto"/>
            <w:noWrap/>
            <w:vAlign w:val="bottom"/>
            <w:hideMark/>
          </w:tcPr>
          <w:p w14:paraId="654BE2C2" w14:textId="4E892F73" w:rsidR="00A5781B" w:rsidRPr="00923E35" w:rsidRDefault="000B35E4"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3.979</w:t>
            </w:r>
          </w:p>
        </w:tc>
      </w:tr>
      <w:tr w:rsidR="00A5781B" w:rsidRPr="00923E35" w14:paraId="79D346E7" w14:textId="77777777" w:rsidTr="00430FEE">
        <w:trPr>
          <w:trHeight w:val="272"/>
        </w:trPr>
        <w:tc>
          <w:tcPr>
            <w:tcW w:w="5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37E7" w14:textId="77777777" w:rsidR="00A5781B" w:rsidRPr="00923E35" w:rsidRDefault="00A5781B" w:rsidP="00923E35">
            <w:pPr>
              <w:spacing w:after="0" w:line="276" w:lineRule="auto"/>
              <w:rPr>
                <w:rFonts w:ascii="Myriad Pro" w:eastAsia="Times New Roman" w:hAnsi="Myriad Pro" w:cs="Arial"/>
                <w:b/>
                <w:bCs/>
                <w:color w:val="002060"/>
                <w:sz w:val="20"/>
                <w:szCs w:val="20"/>
                <w:lang w:val="hr-HR" w:eastAsia="hr-HR"/>
              </w:rPr>
            </w:pPr>
            <w:r w:rsidRPr="00923E35">
              <w:rPr>
                <w:rFonts w:ascii="Myriad Pro" w:eastAsia="Times New Roman" w:hAnsi="Myriad Pro" w:cs="Arial"/>
                <w:b/>
                <w:bCs/>
                <w:color w:val="002060"/>
                <w:sz w:val="20"/>
                <w:szCs w:val="20"/>
                <w:lang w:val="hr-HR" w:eastAsia="hr-HR"/>
              </w:rPr>
              <w:t xml:space="preserve">Ukupno </w:t>
            </w:r>
          </w:p>
        </w:tc>
        <w:tc>
          <w:tcPr>
            <w:tcW w:w="4252" w:type="dxa"/>
            <w:tcBorders>
              <w:top w:val="nil"/>
              <w:left w:val="nil"/>
              <w:bottom w:val="single" w:sz="4" w:space="0" w:color="auto"/>
              <w:right w:val="single" w:sz="4" w:space="0" w:color="auto"/>
            </w:tcBorders>
            <w:shd w:val="clear" w:color="auto" w:fill="auto"/>
            <w:noWrap/>
            <w:vAlign w:val="bottom"/>
            <w:hideMark/>
          </w:tcPr>
          <w:p w14:paraId="6B8F76F3" w14:textId="718A252F" w:rsidR="00A5781B" w:rsidRPr="00923E35" w:rsidRDefault="0027245E" w:rsidP="00923E35">
            <w:pPr>
              <w:spacing w:after="0" w:line="276" w:lineRule="auto"/>
              <w:jc w:val="right"/>
              <w:rPr>
                <w:rFonts w:ascii="Myriad Pro" w:eastAsia="Times New Roman" w:hAnsi="Myriad Pro" w:cs="Times New Roman"/>
                <w:b/>
                <w:color w:val="002060"/>
                <w:sz w:val="20"/>
                <w:szCs w:val="20"/>
                <w:lang w:val="hr-HR" w:eastAsia="hr-HR"/>
              </w:rPr>
            </w:pPr>
            <w:r>
              <w:rPr>
                <w:rFonts w:ascii="Myriad Pro" w:eastAsia="Times New Roman" w:hAnsi="Myriad Pro" w:cs="Times New Roman"/>
                <w:b/>
                <w:color w:val="002060"/>
                <w:sz w:val="20"/>
                <w:szCs w:val="20"/>
                <w:lang w:val="hr-HR" w:eastAsia="hr-HR"/>
              </w:rPr>
              <w:t>9.801</w:t>
            </w:r>
          </w:p>
        </w:tc>
      </w:tr>
    </w:tbl>
    <w:p w14:paraId="39540B39" w14:textId="77777777" w:rsidR="00A5781B" w:rsidRPr="00923E35" w:rsidRDefault="00A5781B" w:rsidP="00923E35">
      <w:pPr>
        <w:autoSpaceDE w:val="0"/>
        <w:autoSpaceDN w:val="0"/>
        <w:adjustRightInd w:val="0"/>
        <w:spacing w:after="0" w:line="276" w:lineRule="auto"/>
        <w:jc w:val="both"/>
        <w:rPr>
          <w:rFonts w:ascii="Myriad Pro" w:hAnsi="Myriad Pro" w:cs="MyriadPro-Regular"/>
          <w:color w:val="002060"/>
          <w:sz w:val="20"/>
          <w:szCs w:val="20"/>
        </w:rPr>
      </w:pPr>
    </w:p>
    <w:p w14:paraId="53AE143A" w14:textId="77777777" w:rsidR="007418CA" w:rsidRDefault="007418CA" w:rsidP="00923E35">
      <w:pPr>
        <w:autoSpaceDE w:val="0"/>
        <w:autoSpaceDN w:val="0"/>
        <w:adjustRightInd w:val="0"/>
        <w:spacing w:after="0" w:line="276" w:lineRule="auto"/>
        <w:jc w:val="both"/>
        <w:rPr>
          <w:rFonts w:ascii="Myriad Pro" w:hAnsi="Myriad Pro" w:cs="Myriad Pro"/>
          <w:color w:val="002060"/>
          <w:sz w:val="20"/>
          <w:szCs w:val="20"/>
        </w:rPr>
      </w:pPr>
    </w:p>
    <w:p w14:paraId="568957A9" w14:textId="3513BDAC" w:rsidR="00A5781B" w:rsidRPr="00D12CF1" w:rsidRDefault="00A5781B" w:rsidP="00923E35">
      <w:pPr>
        <w:autoSpaceDE w:val="0"/>
        <w:autoSpaceDN w:val="0"/>
        <w:adjustRightInd w:val="0"/>
        <w:spacing w:after="0" w:line="276" w:lineRule="auto"/>
        <w:jc w:val="both"/>
        <w:rPr>
          <w:rFonts w:ascii="Myriad Pro" w:hAnsi="Myriad Pro" w:cs="Myriad Pro"/>
          <w:color w:val="002060"/>
          <w:sz w:val="20"/>
          <w:szCs w:val="20"/>
          <w:lang w:val="pt-PT"/>
        </w:rPr>
      </w:pPr>
      <w:r w:rsidRPr="00315E8F">
        <w:rPr>
          <w:rFonts w:ascii="Myriad Pro" w:hAnsi="Myriad Pro" w:cs="Myriad Pro"/>
          <w:color w:val="002060"/>
          <w:sz w:val="20"/>
          <w:szCs w:val="20"/>
          <w:lang w:val="pl-PL"/>
        </w:rPr>
        <w:t>U slijedećoj tabeli prikazan je broj primalaca i ukupne neto naknade podjeljene na fiksni i varijabilni dio.</w:t>
      </w:r>
    </w:p>
    <w:p w14:paraId="6DF4E4C7" w14:textId="54D7EE6A" w:rsidR="00A5781B" w:rsidRPr="00923E35" w:rsidRDefault="00A5781B" w:rsidP="0001640D">
      <w:pPr>
        <w:autoSpaceDE w:val="0"/>
        <w:autoSpaceDN w:val="0"/>
        <w:adjustRightInd w:val="0"/>
        <w:spacing w:after="0" w:line="276" w:lineRule="auto"/>
        <w:ind w:left="7920"/>
        <w:jc w:val="center"/>
        <w:rPr>
          <w:rFonts w:ascii="Myriad Pro" w:hAnsi="Myriad Pro" w:cs="Myriad Pro"/>
          <w:b/>
          <w:color w:val="002060"/>
        </w:rPr>
      </w:pPr>
      <w:r w:rsidRPr="00923E35">
        <w:rPr>
          <w:rFonts w:ascii="Myriad Pro" w:eastAsia="Times New Roman" w:hAnsi="Myriad Pro" w:cs="Arial"/>
          <w:b/>
          <w:bCs/>
          <w:color w:val="002060"/>
          <w:sz w:val="20"/>
          <w:szCs w:val="20"/>
          <w:lang w:val="hr-HR" w:eastAsia="hr-HR"/>
        </w:rPr>
        <w:t xml:space="preserve">             </w:t>
      </w:r>
      <w:r w:rsidR="00884EB2">
        <w:rPr>
          <w:rFonts w:ascii="Myriad Pro" w:eastAsia="Times New Roman" w:hAnsi="Myriad Pro" w:cs="Arial"/>
          <w:b/>
          <w:bCs/>
          <w:color w:val="002060"/>
          <w:sz w:val="20"/>
          <w:szCs w:val="20"/>
          <w:lang w:val="hr-HR" w:eastAsia="hr-HR"/>
        </w:rPr>
        <w:t xml:space="preserve">                                                                                                                                                                                                      </w:t>
      </w:r>
      <w:r w:rsidR="00430FEE">
        <w:rPr>
          <w:rFonts w:ascii="Myriad Pro" w:eastAsia="Times New Roman" w:hAnsi="Myriad Pro" w:cs="Arial"/>
          <w:b/>
          <w:bCs/>
          <w:color w:val="002060"/>
          <w:sz w:val="20"/>
          <w:szCs w:val="20"/>
          <w:lang w:val="hr-HR" w:eastAsia="hr-HR"/>
        </w:rPr>
        <w:t xml:space="preserve">       </w:t>
      </w:r>
      <w:r w:rsidRPr="00923E35">
        <w:rPr>
          <w:rFonts w:ascii="Myriad Pro" w:eastAsia="Times New Roman" w:hAnsi="Myriad Pro" w:cs="Arial"/>
          <w:b/>
          <w:bCs/>
          <w:color w:val="002060"/>
          <w:sz w:val="20"/>
          <w:szCs w:val="20"/>
          <w:lang w:val="hr-HR" w:eastAsia="hr-HR"/>
        </w:rPr>
        <w:t xml:space="preserve"> u 000 KM</w:t>
      </w:r>
    </w:p>
    <w:tbl>
      <w:tblPr>
        <w:tblW w:w="9541" w:type="dxa"/>
        <w:tblInd w:w="93" w:type="dxa"/>
        <w:tblLook w:val="04A0" w:firstRow="1" w:lastRow="0" w:firstColumn="1" w:lastColumn="0" w:noHBand="0" w:noVBand="1"/>
      </w:tblPr>
      <w:tblGrid>
        <w:gridCol w:w="1178"/>
        <w:gridCol w:w="4111"/>
        <w:gridCol w:w="1531"/>
        <w:gridCol w:w="2721"/>
      </w:tblGrid>
      <w:tr w:rsidR="00923E35" w:rsidRPr="00923E35" w14:paraId="571D0844" w14:textId="77777777" w:rsidTr="00430FEE">
        <w:trPr>
          <w:trHeight w:val="557"/>
        </w:trPr>
        <w:tc>
          <w:tcPr>
            <w:tcW w:w="1178"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269A867" w14:textId="7DA5C94E" w:rsidR="00A5781B" w:rsidRPr="000A2A6E" w:rsidRDefault="00A5781B" w:rsidP="00923E35">
            <w:pPr>
              <w:spacing w:after="0" w:line="276" w:lineRule="auto"/>
              <w:rPr>
                <w:rFonts w:ascii="Myriad Pro" w:eastAsia="Times New Roman" w:hAnsi="Myriad Pro" w:cs="Times New Roman"/>
                <w:b/>
                <w:bCs/>
                <w:color w:val="FFFFFF" w:themeColor="background1"/>
                <w:sz w:val="20"/>
                <w:szCs w:val="20"/>
                <w:lang w:val="hr-HR" w:eastAsia="hr-HR"/>
              </w:rPr>
            </w:pPr>
            <w:r w:rsidRPr="000A2A6E">
              <w:rPr>
                <w:rFonts w:ascii="Myriad Pro" w:eastAsia="Times New Roman" w:hAnsi="Myriad Pro" w:cs="Times New Roman"/>
                <w:b/>
                <w:bCs/>
                <w:color w:val="FFFFFF" w:themeColor="background1"/>
                <w:sz w:val="20"/>
                <w:szCs w:val="20"/>
                <w:lang w:val="hr-HR" w:eastAsia="hr-HR"/>
              </w:rPr>
              <w:t xml:space="preserve">Red. </w:t>
            </w:r>
            <w:r w:rsidR="000A2A6E" w:rsidRPr="000A2A6E">
              <w:rPr>
                <w:rFonts w:ascii="Myriad Pro" w:eastAsia="Times New Roman" w:hAnsi="Myriad Pro" w:cs="Times New Roman"/>
                <w:b/>
                <w:bCs/>
                <w:color w:val="FFFFFF" w:themeColor="background1"/>
                <w:sz w:val="20"/>
                <w:szCs w:val="20"/>
                <w:lang w:val="hr-HR" w:eastAsia="hr-HR"/>
              </w:rPr>
              <w:t>b</w:t>
            </w:r>
            <w:r w:rsidRPr="000A2A6E">
              <w:rPr>
                <w:rFonts w:ascii="Myriad Pro" w:eastAsia="Times New Roman" w:hAnsi="Myriad Pro" w:cs="Times New Roman"/>
                <w:b/>
                <w:bCs/>
                <w:color w:val="FFFFFF" w:themeColor="background1"/>
                <w:sz w:val="20"/>
                <w:szCs w:val="20"/>
                <w:lang w:val="hr-HR" w:eastAsia="hr-HR"/>
              </w:rPr>
              <w:t>r.</w:t>
            </w:r>
          </w:p>
        </w:tc>
        <w:tc>
          <w:tcPr>
            <w:tcW w:w="411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7A6E41E5" w14:textId="19EFF9F4" w:rsidR="00A5781B" w:rsidRPr="000A2A6E" w:rsidRDefault="00A5781B" w:rsidP="00923E35">
            <w:pPr>
              <w:spacing w:after="0" w:line="276" w:lineRule="auto"/>
              <w:rPr>
                <w:rFonts w:ascii="Myriad Pro" w:eastAsia="Times New Roman" w:hAnsi="Myriad Pro" w:cs="Times New Roman"/>
                <w:b/>
                <w:bCs/>
                <w:color w:val="FFFFFF" w:themeColor="background1"/>
                <w:sz w:val="20"/>
                <w:szCs w:val="20"/>
                <w:lang w:val="hr-HR" w:eastAsia="hr-HR"/>
              </w:rPr>
            </w:pPr>
            <w:r w:rsidRPr="000A2A6E">
              <w:rPr>
                <w:rFonts w:ascii="Myriad Pro" w:eastAsia="Times New Roman" w:hAnsi="Myriad Pro" w:cs="Times New Roman"/>
                <w:b/>
                <w:bCs/>
                <w:color w:val="FFFFFF" w:themeColor="background1"/>
                <w:sz w:val="20"/>
                <w:szCs w:val="20"/>
                <w:lang w:val="hr-HR" w:eastAsia="hr-HR"/>
              </w:rPr>
              <w:t>Vrsta naknade</w:t>
            </w:r>
          </w:p>
        </w:tc>
        <w:tc>
          <w:tcPr>
            <w:tcW w:w="153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72E2DD28" w14:textId="2654BDFD" w:rsidR="00A5781B" w:rsidRPr="000A2A6E" w:rsidRDefault="00A5781B" w:rsidP="00923E35">
            <w:pPr>
              <w:spacing w:after="0" w:line="276" w:lineRule="auto"/>
              <w:jc w:val="center"/>
              <w:rPr>
                <w:rFonts w:ascii="Myriad Pro" w:eastAsia="Times New Roman" w:hAnsi="Myriad Pro" w:cs="Times New Roman"/>
                <w:b/>
                <w:bCs/>
                <w:color w:val="FFFFFF" w:themeColor="background1"/>
                <w:sz w:val="20"/>
                <w:szCs w:val="20"/>
                <w:lang w:val="hr-HR" w:eastAsia="hr-HR"/>
              </w:rPr>
            </w:pPr>
            <w:r w:rsidRPr="000A2A6E">
              <w:rPr>
                <w:rFonts w:ascii="Myriad Pro" w:eastAsia="Times New Roman" w:hAnsi="Myriad Pro" w:cs="Times New Roman"/>
                <w:b/>
                <w:bCs/>
                <w:color w:val="FFFFFF" w:themeColor="background1"/>
                <w:sz w:val="20"/>
                <w:szCs w:val="20"/>
                <w:lang w:val="hr-HR" w:eastAsia="hr-HR"/>
              </w:rPr>
              <w:t>Broj primalaca</w:t>
            </w:r>
          </w:p>
        </w:tc>
        <w:tc>
          <w:tcPr>
            <w:tcW w:w="272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044B4830" w14:textId="1C095D2B" w:rsidR="00A5781B" w:rsidRPr="000A2A6E" w:rsidRDefault="00A5781B" w:rsidP="00923E35">
            <w:pPr>
              <w:spacing w:after="0" w:line="276" w:lineRule="auto"/>
              <w:jc w:val="center"/>
              <w:rPr>
                <w:rFonts w:ascii="Myriad Pro" w:eastAsia="Times New Roman" w:hAnsi="Myriad Pro" w:cs="Times New Roman"/>
                <w:b/>
                <w:bCs/>
                <w:color w:val="FFFFFF" w:themeColor="background1"/>
                <w:sz w:val="20"/>
                <w:szCs w:val="20"/>
                <w:lang w:val="hr-HR" w:eastAsia="hr-HR"/>
              </w:rPr>
            </w:pPr>
            <w:r w:rsidRPr="000A2A6E">
              <w:rPr>
                <w:rFonts w:ascii="Myriad Pro" w:eastAsia="Times New Roman" w:hAnsi="Myriad Pro" w:cs="Times New Roman"/>
                <w:b/>
                <w:bCs/>
                <w:color w:val="FFFFFF" w:themeColor="background1"/>
                <w:sz w:val="20"/>
                <w:szCs w:val="20"/>
                <w:lang w:val="hr-HR" w:eastAsia="hr-HR"/>
              </w:rPr>
              <w:t>Ukupne naknade</w:t>
            </w:r>
          </w:p>
        </w:tc>
      </w:tr>
      <w:tr w:rsidR="00923E35" w:rsidRPr="00923E35" w14:paraId="01048D71" w14:textId="77777777" w:rsidTr="00430FEE">
        <w:trPr>
          <w:trHeight w:val="206"/>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06B3" w14:textId="5D9C4E82" w:rsidR="00A5781B" w:rsidRPr="00923E35" w:rsidRDefault="00A5781B" w:rsidP="00923E35">
            <w:pPr>
              <w:spacing w:after="0" w:line="276" w:lineRule="auto"/>
              <w:jc w:val="center"/>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1</w:t>
            </w:r>
            <w:r w:rsidR="00C3714F">
              <w:rPr>
                <w:rFonts w:ascii="Myriad Pro" w:eastAsia="Times New Roman" w:hAnsi="Myriad Pro" w:cs="Times New Roman"/>
                <w:color w:val="002060"/>
                <w:sz w:val="20"/>
                <w:szCs w:val="20"/>
                <w:lang w:val="hr-HR" w:eastAsia="hr-HR"/>
              </w:rPr>
              <w:t>.</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2DB4CD61" w14:textId="77777777" w:rsidR="00A5781B" w:rsidRPr="00923E35" w:rsidRDefault="00A5781B" w:rsidP="00923E35">
            <w:pPr>
              <w:spacing w:after="0" w:line="276" w:lineRule="auto"/>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 xml:space="preserve">Fiksna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0C37DF9A" w14:textId="5BC17648" w:rsidR="00A5781B" w:rsidRPr="00923E35" w:rsidRDefault="00EC03B0"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426</w:t>
            </w:r>
          </w:p>
        </w:tc>
        <w:tc>
          <w:tcPr>
            <w:tcW w:w="2721" w:type="dxa"/>
            <w:tcBorders>
              <w:top w:val="single" w:sz="4" w:space="0" w:color="auto"/>
              <w:left w:val="nil"/>
              <w:bottom w:val="single" w:sz="4" w:space="0" w:color="auto"/>
              <w:right w:val="single" w:sz="4" w:space="0" w:color="auto"/>
            </w:tcBorders>
            <w:shd w:val="clear" w:color="auto" w:fill="auto"/>
            <w:vAlign w:val="center"/>
            <w:hideMark/>
          </w:tcPr>
          <w:p w14:paraId="5689D6DC" w14:textId="27E38BE3" w:rsidR="00A5781B" w:rsidRPr="00923E35" w:rsidRDefault="004651DD"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7.787</w:t>
            </w:r>
          </w:p>
        </w:tc>
      </w:tr>
      <w:tr w:rsidR="00923E35" w:rsidRPr="00923E35" w14:paraId="3C8A1496" w14:textId="77777777" w:rsidTr="00430FEE">
        <w:trPr>
          <w:trHeight w:val="206"/>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2E186" w14:textId="507CB94D" w:rsidR="00A5781B" w:rsidRPr="00923E35" w:rsidRDefault="00A5781B" w:rsidP="00923E35">
            <w:pPr>
              <w:spacing w:after="0" w:line="276" w:lineRule="auto"/>
              <w:jc w:val="center"/>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2</w:t>
            </w:r>
            <w:r w:rsidR="00C3714F">
              <w:rPr>
                <w:rFonts w:ascii="Myriad Pro" w:eastAsia="Times New Roman" w:hAnsi="Myriad Pro" w:cs="Times New Roman"/>
                <w:color w:val="002060"/>
                <w:sz w:val="20"/>
                <w:szCs w:val="20"/>
                <w:lang w:val="hr-HR" w:eastAsia="hr-HR"/>
              </w:rPr>
              <w:t>.</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3782915F" w14:textId="77777777" w:rsidR="00A5781B" w:rsidRPr="00923E35" w:rsidRDefault="00A5781B" w:rsidP="00923E35">
            <w:pPr>
              <w:spacing w:after="0" w:line="276" w:lineRule="auto"/>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 xml:space="preserve">Varijabilna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270FB7A0" w14:textId="5F7A543C" w:rsidR="00A5781B" w:rsidRPr="00923E35" w:rsidRDefault="004651DD"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418</w:t>
            </w:r>
          </w:p>
        </w:tc>
        <w:tc>
          <w:tcPr>
            <w:tcW w:w="2721" w:type="dxa"/>
            <w:tcBorders>
              <w:top w:val="single" w:sz="4" w:space="0" w:color="auto"/>
              <w:left w:val="nil"/>
              <w:bottom w:val="single" w:sz="4" w:space="0" w:color="auto"/>
              <w:right w:val="single" w:sz="4" w:space="0" w:color="auto"/>
            </w:tcBorders>
            <w:shd w:val="clear" w:color="auto" w:fill="auto"/>
            <w:vAlign w:val="center"/>
            <w:hideMark/>
          </w:tcPr>
          <w:p w14:paraId="210449A5" w14:textId="27B45859" w:rsidR="00A5781B" w:rsidRPr="00923E35" w:rsidRDefault="004651DD"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2.014</w:t>
            </w:r>
          </w:p>
        </w:tc>
      </w:tr>
      <w:tr w:rsidR="007418CA" w:rsidRPr="00923E35" w14:paraId="7C626C26" w14:textId="77777777" w:rsidTr="00430FEE">
        <w:trPr>
          <w:trHeight w:val="206"/>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48993" w14:textId="77777777" w:rsidR="00A5781B" w:rsidRPr="00923E35" w:rsidRDefault="00A5781B" w:rsidP="00923E35">
            <w:pPr>
              <w:spacing w:after="0" w:line="276" w:lineRule="auto"/>
              <w:rPr>
                <w:rFonts w:ascii="Myriad Pro" w:eastAsia="Times New Roman" w:hAnsi="Myriad Pro" w:cs="Times New Roman"/>
                <w:b/>
                <w:bCs/>
                <w:color w:val="002060"/>
                <w:sz w:val="20"/>
                <w:szCs w:val="20"/>
                <w:lang w:val="hr-HR" w:eastAsia="hr-HR"/>
              </w:rPr>
            </w:pPr>
            <w:r w:rsidRPr="00923E35">
              <w:rPr>
                <w:rFonts w:ascii="Myriad Pro" w:eastAsia="Times New Roman" w:hAnsi="Myriad Pro" w:cs="Times New Roman"/>
                <w:b/>
                <w:bCs/>
                <w:color w:val="002060"/>
                <w:sz w:val="20"/>
                <w:szCs w:val="20"/>
                <w:lang w:val="hr-HR" w:eastAsia="hr-HR"/>
              </w:rPr>
              <w:t xml:space="preserve">Ukupno </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8008" w14:textId="4D7F11BB" w:rsidR="00A5781B" w:rsidRPr="00923E35" w:rsidRDefault="001B17BC" w:rsidP="00923E35">
            <w:pPr>
              <w:spacing w:after="0" w:line="276" w:lineRule="auto"/>
              <w:jc w:val="right"/>
              <w:rPr>
                <w:rFonts w:ascii="Myriad Pro" w:eastAsia="Times New Roman" w:hAnsi="Myriad Pro" w:cs="Times New Roman"/>
                <w:b/>
                <w:color w:val="002060"/>
                <w:sz w:val="20"/>
                <w:szCs w:val="20"/>
                <w:lang w:val="hr-HR" w:eastAsia="hr-HR"/>
              </w:rPr>
            </w:pPr>
            <w:r>
              <w:rPr>
                <w:rFonts w:ascii="Myriad Pro" w:eastAsia="Times New Roman" w:hAnsi="Myriad Pro" w:cs="Times New Roman"/>
                <w:b/>
                <w:color w:val="002060"/>
                <w:sz w:val="20"/>
                <w:szCs w:val="20"/>
                <w:lang w:val="hr-HR" w:eastAsia="hr-HR"/>
              </w:rPr>
              <w:t>9.801</w:t>
            </w:r>
          </w:p>
        </w:tc>
      </w:tr>
    </w:tbl>
    <w:p w14:paraId="66DBE550" w14:textId="77777777" w:rsidR="00A5781B" w:rsidRPr="00923E35" w:rsidRDefault="00A5781B" w:rsidP="00923E35">
      <w:pPr>
        <w:autoSpaceDE w:val="0"/>
        <w:autoSpaceDN w:val="0"/>
        <w:adjustRightInd w:val="0"/>
        <w:spacing w:after="0" w:line="276" w:lineRule="auto"/>
        <w:jc w:val="both"/>
        <w:rPr>
          <w:rFonts w:ascii="Myriad Pro" w:hAnsi="Myriad Pro" w:cs="Myriad Pro"/>
          <w:color w:val="002060"/>
        </w:rPr>
      </w:pPr>
    </w:p>
    <w:p w14:paraId="1CF9237A" w14:textId="7ADD860F" w:rsidR="00A5781B" w:rsidRPr="00315E8F" w:rsidRDefault="00A5781B" w:rsidP="00923E35">
      <w:pPr>
        <w:autoSpaceDE w:val="0"/>
        <w:autoSpaceDN w:val="0"/>
        <w:adjustRightInd w:val="0"/>
        <w:spacing w:after="0" w:line="276" w:lineRule="auto"/>
        <w:jc w:val="both"/>
        <w:rPr>
          <w:rFonts w:ascii="Myriad Pro" w:hAnsi="Myriad Pro" w:cs="Myriad Pro"/>
          <w:color w:val="002060"/>
          <w:sz w:val="20"/>
          <w:szCs w:val="20"/>
          <w:lang w:val="pl-PL"/>
        </w:rPr>
      </w:pPr>
      <w:r w:rsidRPr="00315E8F">
        <w:rPr>
          <w:rFonts w:ascii="Myriad Pro" w:hAnsi="Myriad Pro" w:cs="Myriad Pro"/>
          <w:color w:val="002060"/>
          <w:sz w:val="20"/>
          <w:szCs w:val="20"/>
          <w:lang w:val="pl-PL"/>
        </w:rPr>
        <w:t>Ukupan iznos varijabilnih naknada u toku finansijske godine isplaćen je u novcu.</w:t>
      </w:r>
    </w:p>
    <w:p w14:paraId="5DC28402" w14:textId="77777777" w:rsidR="002B3D14" w:rsidRPr="00315E8F" w:rsidRDefault="002B3D14" w:rsidP="00923E35">
      <w:pPr>
        <w:autoSpaceDE w:val="0"/>
        <w:autoSpaceDN w:val="0"/>
        <w:adjustRightInd w:val="0"/>
        <w:spacing w:after="0" w:line="276" w:lineRule="auto"/>
        <w:jc w:val="both"/>
        <w:rPr>
          <w:rFonts w:ascii="Myriad Pro" w:hAnsi="Myriad Pro" w:cs="Myriad Pro"/>
          <w:b/>
          <w:color w:val="002060"/>
          <w:lang w:val="pl-PL"/>
        </w:rPr>
      </w:pPr>
    </w:p>
    <w:p w14:paraId="0A4F25BC" w14:textId="382AF4F0" w:rsidR="00A5781B" w:rsidRPr="00923E35" w:rsidRDefault="008E146B" w:rsidP="00F601B4">
      <w:pPr>
        <w:pStyle w:val="Heading4"/>
        <w:numPr>
          <w:ilvl w:val="0"/>
          <w:numId w:val="17"/>
        </w:numPr>
        <w:spacing w:line="276" w:lineRule="auto"/>
        <w:ind w:left="426" w:hanging="426"/>
        <w:rPr>
          <w:color w:val="002060"/>
        </w:rPr>
      </w:pPr>
      <w:r w:rsidRPr="0001640D">
        <w:rPr>
          <w:color w:val="002060"/>
          <w:lang w:val="pl-PL"/>
        </w:rPr>
        <w:lastRenderedPageBreak/>
        <w:t xml:space="preserve"> </w:t>
      </w:r>
      <w:r w:rsidR="00A5781B" w:rsidRPr="00923E35">
        <w:rPr>
          <w:color w:val="002060"/>
        </w:rPr>
        <w:t>Naknade po kategorijama zaposlenih</w:t>
      </w:r>
    </w:p>
    <w:p w14:paraId="19674B15" w14:textId="1603EE4E" w:rsidR="00A5781B" w:rsidRPr="00923E35" w:rsidRDefault="00A5781B" w:rsidP="0001640D">
      <w:pPr>
        <w:autoSpaceDE w:val="0"/>
        <w:autoSpaceDN w:val="0"/>
        <w:adjustRightInd w:val="0"/>
        <w:spacing w:after="0" w:line="276" w:lineRule="auto"/>
        <w:ind w:left="7920"/>
        <w:jc w:val="both"/>
        <w:rPr>
          <w:rFonts w:ascii="Myriad Pro" w:hAnsi="Myriad Pro" w:cs="Myriad Pro"/>
          <w:b/>
          <w:color w:val="002060"/>
        </w:rPr>
      </w:pPr>
      <w:r w:rsidRPr="00923E35">
        <w:rPr>
          <w:rFonts w:ascii="Myriad Pro" w:eastAsia="Times New Roman" w:hAnsi="Myriad Pro" w:cs="Arial"/>
          <w:b/>
          <w:bCs/>
          <w:color w:val="002060"/>
          <w:sz w:val="20"/>
          <w:szCs w:val="20"/>
          <w:lang w:val="hr-HR" w:eastAsia="hr-HR"/>
        </w:rPr>
        <w:t xml:space="preserve">                                                                                                             </w:t>
      </w:r>
      <w:r w:rsidR="00884EB2">
        <w:rPr>
          <w:rFonts w:ascii="Myriad Pro" w:eastAsia="Times New Roman" w:hAnsi="Myriad Pro" w:cs="Arial"/>
          <w:b/>
          <w:bCs/>
          <w:color w:val="002060"/>
          <w:sz w:val="20"/>
          <w:szCs w:val="20"/>
          <w:lang w:val="hr-HR" w:eastAsia="hr-HR"/>
        </w:rPr>
        <w:t xml:space="preserve">                                                                                                    </w:t>
      </w:r>
      <w:r w:rsidR="00430FEE">
        <w:rPr>
          <w:rFonts w:ascii="Myriad Pro" w:eastAsia="Times New Roman" w:hAnsi="Myriad Pro" w:cs="Arial"/>
          <w:b/>
          <w:bCs/>
          <w:color w:val="002060"/>
          <w:sz w:val="20"/>
          <w:szCs w:val="20"/>
          <w:lang w:val="hr-HR" w:eastAsia="hr-HR"/>
        </w:rPr>
        <w:t xml:space="preserve">   </w:t>
      </w:r>
      <w:r w:rsidRPr="00923E35">
        <w:rPr>
          <w:rFonts w:ascii="Myriad Pro" w:eastAsia="Times New Roman" w:hAnsi="Myriad Pro" w:cs="Arial"/>
          <w:b/>
          <w:bCs/>
          <w:color w:val="002060"/>
          <w:sz w:val="20"/>
          <w:szCs w:val="20"/>
          <w:lang w:val="hr-HR" w:eastAsia="hr-HR"/>
        </w:rPr>
        <w:t>u 000 KM</w:t>
      </w:r>
    </w:p>
    <w:tbl>
      <w:tblPr>
        <w:tblW w:w="9541" w:type="dxa"/>
        <w:tblInd w:w="93" w:type="dxa"/>
        <w:tblLook w:val="04A0" w:firstRow="1" w:lastRow="0" w:firstColumn="1" w:lastColumn="0" w:noHBand="0" w:noVBand="1"/>
      </w:tblPr>
      <w:tblGrid>
        <w:gridCol w:w="1178"/>
        <w:gridCol w:w="4111"/>
        <w:gridCol w:w="4252"/>
      </w:tblGrid>
      <w:tr w:rsidR="00923E35" w:rsidRPr="00923E35" w14:paraId="032CFA4E" w14:textId="77777777" w:rsidTr="00430FEE">
        <w:trPr>
          <w:trHeight w:val="438"/>
        </w:trPr>
        <w:tc>
          <w:tcPr>
            <w:tcW w:w="1178"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AB8176F" w14:textId="77777777" w:rsidR="00A5781B" w:rsidRPr="000A2A6E" w:rsidRDefault="00A5781B" w:rsidP="00923E35">
            <w:pPr>
              <w:spacing w:after="0" w:line="276" w:lineRule="auto"/>
              <w:jc w:val="center"/>
              <w:rPr>
                <w:rFonts w:ascii="Myriad Pro" w:eastAsia="Times New Roman" w:hAnsi="Myriad Pro" w:cs="Times New Roman"/>
                <w:b/>
                <w:bCs/>
                <w:color w:val="FFFFFF" w:themeColor="background1"/>
                <w:sz w:val="20"/>
                <w:szCs w:val="20"/>
                <w:lang w:val="hr-HR" w:eastAsia="hr-HR"/>
              </w:rPr>
            </w:pPr>
            <w:r w:rsidRPr="000A2A6E">
              <w:rPr>
                <w:rFonts w:ascii="Myriad Pro" w:eastAsia="Times New Roman" w:hAnsi="Myriad Pro" w:cs="Times New Roman"/>
                <w:b/>
                <w:bCs/>
                <w:color w:val="FFFFFF" w:themeColor="background1"/>
                <w:sz w:val="20"/>
                <w:szCs w:val="20"/>
                <w:lang w:val="hr-HR" w:eastAsia="hr-HR"/>
              </w:rPr>
              <w:t>Red. br.</w:t>
            </w:r>
          </w:p>
        </w:tc>
        <w:tc>
          <w:tcPr>
            <w:tcW w:w="411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7367B6A4" w14:textId="77777777" w:rsidR="00A5781B" w:rsidRPr="000A2A6E" w:rsidRDefault="00A5781B" w:rsidP="00923E35">
            <w:pPr>
              <w:spacing w:after="0" w:line="276" w:lineRule="auto"/>
              <w:jc w:val="center"/>
              <w:rPr>
                <w:rFonts w:ascii="Myriad Pro" w:eastAsia="Times New Roman" w:hAnsi="Myriad Pro" w:cs="Times New Roman"/>
                <w:b/>
                <w:bCs/>
                <w:color w:val="FFFFFF" w:themeColor="background1"/>
                <w:sz w:val="20"/>
                <w:szCs w:val="20"/>
                <w:lang w:val="hr-HR" w:eastAsia="hr-HR"/>
              </w:rPr>
            </w:pPr>
            <w:r w:rsidRPr="000A2A6E">
              <w:rPr>
                <w:rFonts w:ascii="Myriad Pro" w:eastAsia="Times New Roman" w:hAnsi="Myriad Pro" w:cs="Times New Roman"/>
                <w:b/>
                <w:bCs/>
                <w:color w:val="FFFFFF" w:themeColor="background1"/>
                <w:sz w:val="20"/>
                <w:szCs w:val="20"/>
                <w:lang w:val="hr-HR" w:eastAsia="hr-HR"/>
              </w:rPr>
              <w:t xml:space="preserve">Kategorija zaposlenih </w:t>
            </w:r>
          </w:p>
        </w:tc>
        <w:tc>
          <w:tcPr>
            <w:tcW w:w="4252"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6CD6B00E" w14:textId="77777777" w:rsidR="00A5781B" w:rsidRPr="000A2A6E" w:rsidRDefault="00A5781B" w:rsidP="00923E35">
            <w:pPr>
              <w:spacing w:after="0" w:line="276" w:lineRule="auto"/>
              <w:jc w:val="center"/>
              <w:rPr>
                <w:rFonts w:ascii="Myriad Pro" w:eastAsia="Times New Roman" w:hAnsi="Myriad Pro" w:cs="Times New Roman"/>
                <w:b/>
                <w:bCs/>
                <w:color w:val="FFFFFF" w:themeColor="background1"/>
                <w:sz w:val="20"/>
                <w:szCs w:val="20"/>
                <w:lang w:val="hr-HR" w:eastAsia="hr-HR"/>
              </w:rPr>
            </w:pPr>
            <w:r w:rsidRPr="000A2A6E">
              <w:rPr>
                <w:rFonts w:ascii="Myriad Pro" w:eastAsia="Times New Roman" w:hAnsi="Myriad Pro" w:cs="Times New Roman"/>
                <w:b/>
                <w:bCs/>
                <w:color w:val="FFFFFF" w:themeColor="background1"/>
                <w:sz w:val="20"/>
                <w:szCs w:val="20"/>
                <w:lang w:val="hr-HR" w:eastAsia="hr-HR"/>
              </w:rPr>
              <w:t xml:space="preserve">Ukupne neto naknade </w:t>
            </w:r>
          </w:p>
        </w:tc>
      </w:tr>
      <w:tr w:rsidR="00923E35" w:rsidRPr="00923E35" w14:paraId="6E2F10AE" w14:textId="77777777" w:rsidTr="00430FEE">
        <w:trPr>
          <w:trHeight w:val="167"/>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6F8B477E" w14:textId="5BDDA446" w:rsidR="00A5781B" w:rsidRPr="00923E35" w:rsidRDefault="00A5781B" w:rsidP="00923E35">
            <w:pPr>
              <w:spacing w:after="0" w:line="276" w:lineRule="auto"/>
              <w:jc w:val="center"/>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1</w:t>
            </w:r>
            <w:r w:rsidR="00C3714F">
              <w:rPr>
                <w:rFonts w:ascii="Myriad Pro" w:eastAsia="Times New Roman" w:hAnsi="Myriad Pro" w:cs="Times New Roman"/>
                <w:color w:val="002060"/>
                <w:sz w:val="20"/>
                <w:szCs w:val="20"/>
                <w:lang w:val="hr-HR" w:eastAsia="hr-HR"/>
              </w:rPr>
              <w:t>.</w:t>
            </w:r>
          </w:p>
        </w:tc>
        <w:tc>
          <w:tcPr>
            <w:tcW w:w="4111" w:type="dxa"/>
            <w:tcBorders>
              <w:top w:val="nil"/>
              <w:left w:val="nil"/>
              <w:bottom w:val="single" w:sz="4" w:space="0" w:color="auto"/>
              <w:right w:val="single" w:sz="4" w:space="0" w:color="auto"/>
            </w:tcBorders>
            <w:shd w:val="clear" w:color="auto" w:fill="auto"/>
            <w:noWrap/>
            <w:vAlign w:val="bottom"/>
            <w:hideMark/>
          </w:tcPr>
          <w:p w14:paraId="4D429FB7" w14:textId="77777777" w:rsidR="00A5781B" w:rsidRPr="00923E35" w:rsidRDefault="00A5781B" w:rsidP="00923E35">
            <w:pPr>
              <w:spacing w:after="0" w:line="276" w:lineRule="auto"/>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 xml:space="preserve">Nadzorni odbor </w:t>
            </w:r>
          </w:p>
        </w:tc>
        <w:tc>
          <w:tcPr>
            <w:tcW w:w="4252" w:type="dxa"/>
            <w:tcBorders>
              <w:top w:val="nil"/>
              <w:left w:val="nil"/>
              <w:bottom w:val="single" w:sz="4" w:space="0" w:color="auto"/>
              <w:right w:val="single" w:sz="4" w:space="0" w:color="auto"/>
            </w:tcBorders>
            <w:shd w:val="clear" w:color="auto" w:fill="auto"/>
            <w:vAlign w:val="center"/>
            <w:hideMark/>
          </w:tcPr>
          <w:p w14:paraId="0FF61277" w14:textId="1ED7FE8A" w:rsidR="00A5781B" w:rsidRPr="00923E35" w:rsidRDefault="00203328"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82</w:t>
            </w:r>
          </w:p>
        </w:tc>
      </w:tr>
      <w:tr w:rsidR="00923E35" w:rsidRPr="00923E35" w14:paraId="69B91A8B" w14:textId="77777777" w:rsidTr="00430FEE">
        <w:trPr>
          <w:trHeight w:val="167"/>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1E9FDEEB" w14:textId="60F40172" w:rsidR="00A5781B" w:rsidRPr="00923E35" w:rsidRDefault="00A5781B" w:rsidP="00923E35">
            <w:pPr>
              <w:spacing w:after="0" w:line="276" w:lineRule="auto"/>
              <w:jc w:val="center"/>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2</w:t>
            </w:r>
            <w:r w:rsidR="00C3714F">
              <w:rPr>
                <w:rFonts w:ascii="Myriad Pro" w:eastAsia="Times New Roman" w:hAnsi="Myriad Pro" w:cs="Times New Roman"/>
                <w:color w:val="002060"/>
                <w:sz w:val="20"/>
                <w:szCs w:val="20"/>
                <w:lang w:val="hr-HR" w:eastAsia="hr-HR"/>
              </w:rPr>
              <w:t>.</w:t>
            </w:r>
          </w:p>
        </w:tc>
        <w:tc>
          <w:tcPr>
            <w:tcW w:w="4111" w:type="dxa"/>
            <w:tcBorders>
              <w:top w:val="nil"/>
              <w:left w:val="nil"/>
              <w:bottom w:val="single" w:sz="4" w:space="0" w:color="auto"/>
              <w:right w:val="single" w:sz="4" w:space="0" w:color="auto"/>
            </w:tcBorders>
            <w:shd w:val="clear" w:color="auto" w:fill="auto"/>
            <w:noWrap/>
            <w:vAlign w:val="bottom"/>
            <w:hideMark/>
          </w:tcPr>
          <w:p w14:paraId="7637B303" w14:textId="09223410" w:rsidR="00A5781B" w:rsidRPr="00923E35" w:rsidRDefault="00A5781B" w:rsidP="00923E35">
            <w:pPr>
              <w:spacing w:after="0" w:line="276" w:lineRule="auto"/>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 xml:space="preserve">Uprava </w:t>
            </w:r>
            <w:r w:rsidR="004B4027">
              <w:rPr>
                <w:rFonts w:ascii="Myriad Pro" w:eastAsia="Times New Roman" w:hAnsi="Myriad Pro" w:cs="Times New Roman"/>
                <w:color w:val="002060"/>
                <w:sz w:val="20"/>
                <w:szCs w:val="20"/>
                <w:lang w:val="hr-HR" w:eastAsia="hr-HR"/>
              </w:rPr>
              <w:t>Banke</w:t>
            </w:r>
          </w:p>
        </w:tc>
        <w:tc>
          <w:tcPr>
            <w:tcW w:w="4252" w:type="dxa"/>
            <w:tcBorders>
              <w:top w:val="nil"/>
              <w:left w:val="nil"/>
              <w:bottom w:val="single" w:sz="4" w:space="0" w:color="auto"/>
              <w:right w:val="single" w:sz="4" w:space="0" w:color="auto"/>
            </w:tcBorders>
            <w:shd w:val="clear" w:color="auto" w:fill="auto"/>
            <w:vAlign w:val="center"/>
            <w:hideMark/>
          </w:tcPr>
          <w:p w14:paraId="51DB6B88" w14:textId="1C5C2B1C" w:rsidR="00A5781B" w:rsidRPr="00923E35" w:rsidRDefault="00B901BF"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555</w:t>
            </w:r>
          </w:p>
        </w:tc>
      </w:tr>
      <w:tr w:rsidR="00923E35" w:rsidRPr="00923E35" w14:paraId="53E8527A" w14:textId="77777777" w:rsidTr="00430FEE">
        <w:trPr>
          <w:trHeight w:val="167"/>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7D3C340A" w14:textId="0BE86176" w:rsidR="00A5781B" w:rsidRPr="00923E35" w:rsidRDefault="00A5781B" w:rsidP="00923E35">
            <w:pPr>
              <w:spacing w:after="0" w:line="276" w:lineRule="auto"/>
              <w:jc w:val="center"/>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3</w:t>
            </w:r>
            <w:r w:rsidR="00C3714F">
              <w:rPr>
                <w:rFonts w:ascii="Myriad Pro" w:eastAsia="Times New Roman" w:hAnsi="Myriad Pro" w:cs="Times New Roman"/>
                <w:color w:val="002060"/>
                <w:sz w:val="20"/>
                <w:szCs w:val="20"/>
                <w:lang w:val="hr-HR" w:eastAsia="hr-HR"/>
              </w:rPr>
              <w:t>.</w:t>
            </w:r>
          </w:p>
        </w:tc>
        <w:tc>
          <w:tcPr>
            <w:tcW w:w="4111" w:type="dxa"/>
            <w:tcBorders>
              <w:top w:val="nil"/>
              <w:left w:val="nil"/>
              <w:bottom w:val="single" w:sz="4" w:space="0" w:color="auto"/>
              <w:right w:val="single" w:sz="4" w:space="0" w:color="auto"/>
            </w:tcBorders>
            <w:shd w:val="clear" w:color="auto" w:fill="auto"/>
            <w:noWrap/>
            <w:vAlign w:val="bottom"/>
            <w:hideMark/>
          </w:tcPr>
          <w:p w14:paraId="09A552E8" w14:textId="77777777" w:rsidR="00A5781B" w:rsidRPr="00923E35" w:rsidRDefault="00A5781B" w:rsidP="00923E35">
            <w:pPr>
              <w:spacing w:after="0" w:line="276" w:lineRule="auto"/>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 xml:space="preserve">Ključno rukovodstvo </w:t>
            </w:r>
          </w:p>
        </w:tc>
        <w:tc>
          <w:tcPr>
            <w:tcW w:w="4252" w:type="dxa"/>
            <w:tcBorders>
              <w:top w:val="nil"/>
              <w:left w:val="nil"/>
              <w:bottom w:val="single" w:sz="4" w:space="0" w:color="auto"/>
              <w:right w:val="single" w:sz="4" w:space="0" w:color="auto"/>
            </w:tcBorders>
            <w:shd w:val="clear" w:color="auto" w:fill="auto"/>
            <w:vAlign w:val="center"/>
            <w:hideMark/>
          </w:tcPr>
          <w:p w14:paraId="266A37B8" w14:textId="16EEA4F2" w:rsidR="00A5781B" w:rsidRPr="00923E35" w:rsidRDefault="00F11B40"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506</w:t>
            </w:r>
          </w:p>
        </w:tc>
      </w:tr>
      <w:tr w:rsidR="00923E35" w:rsidRPr="00923E35" w14:paraId="045A4826" w14:textId="77777777" w:rsidTr="00430FEE">
        <w:trPr>
          <w:trHeight w:val="167"/>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14:paraId="12B0FAD9" w14:textId="6CEFA6AF" w:rsidR="00A5781B" w:rsidRPr="00923E35" w:rsidRDefault="00A5781B" w:rsidP="00923E35">
            <w:pPr>
              <w:spacing w:after="0" w:line="276" w:lineRule="auto"/>
              <w:jc w:val="center"/>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4</w:t>
            </w:r>
            <w:r w:rsidR="00C3714F">
              <w:rPr>
                <w:rFonts w:ascii="Myriad Pro" w:eastAsia="Times New Roman" w:hAnsi="Myriad Pro" w:cs="Times New Roman"/>
                <w:color w:val="002060"/>
                <w:sz w:val="20"/>
                <w:szCs w:val="20"/>
                <w:lang w:val="hr-HR" w:eastAsia="hr-HR"/>
              </w:rPr>
              <w:t>.</w:t>
            </w:r>
          </w:p>
        </w:tc>
        <w:tc>
          <w:tcPr>
            <w:tcW w:w="4111" w:type="dxa"/>
            <w:tcBorders>
              <w:top w:val="nil"/>
              <w:left w:val="nil"/>
              <w:bottom w:val="single" w:sz="4" w:space="0" w:color="auto"/>
              <w:right w:val="single" w:sz="4" w:space="0" w:color="auto"/>
            </w:tcBorders>
            <w:shd w:val="clear" w:color="auto" w:fill="auto"/>
            <w:noWrap/>
            <w:vAlign w:val="bottom"/>
            <w:hideMark/>
          </w:tcPr>
          <w:p w14:paraId="2A941938" w14:textId="77777777" w:rsidR="00A5781B" w:rsidRPr="00923E35" w:rsidRDefault="00A5781B" w:rsidP="00923E35">
            <w:pPr>
              <w:spacing w:after="0" w:line="276" w:lineRule="auto"/>
              <w:rPr>
                <w:rFonts w:ascii="Myriad Pro" w:eastAsia="Times New Roman" w:hAnsi="Myriad Pro" w:cs="Times New Roman"/>
                <w:color w:val="002060"/>
                <w:sz w:val="20"/>
                <w:szCs w:val="20"/>
                <w:lang w:val="hr-HR" w:eastAsia="hr-HR"/>
              </w:rPr>
            </w:pPr>
            <w:r w:rsidRPr="00923E35">
              <w:rPr>
                <w:rFonts w:ascii="Myriad Pro" w:eastAsia="Times New Roman" w:hAnsi="Myriad Pro" w:cs="Times New Roman"/>
                <w:color w:val="002060"/>
                <w:sz w:val="20"/>
                <w:szCs w:val="20"/>
                <w:lang w:val="hr-HR" w:eastAsia="hr-HR"/>
              </w:rPr>
              <w:t xml:space="preserve">Ostali radnici </w:t>
            </w:r>
          </w:p>
        </w:tc>
        <w:tc>
          <w:tcPr>
            <w:tcW w:w="4252" w:type="dxa"/>
            <w:tcBorders>
              <w:top w:val="nil"/>
              <w:left w:val="nil"/>
              <w:bottom w:val="single" w:sz="4" w:space="0" w:color="auto"/>
              <w:right w:val="single" w:sz="4" w:space="0" w:color="auto"/>
            </w:tcBorders>
            <w:shd w:val="clear" w:color="auto" w:fill="auto"/>
            <w:vAlign w:val="center"/>
            <w:hideMark/>
          </w:tcPr>
          <w:p w14:paraId="0E9850A3" w14:textId="5C3A8E3C" w:rsidR="00A5781B" w:rsidRPr="00923E35" w:rsidRDefault="00F11B40" w:rsidP="00923E35">
            <w:pPr>
              <w:spacing w:after="0" w:line="276" w:lineRule="auto"/>
              <w:jc w:val="right"/>
              <w:rPr>
                <w:rFonts w:ascii="Myriad Pro" w:eastAsia="Times New Roman" w:hAnsi="Myriad Pro" w:cs="Times New Roman"/>
                <w:color w:val="002060"/>
                <w:sz w:val="20"/>
                <w:szCs w:val="20"/>
                <w:lang w:val="hr-HR" w:eastAsia="hr-HR"/>
              </w:rPr>
            </w:pPr>
            <w:r>
              <w:rPr>
                <w:rFonts w:ascii="Myriad Pro" w:eastAsia="Times New Roman" w:hAnsi="Myriad Pro" w:cs="Times New Roman"/>
                <w:color w:val="002060"/>
                <w:sz w:val="20"/>
                <w:szCs w:val="20"/>
                <w:lang w:val="hr-HR" w:eastAsia="hr-HR"/>
              </w:rPr>
              <w:t>8.</w:t>
            </w:r>
            <w:r w:rsidR="0030283C">
              <w:rPr>
                <w:rFonts w:ascii="Myriad Pro" w:eastAsia="Times New Roman" w:hAnsi="Myriad Pro" w:cs="Times New Roman"/>
                <w:color w:val="002060"/>
                <w:sz w:val="20"/>
                <w:szCs w:val="20"/>
                <w:lang w:val="hr-HR" w:eastAsia="hr-HR"/>
              </w:rPr>
              <w:t>658</w:t>
            </w:r>
          </w:p>
        </w:tc>
      </w:tr>
      <w:tr w:rsidR="00923E35" w:rsidRPr="00923E35" w14:paraId="582B8686" w14:textId="77777777" w:rsidTr="00430FEE">
        <w:trPr>
          <w:trHeight w:val="167"/>
        </w:trPr>
        <w:tc>
          <w:tcPr>
            <w:tcW w:w="5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7F7F" w14:textId="77777777" w:rsidR="00A5781B" w:rsidRPr="00923E35" w:rsidRDefault="00A5781B" w:rsidP="00923E35">
            <w:pPr>
              <w:spacing w:after="0" w:line="276" w:lineRule="auto"/>
              <w:rPr>
                <w:rFonts w:ascii="Myriad Pro" w:eastAsia="Times New Roman" w:hAnsi="Myriad Pro" w:cs="Times New Roman"/>
                <w:b/>
                <w:bCs/>
                <w:color w:val="002060"/>
                <w:sz w:val="20"/>
                <w:szCs w:val="20"/>
                <w:lang w:val="hr-HR" w:eastAsia="hr-HR"/>
              </w:rPr>
            </w:pPr>
            <w:r w:rsidRPr="00923E35">
              <w:rPr>
                <w:rFonts w:ascii="Myriad Pro" w:eastAsia="Times New Roman" w:hAnsi="Myriad Pro" w:cs="Times New Roman"/>
                <w:b/>
                <w:bCs/>
                <w:color w:val="002060"/>
                <w:sz w:val="20"/>
                <w:szCs w:val="20"/>
                <w:lang w:val="hr-HR" w:eastAsia="hr-HR"/>
              </w:rPr>
              <w:t xml:space="preserve">Ukupno </w:t>
            </w:r>
          </w:p>
        </w:tc>
        <w:tc>
          <w:tcPr>
            <w:tcW w:w="4252" w:type="dxa"/>
            <w:tcBorders>
              <w:top w:val="nil"/>
              <w:left w:val="nil"/>
              <w:bottom w:val="single" w:sz="4" w:space="0" w:color="auto"/>
              <w:right w:val="single" w:sz="4" w:space="0" w:color="auto"/>
            </w:tcBorders>
            <w:shd w:val="clear" w:color="auto" w:fill="auto"/>
            <w:vAlign w:val="center"/>
            <w:hideMark/>
          </w:tcPr>
          <w:p w14:paraId="73BDEC9F" w14:textId="4D6F8816" w:rsidR="00A5781B" w:rsidRPr="00923E35" w:rsidRDefault="0030283C" w:rsidP="00923E35">
            <w:pPr>
              <w:spacing w:after="0" w:line="276" w:lineRule="auto"/>
              <w:jc w:val="right"/>
              <w:rPr>
                <w:rFonts w:ascii="Myriad Pro" w:eastAsia="Times New Roman" w:hAnsi="Myriad Pro" w:cs="Times New Roman"/>
                <w:b/>
                <w:color w:val="002060"/>
                <w:sz w:val="20"/>
                <w:szCs w:val="20"/>
                <w:lang w:val="hr-HR" w:eastAsia="hr-HR"/>
              </w:rPr>
            </w:pPr>
            <w:r>
              <w:rPr>
                <w:rFonts w:ascii="Myriad Pro" w:eastAsia="Times New Roman" w:hAnsi="Myriad Pro" w:cs="Times New Roman"/>
                <w:b/>
                <w:color w:val="002060"/>
                <w:sz w:val="20"/>
                <w:szCs w:val="20"/>
                <w:lang w:val="hr-HR" w:eastAsia="hr-HR"/>
              </w:rPr>
              <w:t>9.801</w:t>
            </w:r>
          </w:p>
        </w:tc>
      </w:tr>
    </w:tbl>
    <w:p w14:paraId="1CFCBC96" w14:textId="77777777" w:rsidR="00B51203" w:rsidRDefault="00B51203" w:rsidP="00923E35">
      <w:pPr>
        <w:spacing w:line="276" w:lineRule="auto"/>
        <w:jc w:val="both"/>
        <w:rPr>
          <w:rFonts w:ascii="Myriad Pro" w:hAnsi="Myriad Pro"/>
          <w:color w:val="002060"/>
          <w:sz w:val="20"/>
          <w:szCs w:val="20"/>
          <w:lang w:val="pl-PL"/>
        </w:rPr>
      </w:pPr>
    </w:p>
    <w:p w14:paraId="4D702E69" w14:textId="13221142" w:rsidR="008D4E1A" w:rsidRPr="00315E8F" w:rsidRDefault="005A4BAE" w:rsidP="00923E35">
      <w:pPr>
        <w:spacing w:line="276" w:lineRule="auto"/>
        <w:jc w:val="both"/>
        <w:rPr>
          <w:rFonts w:ascii="Myriad Pro" w:hAnsi="Myriad Pro"/>
          <w:color w:val="002060"/>
          <w:sz w:val="20"/>
          <w:szCs w:val="20"/>
          <w:lang w:val="pl-PL"/>
        </w:rPr>
      </w:pPr>
      <w:r w:rsidRPr="00315E8F">
        <w:rPr>
          <w:rFonts w:ascii="Myriad Pro" w:hAnsi="Myriad Pro"/>
          <w:color w:val="002060"/>
          <w:sz w:val="20"/>
          <w:szCs w:val="20"/>
          <w:lang w:val="pl-PL"/>
        </w:rPr>
        <w:t xml:space="preserve">Banka </w:t>
      </w:r>
      <w:r w:rsidR="008D4E1A" w:rsidRPr="00315E8F">
        <w:rPr>
          <w:rFonts w:ascii="Myriad Pro" w:hAnsi="Myriad Pro"/>
          <w:color w:val="002060"/>
          <w:sz w:val="20"/>
          <w:szCs w:val="20"/>
          <w:lang w:val="pl-PL"/>
        </w:rPr>
        <w:t>ne primjenjuje penzijske pogodnosti na diskrecionom osnovu pojedinačnim zaposlenim, u skladu sa njihovim učinkom. Penzijske naknade se uvijek daju u skladu sa zakonskim i podzakonskim propisima, Pravilnikom o radu i drugim opštim aktima Banke.</w:t>
      </w:r>
    </w:p>
    <w:p w14:paraId="7EC62D81" w14:textId="286B4E6C" w:rsidR="00D40AF0" w:rsidRPr="00315E8F" w:rsidRDefault="002237DD" w:rsidP="007418CA">
      <w:pPr>
        <w:spacing w:line="276" w:lineRule="auto"/>
        <w:jc w:val="both"/>
        <w:rPr>
          <w:rStyle w:val="BookTitle"/>
          <w:rFonts w:ascii="Myriad Pro" w:hAnsi="Myriad Pro"/>
          <w:b w:val="0"/>
          <w:bCs w:val="0"/>
          <w:i w:val="0"/>
          <w:iCs w:val="0"/>
          <w:color w:val="002060"/>
          <w:spacing w:val="0"/>
          <w:sz w:val="20"/>
          <w:szCs w:val="20"/>
          <w:lang w:val="pl-PL"/>
        </w:rPr>
      </w:pPr>
      <w:r w:rsidRPr="00315E8F">
        <w:rPr>
          <w:rFonts w:ascii="Myriad Pro" w:hAnsi="Myriad Pro"/>
          <w:color w:val="002060"/>
          <w:sz w:val="20"/>
          <w:szCs w:val="20"/>
          <w:lang w:val="pl-PL"/>
        </w:rPr>
        <w:t xml:space="preserve">U </w:t>
      </w:r>
      <w:r w:rsidR="00CC3C91" w:rsidRPr="00315E8F">
        <w:rPr>
          <w:rFonts w:ascii="Myriad Pro" w:hAnsi="Myriad Pro"/>
          <w:color w:val="002060"/>
          <w:sz w:val="20"/>
          <w:szCs w:val="20"/>
          <w:lang w:val="pl-PL"/>
        </w:rPr>
        <w:t>202</w:t>
      </w:r>
      <w:r w:rsidR="00CC3C91">
        <w:rPr>
          <w:rFonts w:ascii="Myriad Pro" w:hAnsi="Myriad Pro"/>
          <w:color w:val="002060"/>
          <w:sz w:val="20"/>
          <w:szCs w:val="20"/>
          <w:lang w:val="pl-PL"/>
        </w:rPr>
        <w:t>4</w:t>
      </w:r>
      <w:r w:rsidRPr="00315E8F">
        <w:rPr>
          <w:rFonts w:ascii="Myriad Pro" w:hAnsi="Myriad Pro"/>
          <w:color w:val="002060"/>
          <w:sz w:val="20"/>
          <w:szCs w:val="20"/>
          <w:lang w:val="pl-PL"/>
        </w:rPr>
        <w:t xml:space="preserve">. godini ukupno </w:t>
      </w:r>
      <w:r w:rsidR="00CC3C91">
        <w:rPr>
          <w:rFonts w:ascii="Myriad Pro" w:hAnsi="Myriad Pro"/>
          <w:color w:val="002060"/>
          <w:sz w:val="20"/>
          <w:szCs w:val="20"/>
          <w:lang w:val="pl-PL"/>
        </w:rPr>
        <w:t>četiri</w:t>
      </w:r>
      <w:r w:rsidRPr="00315E8F">
        <w:rPr>
          <w:rFonts w:ascii="Myriad Pro" w:hAnsi="Myriad Pro"/>
          <w:color w:val="002060"/>
          <w:sz w:val="20"/>
          <w:szCs w:val="20"/>
          <w:lang w:val="pl-PL"/>
        </w:rPr>
        <w:t xml:space="preserve"> radnika Banke su imala ukupna neto fiksna i varijabilna primanja u iznosu preko 100.000 KM.</w:t>
      </w:r>
    </w:p>
    <w:p w14:paraId="22CBF3C5" w14:textId="7E458DA2" w:rsidR="00A5781B" w:rsidRPr="00052C57" w:rsidRDefault="00A5781B" w:rsidP="00F601B4">
      <w:pPr>
        <w:pStyle w:val="Heading1"/>
        <w:numPr>
          <w:ilvl w:val="0"/>
          <w:numId w:val="23"/>
        </w:numPr>
        <w:spacing w:line="276" w:lineRule="auto"/>
        <w:ind w:hanging="720"/>
        <w:rPr>
          <w:rStyle w:val="BookTitle"/>
          <w:b/>
          <w:i w:val="0"/>
          <w:color w:val="002060"/>
          <w:spacing w:val="0"/>
          <w:lang w:val="pt-PT"/>
        </w:rPr>
      </w:pPr>
      <w:bookmarkStart w:id="30" w:name="_Toc43473006"/>
      <w:r w:rsidRPr="00052C57">
        <w:rPr>
          <w:rStyle w:val="BookTitle"/>
          <w:b/>
          <w:i w:val="0"/>
          <w:color w:val="002060"/>
          <w:spacing w:val="0"/>
          <w:lang w:val="pt-PT"/>
        </w:rPr>
        <w:t>STRATEGIJE I POLITIKE ZA UPRAVLJANJE RIZICIMA BANKE</w:t>
      </w:r>
      <w:bookmarkEnd w:id="30"/>
    </w:p>
    <w:p w14:paraId="3059FC10" w14:textId="77777777" w:rsidR="007418CA" w:rsidRPr="00052C57" w:rsidRDefault="007418CA" w:rsidP="007418CA">
      <w:pPr>
        <w:rPr>
          <w:lang w:val="pt-PT"/>
        </w:rPr>
      </w:pPr>
    </w:p>
    <w:p w14:paraId="50FF016E" w14:textId="77777777" w:rsidR="00B51203" w:rsidRDefault="005A4BAE" w:rsidP="1284259E">
      <w:pPr>
        <w:autoSpaceDE w:val="0"/>
        <w:autoSpaceDN w:val="0"/>
        <w:adjustRightInd w:val="0"/>
        <w:spacing w:after="0" w:line="276" w:lineRule="auto"/>
        <w:jc w:val="both"/>
        <w:rPr>
          <w:rFonts w:ascii="Myriad Pro" w:hAnsi="Myriad Pro"/>
          <w:color w:val="002060"/>
          <w:sz w:val="20"/>
          <w:szCs w:val="20"/>
          <w:lang w:val="pt-PT"/>
        </w:rPr>
      </w:pPr>
      <w:r w:rsidRPr="00052C57">
        <w:rPr>
          <w:rFonts w:ascii="Myriad Pro" w:eastAsia="Calibri" w:hAnsi="Myriad Pro" w:cs="Times New Roman"/>
          <w:color w:val="002060"/>
          <w:sz w:val="20"/>
          <w:szCs w:val="20"/>
          <w:lang w:val="pt-PT"/>
        </w:rPr>
        <w:t xml:space="preserve">Banka </w:t>
      </w:r>
      <w:r w:rsidR="795DAE86" w:rsidRPr="00052C57">
        <w:rPr>
          <w:rFonts w:ascii="Myriad Pro" w:eastAsia="Calibri" w:hAnsi="Myriad Pro" w:cs="Times New Roman"/>
          <w:color w:val="002060"/>
          <w:sz w:val="20"/>
          <w:szCs w:val="20"/>
          <w:lang w:val="pt-PT"/>
        </w:rPr>
        <w:t>je na osnovu definisane strategije poslovanja, u okviru uspostavljanja sveobuhvatnog sistema upravljanja rizicima, donijela odgovarajuću strategiju upravljanja rizicima kao i ostale politike i procedure. Strategijom preuzimanja i upravljanja rizicima su definisani osnovni ciljevi i principi preuzimanja i upravljanja rizicima, te sklonost Banke ka preuzimanju rizika (risk apetit) i tolerancija Banke prema riziku u skladu sa strateškim poslovnim ciljevima.</w:t>
      </w:r>
      <w:r w:rsidR="795DAE86" w:rsidRPr="00052C57">
        <w:rPr>
          <w:rFonts w:ascii="Myriad Pro" w:hAnsi="Myriad Pro"/>
          <w:color w:val="002060"/>
          <w:sz w:val="20"/>
          <w:szCs w:val="20"/>
          <w:lang w:val="pt-PT"/>
        </w:rPr>
        <w:t xml:space="preserve"> </w:t>
      </w:r>
    </w:p>
    <w:p w14:paraId="6E4307A7" w14:textId="77777777" w:rsidR="00B51203" w:rsidRDefault="00B51203" w:rsidP="1284259E">
      <w:pPr>
        <w:autoSpaceDE w:val="0"/>
        <w:autoSpaceDN w:val="0"/>
        <w:adjustRightInd w:val="0"/>
        <w:spacing w:after="0" w:line="276" w:lineRule="auto"/>
        <w:jc w:val="both"/>
        <w:rPr>
          <w:rFonts w:ascii="Myriad Pro" w:hAnsi="Myriad Pro"/>
          <w:color w:val="002060"/>
          <w:sz w:val="20"/>
          <w:szCs w:val="20"/>
          <w:lang w:val="pt-PT"/>
        </w:rPr>
      </w:pPr>
    </w:p>
    <w:p w14:paraId="2D3EDEC0" w14:textId="61E6CC93"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hAnsi="Myriad Pro"/>
          <w:color w:val="002060"/>
          <w:sz w:val="20"/>
          <w:szCs w:val="20"/>
          <w:lang w:val="pt-PT"/>
        </w:rPr>
        <w:t xml:space="preserve">Sklonošću Banke ka rizicima smatra se nivo rizika koji </w:t>
      </w:r>
      <w:r w:rsidR="005A4BAE" w:rsidRPr="00052C57">
        <w:rPr>
          <w:rFonts w:ascii="Myriad Pro" w:hAnsi="Myriad Pro"/>
          <w:color w:val="002060"/>
          <w:sz w:val="20"/>
          <w:szCs w:val="20"/>
          <w:lang w:val="pt-PT"/>
        </w:rPr>
        <w:t xml:space="preserve">Banka </w:t>
      </w:r>
      <w:r w:rsidRPr="00052C57">
        <w:rPr>
          <w:rFonts w:ascii="Myriad Pro" w:hAnsi="Myriad Pro"/>
          <w:color w:val="002060"/>
          <w:sz w:val="20"/>
          <w:szCs w:val="20"/>
          <w:lang w:val="pt-PT"/>
        </w:rPr>
        <w:t xml:space="preserve">namjerava da preuzme radi ostvarivanja svojih strateških i poslovnih planova, odnosno finansijskih ciljeva, dok se tolerancijom prema rizicima smatra najviši prihvatljivi nivo rizika za Banku. </w:t>
      </w:r>
      <w:r w:rsidRPr="00052C57">
        <w:rPr>
          <w:rFonts w:ascii="Myriad Pro" w:eastAsia="Calibri" w:hAnsi="Myriad Pro" w:cs="Times New Roman"/>
          <w:color w:val="002060"/>
          <w:sz w:val="20"/>
          <w:szCs w:val="20"/>
          <w:lang w:val="pt-PT"/>
        </w:rPr>
        <w:t xml:space="preserve"> </w:t>
      </w:r>
    </w:p>
    <w:p w14:paraId="505B380C" w14:textId="77777777" w:rsidR="00D40AF0" w:rsidRPr="00052C57" w:rsidRDefault="00D40AF0"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5FF42658" w14:textId="5FD818F6"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Strategija preuzimanja i upravljanja rizicima se primenjuje na nivou Banke</w:t>
      </w:r>
      <w:r w:rsidR="00656CF0" w:rsidRPr="00052C57">
        <w:rPr>
          <w:rFonts w:ascii="Myriad Pro" w:eastAsia="Calibri" w:hAnsi="Myriad Pro" w:cs="Times New Roman"/>
          <w:color w:val="002060"/>
          <w:sz w:val="20"/>
          <w:szCs w:val="20"/>
          <w:lang w:val="pt-PT"/>
        </w:rPr>
        <w:t>,</w:t>
      </w:r>
      <w:r w:rsidRPr="00052C57">
        <w:rPr>
          <w:rFonts w:ascii="Myriad Pro" w:eastAsia="Calibri" w:hAnsi="Myriad Pro" w:cs="Times New Roman"/>
          <w:color w:val="002060"/>
          <w:sz w:val="20"/>
          <w:szCs w:val="20"/>
          <w:lang w:val="pt-PT"/>
        </w:rPr>
        <w:t xml:space="preserve"> periodično r</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zm</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tr</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 xml:space="preserve"> i po potrebi revidir</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 xml:space="preserve">, </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 xml:space="preserve"> n</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jm</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nje u sluč</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ju izmjene regulatornih zahtjeva, zn</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č</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jnijih izmjen</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 xml:space="preserve"> Strategije poslovanja i Plana poslovanja, Str</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tegije upravljanja kapitalom ili m</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kroekonomskog okruženj</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 xml:space="preserve"> u kome B</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nk</w:t>
      </w:r>
      <w:r w:rsidRPr="00052C57">
        <w:rPr>
          <w:rFonts w:ascii="Myriad Pro" w:eastAsia="Calibri" w:hAnsi="Myriad Pro" w:cs="Times New Roman"/>
          <w:color w:val="002060"/>
          <w:sz w:val="20"/>
          <w:szCs w:val="20"/>
        </w:rPr>
        <w:t>а</w:t>
      </w:r>
      <w:r w:rsidRPr="00052C57">
        <w:rPr>
          <w:rFonts w:ascii="Myriad Pro" w:eastAsia="Calibri" w:hAnsi="Myriad Pro" w:cs="Times New Roman"/>
          <w:color w:val="002060"/>
          <w:sz w:val="20"/>
          <w:szCs w:val="20"/>
          <w:lang w:val="pt-PT"/>
        </w:rPr>
        <w:t xml:space="preserve"> posluje. </w:t>
      </w:r>
    </w:p>
    <w:p w14:paraId="346FD975"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41F62F07" w14:textId="3928A158"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Strategijom preuzimanja i upravljanja rizicima utvrđuju se ciljevi Banke u upravljanju rizicima na dugoročnoj osnovi i određuje odnos Banke prema rizicima kojima je ona u svom poslovanju izložena ili može biti izložena, uključujući i rizike koji proizilaze iz poslovnog i makroekonomskog okruženja u kome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posluje. Navedenim dokumentom je definisan odnos Banke prema rizicima kojima je izložena ili može biti izložena u skladu sa definisanim apetitom za rizike, kao i polazne osnove za identifikovanje, mjerenje, odnosno procjenjivanje, praćenje i kontrolu rizika koji proizilaze iz poslovanja Banke.</w:t>
      </w:r>
    </w:p>
    <w:p w14:paraId="1C76EB00"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19220F1B" w14:textId="4C374EEA" w:rsidR="00DF4C60" w:rsidRPr="00052C57" w:rsidRDefault="005A4BAE" w:rsidP="1284259E">
      <w:p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 xml:space="preserve">je Strategijom </w:t>
      </w:r>
      <w:r w:rsidR="009972A6" w:rsidRPr="00052C57">
        <w:rPr>
          <w:rFonts w:ascii="Myriad Pro" w:eastAsia="Calibri" w:hAnsi="Myriad Pro" w:cs="Times New Roman"/>
          <w:color w:val="002060"/>
          <w:sz w:val="20"/>
          <w:szCs w:val="20"/>
          <w:lang w:val="pl-PL"/>
        </w:rPr>
        <w:t>za</w:t>
      </w:r>
      <w:r w:rsidR="795DAE86" w:rsidRPr="00052C57">
        <w:rPr>
          <w:rFonts w:ascii="Myriad Pro" w:eastAsia="Calibri" w:hAnsi="Myriad Pro" w:cs="Times New Roman"/>
          <w:color w:val="002060"/>
          <w:sz w:val="20"/>
          <w:szCs w:val="20"/>
          <w:lang w:val="pl-PL"/>
        </w:rPr>
        <w:t xml:space="preserve"> preuzimanj</w:t>
      </w:r>
      <w:r w:rsidR="009972A6" w:rsidRPr="00052C57">
        <w:rPr>
          <w:rFonts w:ascii="Myriad Pro" w:eastAsia="Calibri" w:hAnsi="Myriad Pro" w:cs="Times New Roman"/>
          <w:color w:val="002060"/>
          <w:sz w:val="20"/>
          <w:szCs w:val="20"/>
          <w:lang w:val="pl-PL"/>
        </w:rPr>
        <w:t>e</w:t>
      </w:r>
      <w:r w:rsidR="795DAE86" w:rsidRPr="00052C57">
        <w:rPr>
          <w:rFonts w:ascii="Myriad Pro" w:eastAsia="Calibri" w:hAnsi="Myriad Pro" w:cs="Times New Roman"/>
          <w:color w:val="002060"/>
          <w:sz w:val="20"/>
          <w:szCs w:val="20"/>
          <w:lang w:val="pl-PL"/>
        </w:rPr>
        <w:t xml:space="preserve"> i upravljanj</w:t>
      </w:r>
      <w:r w:rsidR="009972A6" w:rsidRPr="00052C57">
        <w:rPr>
          <w:rFonts w:ascii="Myriad Pro" w:eastAsia="Calibri" w:hAnsi="Myriad Pro" w:cs="Times New Roman"/>
          <w:color w:val="002060"/>
          <w:sz w:val="20"/>
          <w:szCs w:val="20"/>
          <w:lang w:val="pl-PL"/>
        </w:rPr>
        <w:t>e</w:t>
      </w:r>
      <w:r w:rsidR="795DAE86" w:rsidRPr="00052C57">
        <w:rPr>
          <w:rFonts w:ascii="Myriad Pro" w:eastAsia="Calibri" w:hAnsi="Myriad Pro" w:cs="Times New Roman"/>
          <w:color w:val="002060"/>
          <w:sz w:val="20"/>
          <w:szCs w:val="20"/>
          <w:lang w:val="pl-PL"/>
        </w:rPr>
        <w:t xml:space="preserve"> rizicima definisala:</w:t>
      </w:r>
    </w:p>
    <w:p w14:paraId="4AAA49D0" w14:textId="3E84B8C2" w:rsidR="00DF4C60" w:rsidRPr="00052C57" w:rsidRDefault="795DAE86" w:rsidP="1284259E">
      <w:pPr>
        <w:pStyle w:val="ListParagraph"/>
        <w:numPr>
          <w:ilvl w:val="0"/>
          <w:numId w:val="43"/>
        </w:numPr>
        <w:autoSpaceDE w:val="0"/>
        <w:autoSpaceDN w:val="0"/>
        <w:adjustRightInd w:val="0"/>
        <w:spacing w:after="120" w:line="276" w:lineRule="auto"/>
        <w:jc w:val="both"/>
        <w:rPr>
          <w:rFonts w:ascii="Myriad Pro" w:eastAsia="Calibri" w:hAnsi="Myriad Pro" w:cs="Times New Roman"/>
          <w:color w:val="002060"/>
          <w:sz w:val="20"/>
          <w:szCs w:val="20"/>
        </w:rPr>
      </w:pPr>
      <w:r w:rsidRPr="00052C57">
        <w:rPr>
          <w:rFonts w:ascii="Myriad Pro" w:eastAsia="Calibri" w:hAnsi="Myriad Pro" w:cs="Times New Roman"/>
          <w:color w:val="002060"/>
          <w:sz w:val="20"/>
          <w:szCs w:val="20"/>
        </w:rPr>
        <w:t>Ciljeve i osnovne princip</w:t>
      </w:r>
      <w:r w:rsidR="00EA4C5C" w:rsidRPr="00052C57">
        <w:rPr>
          <w:rFonts w:ascii="Myriad Pro" w:eastAsia="Calibri" w:hAnsi="Myriad Pro" w:cs="Times New Roman"/>
          <w:color w:val="002060"/>
          <w:sz w:val="20"/>
          <w:szCs w:val="20"/>
        </w:rPr>
        <w:t>e</w:t>
      </w:r>
      <w:r w:rsidRPr="00052C57">
        <w:rPr>
          <w:rFonts w:ascii="Myriad Pro" w:eastAsia="Calibri" w:hAnsi="Myriad Pro" w:cs="Times New Roman"/>
          <w:color w:val="002060"/>
          <w:sz w:val="20"/>
          <w:szCs w:val="20"/>
        </w:rPr>
        <w:t xml:space="preserve"> preuzimanja i upravljanja rizicima Banke</w:t>
      </w:r>
      <w:r w:rsidR="00D40AF0" w:rsidRPr="00052C57">
        <w:rPr>
          <w:rFonts w:ascii="Myriad Pro" w:eastAsia="Calibri" w:hAnsi="Myriad Pro" w:cs="Times New Roman"/>
          <w:color w:val="002060"/>
          <w:sz w:val="20"/>
          <w:szCs w:val="20"/>
        </w:rPr>
        <w:t>;</w:t>
      </w:r>
    </w:p>
    <w:p w14:paraId="01DE8396" w14:textId="0A5740E6" w:rsidR="00DF4C60" w:rsidRPr="00052C57" w:rsidRDefault="795DAE86" w:rsidP="1284259E">
      <w:pPr>
        <w:pStyle w:val="ListParagraph"/>
        <w:numPr>
          <w:ilvl w:val="0"/>
          <w:numId w:val="43"/>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Sklonost Banke preuzimanju rizika i tolerancija Banke prema riziku u skladu sa strateškim poslovnim ciljevima</w:t>
      </w:r>
      <w:r w:rsidR="00D40AF0" w:rsidRPr="00052C57">
        <w:rPr>
          <w:rFonts w:ascii="Myriad Pro" w:eastAsia="Calibri" w:hAnsi="Myriad Pro" w:cs="Times New Roman"/>
          <w:color w:val="002060"/>
          <w:sz w:val="20"/>
          <w:szCs w:val="20"/>
          <w:lang w:val="pl-PL"/>
        </w:rPr>
        <w:t>;</w:t>
      </w:r>
    </w:p>
    <w:p w14:paraId="6560AE48" w14:textId="42E9B3E0" w:rsidR="00E913C9" w:rsidRPr="00052C57" w:rsidRDefault="795DAE86" w:rsidP="3A667C41">
      <w:pPr>
        <w:pStyle w:val="ListParagraph"/>
        <w:numPr>
          <w:ilvl w:val="0"/>
          <w:numId w:val="43"/>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lastRenderedPageBreak/>
        <w:t xml:space="preserve">Pregled svih rizika kojima je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izlo</w:t>
      </w:r>
      <w:r w:rsidRPr="00052C57">
        <w:rPr>
          <w:rFonts w:ascii="Myriad Pro" w:eastAsia="Calibri" w:hAnsi="Myriad Pro" w:cs="Myriad Pro"/>
          <w:color w:val="002060"/>
          <w:sz w:val="20"/>
          <w:szCs w:val="20"/>
          <w:lang w:val="pl-PL"/>
        </w:rPr>
        <w:t>ž</w:t>
      </w:r>
      <w:r w:rsidRPr="00052C57">
        <w:rPr>
          <w:rFonts w:ascii="Myriad Pro" w:eastAsia="Calibri" w:hAnsi="Myriad Pro" w:cs="Times New Roman"/>
          <w:color w:val="002060"/>
          <w:sz w:val="20"/>
          <w:szCs w:val="20"/>
          <w:lang w:val="pl-PL"/>
        </w:rPr>
        <w:t>ena ili bi mogla biti izlo</w:t>
      </w:r>
      <w:r w:rsidRPr="00052C57">
        <w:rPr>
          <w:rFonts w:ascii="Myriad Pro" w:eastAsia="Calibri" w:hAnsi="Myriad Pro" w:cs="Myriad Pro"/>
          <w:color w:val="002060"/>
          <w:sz w:val="20"/>
          <w:szCs w:val="20"/>
          <w:lang w:val="pl-PL"/>
        </w:rPr>
        <w:t>ž</w:t>
      </w:r>
      <w:r w:rsidRPr="00052C57">
        <w:rPr>
          <w:rFonts w:ascii="Myriad Pro" w:eastAsia="Calibri" w:hAnsi="Myriad Pro" w:cs="Times New Roman"/>
          <w:color w:val="002060"/>
          <w:sz w:val="20"/>
          <w:szCs w:val="20"/>
          <w:lang w:val="pl-PL"/>
        </w:rPr>
        <w:t>ena u poslovanju</w:t>
      </w:r>
      <w:r w:rsidR="00D40AF0" w:rsidRPr="00052C57">
        <w:rPr>
          <w:rFonts w:ascii="Myriad Pro" w:eastAsia="Calibri" w:hAnsi="Myriad Pro" w:cs="Times New Roman"/>
          <w:color w:val="002060"/>
          <w:sz w:val="20"/>
          <w:szCs w:val="20"/>
          <w:lang w:val="pl-PL"/>
        </w:rPr>
        <w:t>;</w:t>
      </w:r>
    </w:p>
    <w:p w14:paraId="506ACEDC" w14:textId="53C2E7BC" w:rsidR="00DF4C60" w:rsidRPr="00052C57" w:rsidRDefault="00C317F4" w:rsidP="1284259E">
      <w:pPr>
        <w:pStyle w:val="ListParagraph"/>
        <w:numPr>
          <w:ilvl w:val="0"/>
          <w:numId w:val="43"/>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Zadatke s cijem razvoja kulture rizika</w:t>
      </w:r>
      <w:r w:rsidR="00D40AF0" w:rsidRPr="00052C57">
        <w:rPr>
          <w:rFonts w:ascii="Myriad Pro" w:eastAsia="Calibri" w:hAnsi="Myriad Pro" w:cs="Times New Roman"/>
          <w:color w:val="002060"/>
          <w:sz w:val="20"/>
          <w:szCs w:val="20"/>
          <w:lang w:val="pl-PL"/>
        </w:rPr>
        <w:t>;</w:t>
      </w:r>
    </w:p>
    <w:p w14:paraId="2C8E9EB3" w14:textId="7740FD45" w:rsidR="00DF4C60" w:rsidRPr="00052C57" w:rsidRDefault="795DAE86" w:rsidP="1284259E">
      <w:pPr>
        <w:pStyle w:val="ListParagraph"/>
        <w:numPr>
          <w:ilvl w:val="0"/>
          <w:numId w:val="43"/>
        </w:numPr>
        <w:autoSpaceDE w:val="0"/>
        <w:autoSpaceDN w:val="0"/>
        <w:adjustRightInd w:val="0"/>
        <w:spacing w:after="0" w:line="276" w:lineRule="auto"/>
        <w:jc w:val="both"/>
        <w:rPr>
          <w:rFonts w:ascii="Myriad Pro" w:eastAsia="Calibri" w:hAnsi="Myriad Pro" w:cs="Arial"/>
          <w:color w:val="002060"/>
          <w:sz w:val="20"/>
          <w:szCs w:val="20"/>
          <w:lang w:val="pl-PL"/>
        </w:rPr>
      </w:pPr>
      <w:r w:rsidRPr="00052C57">
        <w:rPr>
          <w:rFonts w:ascii="Myriad Pro" w:eastAsia="Calibri" w:hAnsi="Myriad Pro" w:cs="Arial"/>
          <w:color w:val="002060"/>
          <w:sz w:val="20"/>
          <w:szCs w:val="20"/>
          <w:lang w:val="pl-PL"/>
        </w:rPr>
        <w:t>Ciljeve i principe upravljanja kapitalom i likvidnošću Banke uključujući osnovne principe postupka interne procjene adekvatnosti kapitala (ICAAP) I interne procjene adekvatnosti likvidnosti (ILAAP)</w:t>
      </w:r>
      <w:r w:rsidR="00D40AF0" w:rsidRPr="00052C57">
        <w:rPr>
          <w:rFonts w:ascii="Myriad Pro" w:eastAsia="Calibri" w:hAnsi="Myriad Pro" w:cs="Arial"/>
          <w:color w:val="002060"/>
          <w:sz w:val="20"/>
          <w:szCs w:val="20"/>
          <w:lang w:val="pl-PL"/>
        </w:rPr>
        <w:t>.</w:t>
      </w:r>
      <w:r w:rsidRPr="00052C57">
        <w:rPr>
          <w:rFonts w:ascii="Myriad Pro" w:eastAsia="Calibri" w:hAnsi="Myriad Pro" w:cs="Arial"/>
          <w:color w:val="002060"/>
          <w:sz w:val="20"/>
          <w:szCs w:val="20"/>
          <w:lang w:val="pl-PL"/>
        </w:rPr>
        <w:t xml:space="preserve"> </w:t>
      </w:r>
    </w:p>
    <w:p w14:paraId="328D5794" w14:textId="77777777" w:rsidR="00504759" w:rsidRDefault="00504759"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p>
    <w:p w14:paraId="411EEE62" w14:textId="7363FE7E"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U skladu sa </w:t>
      </w:r>
      <w:r w:rsidR="007F2F9E" w:rsidRPr="00052C57">
        <w:rPr>
          <w:rFonts w:ascii="Myriad Pro" w:eastAsia="Calibri" w:hAnsi="Myriad Pro" w:cs="Times New Roman"/>
          <w:color w:val="002060"/>
          <w:sz w:val="20"/>
          <w:szCs w:val="20"/>
          <w:lang w:val="pl-PL"/>
        </w:rPr>
        <w:t>s</w:t>
      </w:r>
      <w:r w:rsidRPr="00052C57">
        <w:rPr>
          <w:rFonts w:ascii="Myriad Pro" w:eastAsia="Calibri" w:hAnsi="Myriad Pro" w:cs="Times New Roman"/>
          <w:color w:val="002060"/>
          <w:sz w:val="20"/>
          <w:szCs w:val="20"/>
          <w:lang w:val="pl-PL"/>
        </w:rPr>
        <w:t xml:space="preserve">trategijom preuzimanja </w:t>
      </w:r>
      <w:r w:rsidR="00635FCA" w:rsidRPr="00052C57">
        <w:rPr>
          <w:rFonts w:ascii="Myriad Pro" w:eastAsia="Calibri" w:hAnsi="Myriad Pro" w:cs="Times New Roman"/>
          <w:color w:val="002060"/>
          <w:sz w:val="20"/>
          <w:szCs w:val="20"/>
          <w:lang w:val="pl-PL"/>
        </w:rPr>
        <w:t>i</w:t>
      </w:r>
      <w:r w:rsidRPr="00052C57">
        <w:rPr>
          <w:rFonts w:ascii="Myriad Pro" w:eastAsia="Calibri" w:hAnsi="Myriad Pro" w:cs="Times New Roman"/>
          <w:color w:val="002060"/>
          <w:sz w:val="20"/>
          <w:szCs w:val="20"/>
          <w:lang w:val="pl-PL"/>
        </w:rPr>
        <w:t xml:space="preserve"> upravljanja rizicima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je definisala registar rizika koji obuhvata  rizike kojima je izložena ili može biti izložena u svom poslovanju:</w:t>
      </w:r>
    </w:p>
    <w:p w14:paraId="5AABFC5E"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5411"/>
        <w:gridCol w:w="1279"/>
      </w:tblGrid>
      <w:tr w:rsidR="00F6662F" w:rsidRPr="001A222A" w14:paraId="4BBC6CE9" w14:textId="77777777" w:rsidTr="1284259E">
        <w:trPr>
          <w:trHeight w:val="380"/>
        </w:trPr>
        <w:tc>
          <w:tcPr>
            <w:tcW w:w="2777" w:type="dxa"/>
            <w:shd w:val="clear" w:color="auto" w:fill="2F5496" w:themeFill="accent1" w:themeFillShade="BF"/>
            <w:vAlign w:val="center"/>
            <w:hideMark/>
          </w:tcPr>
          <w:p w14:paraId="2536604B" w14:textId="77777777" w:rsidR="00F6662F" w:rsidRPr="00052C57" w:rsidRDefault="00F6662F" w:rsidP="00923E35">
            <w:pPr>
              <w:spacing w:after="0" w:line="276" w:lineRule="auto"/>
              <w:jc w:val="center"/>
              <w:rPr>
                <w:rFonts w:ascii="Myriad Pro" w:eastAsia="Times New Roman" w:hAnsi="Myriad Pro" w:cs="Arial"/>
                <w:b/>
                <w:color w:val="FFFFFF" w:themeColor="background1"/>
                <w:sz w:val="16"/>
                <w:szCs w:val="16"/>
              </w:rPr>
            </w:pPr>
            <w:r w:rsidRPr="00052C57">
              <w:rPr>
                <w:rFonts w:ascii="Myriad Pro" w:eastAsia="Times New Roman" w:hAnsi="Myriad Pro" w:cs="Arial"/>
                <w:b/>
                <w:color w:val="FFFFFF" w:themeColor="background1"/>
                <w:sz w:val="16"/>
                <w:szCs w:val="16"/>
              </w:rPr>
              <w:t>Podtip rizika</w:t>
            </w:r>
          </w:p>
        </w:tc>
        <w:tc>
          <w:tcPr>
            <w:tcW w:w="5411" w:type="dxa"/>
            <w:shd w:val="clear" w:color="auto" w:fill="2F5496" w:themeFill="accent1" w:themeFillShade="BF"/>
            <w:vAlign w:val="center"/>
            <w:hideMark/>
          </w:tcPr>
          <w:p w14:paraId="3218F1C4" w14:textId="77777777" w:rsidR="00F6662F" w:rsidRPr="00052C57" w:rsidRDefault="1C29C07D" w:rsidP="1284259E">
            <w:pPr>
              <w:spacing w:after="0" w:line="276" w:lineRule="auto"/>
              <w:jc w:val="center"/>
              <w:rPr>
                <w:rFonts w:ascii="Myriad Pro" w:eastAsia="Times New Roman" w:hAnsi="Myriad Pro" w:cs="Arial"/>
                <w:b/>
                <w:color w:val="FFFFFF" w:themeColor="background1"/>
                <w:sz w:val="16"/>
                <w:szCs w:val="16"/>
                <w:lang w:val="pl-PL"/>
              </w:rPr>
            </w:pPr>
            <w:r w:rsidRPr="00052C57">
              <w:rPr>
                <w:rFonts w:ascii="Myriad Pro" w:eastAsia="Times New Roman" w:hAnsi="Myriad Pro" w:cs="Arial"/>
                <w:b/>
                <w:color w:val="FFFFFF" w:themeColor="background1"/>
                <w:sz w:val="16"/>
                <w:szCs w:val="16"/>
                <w:lang w:val="pl-PL"/>
              </w:rPr>
              <w:t>Interna definicija rizika na nivou Banke</w:t>
            </w:r>
          </w:p>
        </w:tc>
        <w:tc>
          <w:tcPr>
            <w:tcW w:w="1279" w:type="dxa"/>
            <w:shd w:val="clear" w:color="auto" w:fill="2F5496" w:themeFill="accent1" w:themeFillShade="BF"/>
            <w:vAlign w:val="center"/>
            <w:hideMark/>
          </w:tcPr>
          <w:p w14:paraId="01FFC1DA" w14:textId="77777777" w:rsidR="00F6662F" w:rsidRPr="00052C57" w:rsidRDefault="00F6662F" w:rsidP="00923E35">
            <w:pPr>
              <w:spacing w:after="0" w:line="276" w:lineRule="auto"/>
              <w:jc w:val="center"/>
              <w:rPr>
                <w:rFonts w:ascii="Myriad Pro" w:eastAsia="Times New Roman" w:hAnsi="Myriad Pro" w:cs="Arial"/>
                <w:b/>
                <w:color w:val="FFFFFF" w:themeColor="background1"/>
                <w:sz w:val="16"/>
                <w:szCs w:val="16"/>
              </w:rPr>
            </w:pPr>
            <w:r w:rsidRPr="00052C57">
              <w:rPr>
                <w:rFonts w:ascii="Myriad Pro" w:eastAsia="Times New Roman" w:hAnsi="Myriad Pro" w:cs="Arial"/>
                <w:b/>
                <w:color w:val="FFFFFF" w:themeColor="background1"/>
                <w:sz w:val="16"/>
                <w:szCs w:val="16"/>
              </w:rPr>
              <w:t>Tip rizika</w:t>
            </w:r>
          </w:p>
        </w:tc>
      </w:tr>
      <w:tr w:rsidR="00F6662F" w:rsidRPr="001A222A" w14:paraId="5E6774EB" w14:textId="77777777" w:rsidTr="1284259E">
        <w:trPr>
          <w:trHeight w:val="1145"/>
        </w:trPr>
        <w:tc>
          <w:tcPr>
            <w:tcW w:w="2777" w:type="dxa"/>
            <w:shd w:val="clear" w:color="auto" w:fill="FFFFFF" w:themeFill="background1"/>
            <w:vAlign w:val="center"/>
            <w:hideMark/>
          </w:tcPr>
          <w:p w14:paraId="39443D77"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Opšti kreditni rizik</w:t>
            </w:r>
          </w:p>
        </w:tc>
        <w:tc>
          <w:tcPr>
            <w:tcW w:w="5411" w:type="dxa"/>
            <w:shd w:val="clear" w:color="auto" w:fill="auto"/>
            <w:vAlign w:val="center"/>
            <w:hideMark/>
          </w:tcPr>
          <w:p w14:paraId="09F6C651"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mogućnosti nаstаnkа negаtivnih efekаtа nа finаnsijski rezultаt i kаpitаl Bаnke usljed neizvršаvаnjа obаvezа dužnikа premа Bаnci uključujući rizik migracije koji predstvalja rizik nastanka gubitka zbog promjene fer vrijednosti kreditne izloženosti, a kao posljedica promjene rejtinga klijenta.</w:t>
            </w:r>
          </w:p>
        </w:tc>
        <w:tc>
          <w:tcPr>
            <w:tcW w:w="1279" w:type="dxa"/>
            <w:shd w:val="clear" w:color="auto" w:fill="auto"/>
            <w:vAlign w:val="center"/>
            <w:hideMark/>
          </w:tcPr>
          <w:p w14:paraId="5B22BADC"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Kreditni rizik</w:t>
            </w:r>
          </w:p>
        </w:tc>
      </w:tr>
      <w:tr w:rsidR="00F6662F" w:rsidRPr="001A222A" w14:paraId="455A5E1B" w14:textId="77777777" w:rsidTr="1284259E">
        <w:trPr>
          <w:trHeight w:val="1145"/>
        </w:trPr>
        <w:tc>
          <w:tcPr>
            <w:tcW w:w="2777" w:type="dxa"/>
            <w:shd w:val="clear" w:color="auto" w:fill="FFFFFF" w:themeFill="background1"/>
            <w:vAlign w:val="center"/>
            <w:hideMark/>
          </w:tcPr>
          <w:p w14:paraId="2C2290F1"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koncentracije</w:t>
            </w:r>
          </w:p>
        </w:tc>
        <w:tc>
          <w:tcPr>
            <w:tcW w:w="5411" w:type="dxa"/>
            <w:shd w:val="clear" w:color="auto" w:fill="auto"/>
            <w:vAlign w:val="center"/>
            <w:hideMark/>
          </w:tcPr>
          <w:p w14:paraId="451F44D8"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koji direktno ili indirektno proizilаzi iz izloženosti Bаnke premа istom ili sličnom fаktoru rizikа ili vrsti rizikа, kаo što su izloženosti premа jednom licu ili grupi povezаnih licа, privrednim grаnаmа, geogrаfskim područjimа, vrstаmа proizvodа i аktivnosti, instrumentimа kreditne zаštite, finаnsijskim instrumentimа, robi itd.</w:t>
            </w:r>
          </w:p>
        </w:tc>
        <w:tc>
          <w:tcPr>
            <w:tcW w:w="1279" w:type="dxa"/>
            <w:shd w:val="clear" w:color="auto" w:fill="auto"/>
            <w:vAlign w:val="center"/>
            <w:hideMark/>
          </w:tcPr>
          <w:p w14:paraId="5BA0DD65"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Kreditni rizik</w:t>
            </w:r>
          </w:p>
        </w:tc>
      </w:tr>
      <w:tr w:rsidR="00F6662F" w:rsidRPr="001A222A" w14:paraId="6A73ED39" w14:textId="77777777" w:rsidTr="1284259E">
        <w:trPr>
          <w:trHeight w:val="763"/>
        </w:trPr>
        <w:tc>
          <w:tcPr>
            <w:tcW w:w="2777" w:type="dxa"/>
            <w:shd w:val="clear" w:color="auto" w:fill="FFFFFF" w:themeFill="background1"/>
            <w:vAlign w:val="center"/>
            <w:hideMark/>
          </w:tcPr>
          <w:p w14:paraId="41BA38CB"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Kreditno-devizni rizik</w:t>
            </w:r>
          </w:p>
        </w:tc>
        <w:tc>
          <w:tcPr>
            <w:tcW w:w="5411" w:type="dxa"/>
            <w:shd w:val="clear" w:color="auto" w:fill="auto"/>
            <w:vAlign w:val="center"/>
            <w:hideMark/>
          </w:tcPr>
          <w:p w14:paraId="202199C4" w14:textId="13040313"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gubitka kojem je dodatno izložena Banka koja odobrava plasmane u stranoj valuti ili sa deviznom klauzulom i koji proizlazi iz dužnikove izloženosti deviznom riziku.</w:t>
            </w:r>
          </w:p>
        </w:tc>
        <w:tc>
          <w:tcPr>
            <w:tcW w:w="1279" w:type="dxa"/>
            <w:shd w:val="clear" w:color="auto" w:fill="auto"/>
            <w:vAlign w:val="center"/>
            <w:hideMark/>
          </w:tcPr>
          <w:p w14:paraId="4414BBC2"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Kreditni rizik</w:t>
            </w:r>
          </w:p>
        </w:tc>
      </w:tr>
      <w:tr w:rsidR="00F6662F" w:rsidRPr="001A222A" w14:paraId="3933F1A2" w14:textId="77777777" w:rsidTr="1284259E">
        <w:trPr>
          <w:trHeight w:val="763"/>
        </w:trPr>
        <w:tc>
          <w:tcPr>
            <w:tcW w:w="2777" w:type="dxa"/>
            <w:shd w:val="clear" w:color="auto" w:fill="FFFFFF" w:themeFill="background1"/>
            <w:vAlign w:val="center"/>
            <w:hideMark/>
          </w:tcPr>
          <w:p w14:paraId="1DE26858" w14:textId="77777777" w:rsidR="00F6662F" w:rsidRPr="00052C57" w:rsidRDefault="00F6662F" w:rsidP="00923E35">
            <w:pPr>
              <w:spacing w:after="0" w:line="276" w:lineRule="auto"/>
              <w:rPr>
                <w:rFonts w:ascii="Myriad Pro" w:eastAsia="Times New Roman" w:hAnsi="Myriad Pro" w:cs="Arial"/>
                <w:b/>
                <w:color w:val="002060"/>
                <w:sz w:val="16"/>
                <w:szCs w:val="16"/>
                <w:lang w:val="pl-PL"/>
              </w:rPr>
            </w:pPr>
            <w:r w:rsidRPr="00052C57">
              <w:rPr>
                <w:rFonts w:ascii="Myriad Pro" w:eastAsia="Times New Roman" w:hAnsi="Myriad Pro" w:cs="Arial"/>
                <w:b/>
                <w:color w:val="002060"/>
                <w:sz w:val="16"/>
                <w:szCs w:val="16"/>
                <w:lang w:val="pl-PL"/>
              </w:rPr>
              <w:t>Kreditni rizik indukovan kamatnim rizikom</w:t>
            </w:r>
          </w:p>
        </w:tc>
        <w:tc>
          <w:tcPr>
            <w:tcW w:w="5411" w:type="dxa"/>
            <w:shd w:val="clear" w:color="auto" w:fill="auto"/>
            <w:vAlign w:val="center"/>
            <w:hideMark/>
          </w:tcPr>
          <w:p w14:paraId="11C9ACA6" w14:textId="5FE3B20A" w:rsidR="00F6662F" w:rsidRPr="00052C57" w:rsidRDefault="00F6662F" w:rsidP="00923E35">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predstavlja vjerovatnoću da će Banka pretrpiti gubitak usljed neizvršavanja obaveze dužnika u ugovorenim rokovima, koji nastaje usljed negativnog uticaja promjene referentnih kamatnih stopa na finansijsko stanje dužnika.</w:t>
            </w:r>
          </w:p>
        </w:tc>
        <w:tc>
          <w:tcPr>
            <w:tcW w:w="1279" w:type="dxa"/>
            <w:shd w:val="clear" w:color="auto" w:fill="auto"/>
            <w:vAlign w:val="center"/>
            <w:hideMark/>
          </w:tcPr>
          <w:p w14:paraId="00F10405"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Kreditni rizik</w:t>
            </w:r>
          </w:p>
        </w:tc>
      </w:tr>
      <w:tr w:rsidR="00F6662F" w:rsidRPr="001A222A" w14:paraId="2FFA29B4" w14:textId="77777777" w:rsidTr="00D40AF0">
        <w:trPr>
          <w:trHeight w:val="1424"/>
        </w:trPr>
        <w:tc>
          <w:tcPr>
            <w:tcW w:w="2777" w:type="dxa"/>
            <w:shd w:val="clear" w:color="auto" w:fill="FFFFFF" w:themeFill="background1"/>
            <w:vAlign w:val="center"/>
            <w:hideMark/>
          </w:tcPr>
          <w:p w14:paraId="0B41A624"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zemlje</w:t>
            </w:r>
          </w:p>
        </w:tc>
        <w:tc>
          <w:tcPr>
            <w:tcW w:w="5411" w:type="dxa"/>
            <w:shd w:val="clear" w:color="auto" w:fill="auto"/>
            <w:vAlign w:val="center"/>
            <w:hideMark/>
          </w:tcPr>
          <w:p w14:paraId="708F6042" w14:textId="41D09EDF"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koji se odnosi nа zemlju porijeklа licа premа kome je Bаnkа izloženа, odnosno rizik mogućnosti nаstаnkа negаtivnih efekаtа nа finаnsijski rezultаt i kаpitаl Bаnke zbog nemogućnosti Bаnke dа nаplаti potrаživаnjа od dužnikа iz rаzlogа koji su posl</w:t>
            </w:r>
            <w:r w:rsidR="00430B13" w:rsidRPr="00052C57">
              <w:rPr>
                <w:rFonts w:ascii="Myriad Pro" w:eastAsia="Times New Roman" w:hAnsi="Myriad Pro" w:cs="Arial"/>
                <w:color w:val="002060"/>
                <w:sz w:val="16"/>
                <w:szCs w:val="16"/>
              </w:rPr>
              <w:t>j</w:t>
            </w:r>
            <w:r w:rsidRPr="00052C57">
              <w:rPr>
                <w:rFonts w:ascii="Myriad Pro" w:eastAsia="Times New Roman" w:hAnsi="Myriad Pro" w:cs="Arial"/>
                <w:color w:val="002060"/>
                <w:sz w:val="16"/>
                <w:szCs w:val="16"/>
              </w:rPr>
              <w:t>edicа političkih, ekonomskih ili socijаlnih prilikа u zemlji por</w:t>
            </w:r>
            <w:r w:rsidR="00430B13" w:rsidRPr="00052C57">
              <w:rPr>
                <w:rFonts w:ascii="Myriad Pro" w:eastAsia="Times New Roman" w:hAnsi="Myriad Pro" w:cs="Arial"/>
                <w:color w:val="002060"/>
                <w:sz w:val="16"/>
                <w:szCs w:val="16"/>
              </w:rPr>
              <w:t>ij</w:t>
            </w:r>
            <w:r w:rsidRPr="00052C57">
              <w:rPr>
                <w:rFonts w:ascii="Myriad Pro" w:eastAsia="Times New Roman" w:hAnsi="Myriad Pro" w:cs="Arial"/>
                <w:color w:val="002060"/>
                <w:sz w:val="16"/>
                <w:szCs w:val="16"/>
              </w:rPr>
              <w:t>eklа dužnikа. Rizik zemlje obuhvata političko-ekonomski rizik i rizik tranfera.</w:t>
            </w:r>
          </w:p>
        </w:tc>
        <w:tc>
          <w:tcPr>
            <w:tcW w:w="1279" w:type="dxa"/>
            <w:shd w:val="clear" w:color="auto" w:fill="auto"/>
            <w:vAlign w:val="center"/>
            <w:hideMark/>
          </w:tcPr>
          <w:p w14:paraId="476CB21F"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Kreditni rizik</w:t>
            </w:r>
          </w:p>
        </w:tc>
      </w:tr>
      <w:tr w:rsidR="00F6662F" w:rsidRPr="001A222A" w14:paraId="4B013153" w14:textId="77777777" w:rsidTr="00D40AF0">
        <w:trPr>
          <w:trHeight w:val="693"/>
        </w:trPr>
        <w:tc>
          <w:tcPr>
            <w:tcW w:w="2777" w:type="dxa"/>
            <w:shd w:val="clear" w:color="auto" w:fill="FFFFFF" w:themeFill="background1"/>
            <w:vAlign w:val="center"/>
            <w:hideMark/>
          </w:tcPr>
          <w:p w14:paraId="5030536A"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Rezidualni rizik</w:t>
            </w:r>
          </w:p>
        </w:tc>
        <w:tc>
          <w:tcPr>
            <w:tcW w:w="5411" w:type="dxa"/>
            <w:shd w:val="clear" w:color="auto" w:fill="auto"/>
            <w:vAlign w:val="center"/>
            <w:hideMark/>
          </w:tcPr>
          <w:p w14:paraId="68FCDABA" w14:textId="234B2C20"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postojeći ili potencijalni r</w:t>
            </w:r>
            <w:r w:rsidR="00430B13" w:rsidRPr="00052C57">
              <w:rPr>
                <w:rFonts w:ascii="Myriad Pro" w:eastAsia="Times New Roman" w:hAnsi="Myriad Pro" w:cs="Arial"/>
                <w:color w:val="002060"/>
                <w:sz w:val="16"/>
                <w:szCs w:val="16"/>
              </w:rPr>
              <w:t>i</w:t>
            </w:r>
            <w:r w:rsidRPr="00052C57">
              <w:rPr>
                <w:rFonts w:ascii="Myriad Pro" w:eastAsia="Times New Roman" w:hAnsi="Myriad Pro" w:cs="Arial"/>
                <w:color w:val="002060"/>
                <w:sz w:val="16"/>
                <w:szCs w:val="16"/>
              </w:rPr>
              <w:t>zik nastanka gubitaka ako su tehnike ublažavanja kreditnog rizika manje efikasne nego što se očekuje ili njihova primjena nedovoljno utiče na smanjenje rizika kojima je Banka izložena.</w:t>
            </w:r>
          </w:p>
        </w:tc>
        <w:tc>
          <w:tcPr>
            <w:tcW w:w="1279" w:type="dxa"/>
            <w:shd w:val="clear" w:color="auto" w:fill="auto"/>
            <w:vAlign w:val="center"/>
            <w:hideMark/>
          </w:tcPr>
          <w:p w14:paraId="47600DE0"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Kreditni rizik</w:t>
            </w:r>
          </w:p>
        </w:tc>
      </w:tr>
      <w:tr w:rsidR="00F6662F" w:rsidRPr="001A222A" w14:paraId="364C9C8D" w14:textId="77777777" w:rsidTr="00D40AF0">
        <w:trPr>
          <w:trHeight w:val="973"/>
        </w:trPr>
        <w:tc>
          <w:tcPr>
            <w:tcW w:w="2777" w:type="dxa"/>
            <w:shd w:val="clear" w:color="auto" w:fill="FFFFFF" w:themeFill="background1"/>
            <w:vAlign w:val="center"/>
            <w:hideMark/>
          </w:tcPr>
          <w:p w14:paraId="0BA1F9ED"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 xml:space="preserve">Opšti rizik likvidnosti </w:t>
            </w:r>
          </w:p>
        </w:tc>
        <w:tc>
          <w:tcPr>
            <w:tcW w:w="5411" w:type="dxa"/>
            <w:shd w:val="clear" w:color="auto" w:fill="auto"/>
            <w:vAlign w:val="center"/>
            <w:hideMark/>
          </w:tcPr>
          <w:p w14:paraId="5FFDBC28"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mogućnosti nastanka negativnih efekata na finansijski rezultat i kapital Banke usljed nesposobnosti Banke da ispunjava svoje dospjele obaveze, i to zbog: povlačenja postojećih izvora finanisranja, odnosno nemogućnosti pribavljanja novih izvora finansiranja ili otežanog pretvaranja imovine u likvidna sredstva zbog poremećaja na tržištu.</w:t>
            </w:r>
          </w:p>
        </w:tc>
        <w:tc>
          <w:tcPr>
            <w:tcW w:w="1279" w:type="dxa"/>
            <w:shd w:val="clear" w:color="auto" w:fill="auto"/>
            <w:vAlign w:val="center"/>
            <w:hideMark/>
          </w:tcPr>
          <w:p w14:paraId="24283A2D"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F6662F" w:rsidRPr="001A222A" w14:paraId="533D328B" w14:textId="77777777" w:rsidTr="00D40AF0">
        <w:trPr>
          <w:trHeight w:val="152"/>
        </w:trPr>
        <w:tc>
          <w:tcPr>
            <w:tcW w:w="2777" w:type="dxa"/>
            <w:shd w:val="clear" w:color="auto" w:fill="FFFFFF" w:themeFill="background1"/>
            <w:vAlign w:val="center"/>
            <w:hideMark/>
          </w:tcPr>
          <w:p w14:paraId="156C5477" w14:textId="77777777" w:rsidR="00F6662F" w:rsidRPr="00052C57" w:rsidRDefault="00F6662F" w:rsidP="00923E35">
            <w:pPr>
              <w:spacing w:after="0" w:line="276" w:lineRule="auto"/>
              <w:rPr>
                <w:rFonts w:ascii="Myriad Pro" w:eastAsia="Times New Roman" w:hAnsi="Myriad Pro" w:cs="Arial"/>
                <w:b/>
                <w:color w:val="002060"/>
                <w:sz w:val="16"/>
                <w:szCs w:val="16"/>
                <w:lang w:val="pl-PL"/>
              </w:rPr>
            </w:pPr>
            <w:r w:rsidRPr="00052C57">
              <w:rPr>
                <w:rFonts w:ascii="Myriad Pro" w:eastAsia="Times New Roman" w:hAnsi="Myriad Pro" w:cs="Arial"/>
                <w:b/>
                <w:color w:val="002060"/>
                <w:sz w:val="16"/>
                <w:szCs w:val="16"/>
                <w:lang w:val="pl-PL"/>
              </w:rPr>
              <w:t>Rizik izvora finansiranja /rizik lik. prouzrokovan od dr. ugovorne strane</w:t>
            </w:r>
          </w:p>
        </w:tc>
        <w:tc>
          <w:tcPr>
            <w:tcW w:w="5411" w:type="dxa"/>
            <w:shd w:val="clear" w:color="auto" w:fill="auto"/>
            <w:vAlign w:val="center"/>
            <w:hideMark/>
          </w:tcPr>
          <w:p w14:paraId="77F109A2" w14:textId="42815AEE" w:rsidR="00F6662F" w:rsidRPr="00052C57" w:rsidRDefault="00D40AF0" w:rsidP="00923E35">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w:t>
            </w:r>
            <w:r w:rsidR="00F6662F" w:rsidRPr="00052C57">
              <w:rPr>
                <w:rFonts w:ascii="Myriad Pro" w:eastAsia="Times New Roman" w:hAnsi="Myriad Pro" w:cs="Arial"/>
                <w:color w:val="002060"/>
                <w:sz w:val="16"/>
                <w:szCs w:val="16"/>
                <w:lang w:val="pl-PL"/>
              </w:rPr>
              <w:t>izik povlačenja postojećih izvora finansiranja kao posljedica povlačenja depozita prije ugovorenog roka.</w:t>
            </w:r>
          </w:p>
        </w:tc>
        <w:tc>
          <w:tcPr>
            <w:tcW w:w="1279" w:type="dxa"/>
            <w:shd w:val="clear" w:color="auto" w:fill="auto"/>
            <w:vAlign w:val="center"/>
            <w:hideMark/>
          </w:tcPr>
          <w:p w14:paraId="750B72BA"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F6662F" w:rsidRPr="001A222A" w14:paraId="34A67BAF" w14:textId="77777777" w:rsidTr="1284259E">
        <w:trPr>
          <w:trHeight w:val="571"/>
        </w:trPr>
        <w:tc>
          <w:tcPr>
            <w:tcW w:w="2777" w:type="dxa"/>
            <w:shd w:val="clear" w:color="auto" w:fill="FFFFFF" w:themeFill="background1"/>
            <w:vAlign w:val="center"/>
            <w:hideMark/>
          </w:tcPr>
          <w:p w14:paraId="4FE34D19"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 xml:space="preserve">Rizik tržišne likvidnosti </w:t>
            </w:r>
          </w:p>
        </w:tc>
        <w:tc>
          <w:tcPr>
            <w:tcW w:w="5411" w:type="dxa"/>
            <w:shd w:val="clear" w:color="auto" w:fill="auto"/>
            <w:vAlign w:val="center"/>
            <w:hideMark/>
          </w:tcPr>
          <w:p w14:paraId="5E11A780" w14:textId="45342EE6"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da Banka neće biti sposobna da izmiri svoje dospjele novčane obaveze zbog otežanog pretvaranja imovine u likvidna sredstva zbog poremećaja na tržištu. </w:t>
            </w:r>
          </w:p>
        </w:tc>
        <w:tc>
          <w:tcPr>
            <w:tcW w:w="1279" w:type="dxa"/>
            <w:shd w:val="clear" w:color="auto" w:fill="auto"/>
            <w:vAlign w:val="center"/>
            <w:hideMark/>
          </w:tcPr>
          <w:p w14:paraId="6653B729"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F6662F" w:rsidRPr="001A222A" w14:paraId="1F51ED83" w14:textId="77777777" w:rsidTr="00D40AF0">
        <w:trPr>
          <w:trHeight w:val="625"/>
        </w:trPr>
        <w:tc>
          <w:tcPr>
            <w:tcW w:w="2777" w:type="dxa"/>
            <w:shd w:val="clear" w:color="auto" w:fill="FFFFFF" w:themeFill="background1"/>
            <w:vAlign w:val="center"/>
            <w:hideMark/>
          </w:tcPr>
          <w:p w14:paraId="46D4AEA4"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Strukturalni rizik likvidnosti</w:t>
            </w:r>
          </w:p>
        </w:tc>
        <w:tc>
          <w:tcPr>
            <w:tcW w:w="5411" w:type="dxa"/>
            <w:shd w:val="clear" w:color="auto" w:fill="auto"/>
            <w:vAlign w:val="center"/>
            <w:hideMark/>
          </w:tcPr>
          <w:p w14:paraId="683CA19E" w14:textId="1ED74AD4"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koji nastaje uslijed troškova likvidnosti za zatvaranje gepova likvidnosti. Strukturalni rizik određuje dnevne potrebe finan</w:t>
            </w:r>
            <w:r w:rsidR="00FF5C5E" w:rsidRPr="00052C57">
              <w:rPr>
                <w:rFonts w:ascii="Myriad Pro" w:eastAsia="Times New Roman" w:hAnsi="Myriad Pro" w:cs="Arial"/>
                <w:color w:val="002060"/>
                <w:sz w:val="16"/>
                <w:szCs w:val="16"/>
              </w:rPr>
              <w:t>s</w:t>
            </w:r>
            <w:r w:rsidRPr="00052C57">
              <w:rPr>
                <w:rFonts w:ascii="Myriad Pro" w:eastAsia="Times New Roman" w:hAnsi="Myriad Pro" w:cs="Arial"/>
                <w:color w:val="002060"/>
                <w:sz w:val="16"/>
                <w:szCs w:val="16"/>
              </w:rPr>
              <w:t>iranja.</w:t>
            </w:r>
          </w:p>
        </w:tc>
        <w:tc>
          <w:tcPr>
            <w:tcW w:w="1279" w:type="dxa"/>
            <w:shd w:val="clear" w:color="auto" w:fill="auto"/>
            <w:vAlign w:val="center"/>
            <w:hideMark/>
          </w:tcPr>
          <w:p w14:paraId="791114A5"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F6662F" w:rsidRPr="001A222A" w14:paraId="73003B65" w14:textId="77777777" w:rsidTr="00D40AF0">
        <w:trPr>
          <w:trHeight w:val="238"/>
        </w:trPr>
        <w:tc>
          <w:tcPr>
            <w:tcW w:w="2777" w:type="dxa"/>
            <w:shd w:val="clear" w:color="auto" w:fill="FFFFFF" w:themeFill="background1"/>
            <w:vAlign w:val="center"/>
            <w:hideMark/>
          </w:tcPr>
          <w:p w14:paraId="2B647512"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koncentracije likvidnosti</w:t>
            </w:r>
          </w:p>
        </w:tc>
        <w:tc>
          <w:tcPr>
            <w:tcW w:w="5411" w:type="dxa"/>
            <w:shd w:val="clear" w:color="auto" w:fill="auto"/>
            <w:vAlign w:val="center"/>
            <w:hideMark/>
          </w:tcPr>
          <w:p w14:paraId="47EBF733" w14:textId="77777777" w:rsidR="00F6662F" w:rsidRPr="00052C57" w:rsidRDefault="1C29C07D" w:rsidP="1284259E">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rizik koji nastaje uslijed ograničenog broja izvora fundiranja sredstava.</w:t>
            </w:r>
          </w:p>
        </w:tc>
        <w:tc>
          <w:tcPr>
            <w:tcW w:w="1279" w:type="dxa"/>
            <w:shd w:val="clear" w:color="auto" w:fill="auto"/>
            <w:vAlign w:val="center"/>
            <w:hideMark/>
          </w:tcPr>
          <w:p w14:paraId="42773A31"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F6662F" w:rsidRPr="001A222A" w14:paraId="7614AE03" w14:textId="77777777" w:rsidTr="00D40AF0">
        <w:trPr>
          <w:trHeight w:val="271"/>
        </w:trPr>
        <w:tc>
          <w:tcPr>
            <w:tcW w:w="2777" w:type="dxa"/>
            <w:shd w:val="clear" w:color="auto" w:fill="FFFFFF" w:themeFill="background1"/>
            <w:vAlign w:val="center"/>
            <w:hideMark/>
          </w:tcPr>
          <w:p w14:paraId="1C143CAB"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dugoročne likvidnosti</w:t>
            </w:r>
          </w:p>
        </w:tc>
        <w:tc>
          <w:tcPr>
            <w:tcW w:w="5411" w:type="dxa"/>
            <w:shd w:val="clear" w:color="auto" w:fill="auto"/>
            <w:vAlign w:val="center"/>
            <w:hideMark/>
          </w:tcPr>
          <w:p w14:paraId="4F683793" w14:textId="3006D671" w:rsidR="00F6662F" w:rsidRPr="00052C57" w:rsidRDefault="1C29C07D" w:rsidP="1284259E">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rizik da Banka neće biti u stanju da obezbjedi dugoročne izvore sredstava.</w:t>
            </w:r>
          </w:p>
        </w:tc>
        <w:tc>
          <w:tcPr>
            <w:tcW w:w="1279" w:type="dxa"/>
            <w:shd w:val="clear" w:color="auto" w:fill="auto"/>
            <w:vAlign w:val="center"/>
            <w:hideMark/>
          </w:tcPr>
          <w:p w14:paraId="6C28D8DE"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F6662F" w:rsidRPr="001A222A" w14:paraId="2A404AEC" w14:textId="77777777" w:rsidTr="00D40AF0">
        <w:trPr>
          <w:trHeight w:val="699"/>
        </w:trPr>
        <w:tc>
          <w:tcPr>
            <w:tcW w:w="2777" w:type="dxa"/>
            <w:shd w:val="clear" w:color="auto" w:fill="FFFFFF" w:themeFill="background1"/>
            <w:vAlign w:val="center"/>
            <w:hideMark/>
          </w:tcPr>
          <w:p w14:paraId="39BCBFA2"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povlačenja depozita stanovništva</w:t>
            </w:r>
          </w:p>
        </w:tc>
        <w:tc>
          <w:tcPr>
            <w:tcW w:w="5411" w:type="dxa"/>
            <w:shd w:val="clear" w:color="auto" w:fill="auto"/>
            <w:vAlign w:val="center"/>
            <w:hideMark/>
          </w:tcPr>
          <w:p w14:paraId="19107D79"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predstavlja značajan odliv depozita koji potiču od sektora fizičkih lica (uključujući i poljoprivrednike i preduzetnice), kao i mala i srednja privredna </w:t>
            </w:r>
            <w:r w:rsidRPr="00052C57">
              <w:rPr>
                <w:rFonts w:ascii="Myriad Pro" w:eastAsia="Times New Roman" w:hAnsi="Myriad Pro" w:cs="Arial"/>
                <w:color w:val="002060"/>
                <w:sz w:val="16"/>
                <w:szCs w:val="16"/>
              </w:rPr>
              <w:lastRenderedPageBreak/>
              <w:t>drušva koja ispunjavaju kriterijume za razvrstavanje u kategoriju izloženosti prema stanovništvu.</w:t>
            </w:r>
          </w:p>
        </w:tc>
        <w:tc>
          <w:tcPr>
            <w:tcW w:w="1279" w:type="dxa"/>
            <w:shd w:val="clear" w:color="auto" w:fill="auto"/>
            <w:vAlign w:val="center"/>
            <w:hideMark/>
          </w:tcPr>
          <w:p w14:paraId="28AA59B5"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lastRenderedPageBreak/>
              <w:t xml:space="preserve">Rizik likvidnosti </w:t>
            </w:r>
          </w:p>
        </w:tc>
      </w:tr>
      <w:tr w:rsidR="00F6662F" w:rsidRPr="001A222A" w14:paraId="5C5C692D" w14:textId="77777777" w:rsidTr="00D40AF0">
        <w:trPr>
          <w:trHeight w:val="231"/>
        </w:trPr>
        <w:tc>
          <w:tcPr>
            <w:tcW w:w="2777" w:type="dxa"/>
            <w:shd w:val="clear" w:color="auto" w:fill="FFFFFF" w:themeFill="background1"/>
            <w:vAlign w:val="center"/>
            <w:hideMark/>
          </w:tcPr>
          <w:p w14:paraId="7C463592" w14:textId="77777777" w:rsidR="00F6662F" w:rsidRPr="00052C57" w:rsidRDefault="1C29C07D" w:rsidP="1284259E">
            <w:pPr>
              <w:spacing w:after="0" w:line="276" w:lineRule="auto"/>
              <w:rPr>
                <w:rFonts w:ascii="Myriad Pro" w:eastAsia="Times New Roman" w:hAnsi="Myriad Pro" w:cs="Arial"/>
                <w:b/>
                <w:color w:val="002060"/>
                <w:sz w:val="16"/>
                <w:szCs w:val="16"/>
                <w:lang w:val="pl-PL"/>
              </w:rPr>
            </w:pPr>
            <w:r w:rsidRPr="00052C57">
              <w:rPr>
                <w:rFonts w:ascii="Myriad Pro" w:eastAsia="Times New Roman" w:hAnsi="Myriad Pro" w:cs="Arial"/>
                <w:b/>
                <w:color w:val="002060"/>
                <w:sz w:val="16"/>
                <w:szCs w:val="16"/>
                <w:lang w:val="pl-PL"/>
              </w:rPr>
              <w:t>Rizik finansiranja/ prikupljanja depozita od povezanih lica</w:t>
            </w:r>
          </w:p>
        </w:tc>
        <w:tc>
          <w:tcPr>
            <w:tcW w:w="5411" w:type="dxa"/>
            <w:shd w:val="clear" w:color="auto" w:fill="auto"/>
            <w:vAlign w:val="center"/>
            <w:hideMark/>
          </w:tcPr>
          <w:p w14:paraId="2C822AA3" w14:textId="77777777" w:rsidR="00F6662F" w:rsidRPr="00052C57" w:rsidRDefault="1C29C07D" w:rsidP="1284259E">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predstavlja rizik koji proizilazi iz povećanog učešća depozita LPO u ukupnim depozitima.</w:t>
            </w:r>
          </w:p>
        </w:tc>
        <w:tc>
          <w:tcPr>
            <w:tcW w:w="1279" w:type="dxa"/>
            <w:shd w:val="clear" w:color="auto" w:fill="auto"/>
            <w:vAlign w:val="center"/>
            <w:hideMark/>
          </w:tcPr>
          <w:p w14:paraId="18AA67CA"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E7247C" w:rsidRPr="001A222A" w14:paraId="76853023" w14:textId="77777777" w:rsidTr="00D40AF0">
        <w:trPr>
          <w:trHeight w:val="336"/>
        </w:trPr>
        <w:tc>
          <w:tcPr>
            <w:tcW w:w="2777" w:type="dxa"/>
            <w:shd w:val="clear" w:color="auto" w:fill="FFFFFF" w:themeFill="background1"/>
            <w:vAlign w:val="center"/>
          </w:tcPr>
          <w:p w14:paraId="3ED544CC" w14:textId="3F5AB08A" w:rsidR="00E7247C" w:rsidRPr="00052C57" w:rsidRDefault="00E7247C" w:rsidP="00E7247C">
            <w:pPr>
              <w:spacing w:after="0" w:line="276" w:lineRule="auto"/>
              <w:rPr>
                <w:rFonts w:ascii="Myriad Pro" w:eastAsia="Times New Roman" w:hAnsi="Myriad Pro" w:cs="Arial"/>
                <w:b/>
                <w:color w:val="002060"/>
                <w:sz w:val="16"/>
                <w:szCs w:val="16"/>
                <w:lang w:val="pl-PL"/>
              </w:rPr>
            </w:pPr>
            <w:r w:rsidRPr="00052C57">
              <w:rPr>
                <w:rFonts w:ascii="Myriad Pro" w:eastAsia="Times New Roman" w:hAnsi="Myriad Pro" w:cs="Arial"/>
                <w:b/>
                <w:color w:val="002060"/>
                <w:sz w:val="16"/>
                <w:szCs w:val="16"/>
                <w:lang w:val="pl-PL"/>
              </w:rPr>
              <w:t>Rizik ročne uskla</w:t>
            </w:r>
            <w:r w:rsidR="000B7F52" w:rsidRPr="00052C57">
              <w:rPr>
                <w:rFonts w:ascii="Myriad Pro" w:eastAsia="Times New Roman" w:hAnsi="Myriad Pro" w:cs="Arial"/>
                <w:b/>
                <w:color w:val="002060"/>
                <w:sz w:val="16"/>
                <w:szCs w:val="16"/>
                <w:lang w:val="pl-PL"/>
              </w:rPr>
              <w:t>đ</w:t>
            </w:r>
            <w:r w:rsidRPr="00052C57">
              <w:rPr>
                <w:rFonts w:ascii="Myriad Pro" w:eastAsia="Times New Roman" w:hAnsi="Myriad Pro" w:cs="Arial"/>
                <w:b/>
                <w:color w:val="002060"/>
                <w:sz w:val="16"/>
                <w:szCs w:val="16"/>
                <w:lang w:val="pl-PL"/>
              </w:rPr>
              <w:t>enosti finansijske aktive i pasive do 30 dana</w:t>
            </w:r>
          </w:p>
        </w:tc>
        <w:tc>
          <w:tcPr>
            <w:tcW w:w="5411" w:type="dxa"/>
            <w:shd w:val="clear" w:color="auto" w:fill="auto"/>
            <w:vAlign w:val="center"/>
          </w:tcPr>
          <w:p w14:paraId="16BD09B3" w14:textId="422E0FB3" w:rsidR="00E7247C" w:rsidRPr="00052C57" w:rsidRDefault="00E7247C" w:rsidP="00E7247C">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rizik ročne neusklađenosti između finansijske aktive i pasive sa ročnosti do 30 dana.</w:t>
            </w:r>
          </w:p>
        </w:tc>
        <w:tc>
          <w:tcPr>
            <w:tcW w:w="1279" w:type="dxa"/>
            <w:shd w:val="clear" w:color="auto" w:fill="auto"/>
            <w:vAlign w:val="center"/>
          </w:tcPr>
          <w:p w14:paraId="6D29C55B" w14:textId="7C1D2735" w:rsidR="00E7247C" w:rsidRPr="00052C57" w:rsidRDefault="00E7247C" w:rsidP="00E7247C">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likvidnosti</w:t>
            </w:r>
          </w:p>
        </w:tc>
      </w:tr>
      <w:tr w:rsidR="00F6662F" w:rsidRPr="001A222A" w14:paraId="082165E9" w14:textId="77777777" w:rsidTr="00D40AF0">
        <w:trPr>
          <w:trHeight w:val="428"/>
        </w:trPr>
        <w:tc>
          <w:tcPr>
            <w:tcW w:w="2777" w:type="dxa"/>
            <w:shd w:val="clear" w:color="auto" w:fill="FFFFFF" w:themeFill="background1"/>
            <w:vAlign w:val="center"/>
            <w:hideMark/>
          </w:tcPr>
          <w:p w14:paraId="72C3BED8"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unutardnevne likvidnosti</w:t>
            </w:r>
          </w:p>
        </w:tc>
        <w:tc>
          <w:tcPr>
            <w:tcW w:w="5411" w:type="dxa"/>
            <w:shd w:val="clear" w:color="auto" w:fill="auto"/>
            <w:vAlign w:val="center"/>
            <w:hideMark/>
          </w:tcPr>
          <w:p w14:paraId="5A7D4D4B" w14:textId="40F184A3" w:rsidR="00F6662F" w:rsidRPr="00052C57" w:rsidRDefault="00D40AF0" w:rsidP="00923E35">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w:t>
            </w:r>
            <w:r w:rsidR="00F6662F" w:rsidRPr="00052C57">
              <w:rPr>
                <w:rFonts w:ascii="Myriad Pro" w:eastAsia="Times New Roman" w:hAnsi="Myriad Pro" w:cs="Arial"/>
                <w:color w:val="002060"/>
                <w:sz w:val="16"/>
                <w:szCs w:val="16"/>
                <w:lang w:val="pl-PL"/>
              </w:rPr>
              <w:t>izik likvidnosti unutar dana nastaje kad Banka nije u stanju izvršiti plaćanja i izmiriti obaveze blagovremeno u normalnim okolnostima, kao i u stresnim situacijama</w:t>
            </w:r>
          </w:p>
        </w:tc>
        <w:tc>
          <w:tcPr>
            <w:tcW w:w="1279" w:type="dxa"/>
            <w:shd w:val="clear" w:color="auto" w:fill="auto"/>
            <w:vAlign w:val="center"/>
            <w:hideMark/>
          </w:tcPr>
          <w:p w14:paraId="140B1495"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F6662F" w:rsidRPr="001A222A" w14:paraId="5A476388" w14:textId="77777777" w:rsidTr="00D40AF0">
        <w:trPr>
          <w:trHeight w:val="323"/>
        </w:trPr>
        <w:tc>
          <w:tcPr>
            <w:tcW w:w="2777" w:type="dxa"/>
            <w:shd w:val="clear" w:color="auto" w:fill="FFFFFF" w:themeFill="background1"/>
            <w:vAlign w:val="center"/>
            <w:hideMark/>
          </w:tcPr>
          <w:p w14:paraId="6EFA8831" w14:textId="77777777" w:rsidR="00F6662F" w:rsidRPr="00052C57" w:rsidRDefault="00F6662F" w:rsidP="00923E35">
            <w:pPr>
              <w:spacing w:after="0" w:line="276" w:lineRule="auto"/>
              <w:rPr>
                <w:rFonts w:ascii="Myriad Pro" w:eastAsia="Times New Roman" w:hAnsi="Myriad Pro" w:cs="Arial"/>
                <w:b/>
                <w:color w:val="002060"/>
                <w:sz w:val="16"/>
                <w:szCs w:val="16"/>
                <w:lang w:val="pl-PL"/>
              </w:rPr>
            </w:pPr>
            <w:r w:rsidRPr="00052C57">
              <w:rPr>
                <w:rFonts w:ascii="Myriad Pro" w:eastAsia="Times New Roman" w:hAnsi="Myriad Pro" w:cs="Arial"/>
                <w:b/>
                <w:color w:val="002060"/>
                <w:sz w:val="16"/>
                <w:szCs w:val="16"/>
                <w:lang w:val="pl-PL"/>
              </w:rPr>
              <w:t>Rizik pretvaranja vanbilansih u bilansne izloženosti</w:t>
            </w:r>
          </w:p>
        </w:tc>
        <w:tc>
          <w:tcPr>
            <w:tcW w:w="5411" w:type="dxa"/>
            <w:shd w:val="clear" w:color="auto" w:fill="auto"/>
            <w:vAlign w:val="center"/>
            <w:hideMark/>
          </w:tcPr>
          <w:p w14:paraId="1C47C4CD" w14:textId="77777777" w:rsidR="00F6662F" w:rsidRPr="00052C57" w:rsidRDefault="00F6662F" w:rsidP="00923E35">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rizik usljed prelaska vanbilansnih u bilansne izloženosti koji dovodi do značajnog odliva likvidnih sredstava</w:t>
            </w:r>
          </w:p>
        </w:tc>
        <w:tc>
          <w:tcPr>
            <w:tcW w:w="1279" w:type="dxa"/>
            <w:shd w:val="clear" w:color="auto" w:fill="auto"/>
            <w:vAlign w:val="center"/>
            <w:hideMark/>
          </w:tcPr>
          <w:p w14:paraId="0855AFD6"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likvidnosti </w:t>
            </w:r>
          </w:p>
        </w:tc>
      </w:tr>
      <w:tr w:rsidR="008204E5" w:rsidRPr="001A222A" w14:paraId="7F456AD3" w14:textId="77777777" w:rsidTr="00D40AF0">
        <w:trPr>
          <w:trHeight w:val="274"/>
        </w:trPr>
        <w:tc>
          <w:tcPr>
            <w:tcW w:w="2777" w:type="dxa"/>
            <w:shd w:val="clear" w:color="auto" w:fill="FFFFFF" w:themeFill="background1"/>
            <w:vAlign w:val="center"/>
          </w:tcPr>
          <w:p w14:paraId="645DA33F" w14:textId="3BF0D400" w:rsidR="008204E5" w:rsidRPr="00052C57" w:rsidRDefault="008204E5" w:rsidP="008204E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likvidnosti indukovan makroekonomskim poremećajima</w:t>
            </w:r>
          </w:p>
        </w:tc>
        <w:tc>
          <w:tcPr>
            <w:tcW w:w="5411" w:type="dxa"/>
            <w:shd w:val="clear" w:color="auto" w:fill="auto"/>
            <w:vAlign w:val="center"/>
          </w:tcPr>
          <w:p w14:paraId="774CA217" w14:textId="2101EA81" w:rsidR="008204E5" w:rsidRPr="00052C57" w:rsidRDefault="008204E5" w:rsidP="008204E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rizici koji potiču iz makroekonomskog i poslovnog okruženja, a koji mogu na negativan način uticati na likvidnost Banke.</w:t>
            </w:r>
          </w:p>
        </w:tc>
        <w:tc>
          <w:tcPr>
            <w:tcW w:w="1279" w:type="dxa"/>
            <w:shd w:val="clear" w:color="auto" w:fill="auto"/>
            <w:vAlign w:val="center"/>
          </w:tcPr>
          <w:p w14:paraId="51F3565F" w14:textId="618E1CEB" w:rsidR="008204E5" w:rsidRPr="00052C57" w:rsidRDefault="008204E5" w:rsidP="008204E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likvidnosti</w:t>
            </w:r>
          </w:p>
        </w:tc>
      </w:tr>
      <w:tr w:rsidR="00F6662F" w:rsidRPr="001A222A" w14:paraId="389337B9" w14:textId="77777777" w:rsidTr="00D40AF0">
        <w:trPr>
          <w:trHeight w:val="238"/>
        </w:trPr>
        <w:tc>
          <w:tcPr>
            <w:tcW w:w="2777" w:type="dxa"/>
            <w:shd w:val="clear" w:color="auto" w:fill="FFFFFF" w:themeFill="background1"/>
            <w:vAlign w:val="center"/>
            <w:hideMark/>
          </w:tcPr>
          <w:p w14:paraId="594A9E55"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 xml:space="preserve">Rizik pozicija </w:t>
            </w:r>
          </w:p>
        </w:tc>
        <w:tc>
          <w:tcPr>
            <w:tcW w:w="5411" w:type="dxa"/>
            <w:shd w:val="clear" w:color="auto" w:fill="auto"/>
            <w:vAlign w:val="center"/>
            <w:hideMark/>
          </w:tcPr>
          <w:p w14:paraId="1EA90350" w14:textId="445E6D73" w:rsidR="00F6662F" w:rsidRPr="00052C57" w:rsidRDefault="00F6662F" w:rsidP="00923E35">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rizik promjene cijene hartija od vrijednosti ili kod derivatnog finansijskog instrumenta promjene cijene odnosnog (osnovnog</w:t>
            </w:r>
            <w:r w:rsidR="007565AC" w:rsidRPr="00052C57">
              <w:rPr>
                <w:rFonts w:ascii="Myriad Pro" w:eastAsia="Times New Roman" w:hAnsi="Myriad Pro" w:cs="Arial"/>
                <w:color w:val="002060"/>
                <w:sz w:val="16"/>
                <w:szCs w:val="16"/>
                <w:lang w:val="pl-PL"/>
              </w:rPr>
              <w:t>)</w:t>
            </w:r>
            <w:r w:rsidRPr="00052C57">
              <w:rPr>
                <w:rFonts w:ascii="Myriad Pro" w:eastAsia="Times New Roman" w:hAnsi="Myriad Pro" w:cs="Arial"/>
                <w:color w:val="002060"/>
                <w:sz w:val="16"/>
                <w:szCs w:val="16"/>
                <w:lang w:val="pl-PL"/>
              </w:rPr>
              <w:t xml:space="preserve"> instrumenta. </w:t>
            </w:r>
          </w:p>
        </w:tc>
        <w:tc>
          <w:tcPr>
            <w:tcW w:w="1279" w:type="dxa"/>
            <w:shd w:val="clear" w:color="auto" w:fill="auto"/>
            <w:vAlign w:val="center"/>
            <w:hideMark/>
          </w:tcPr>
          <w:p w14:paraId="54F0E522"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Tržišni rizik</w:t>
            </w:r>
          </w:p>
        </w:tc>
      </w:tr>
      <w:tr w:rsidR="00F6662F" w:rsidRPr="001A222A" w14:paraId="289F9A08" w14:textId="77777777" w:rsidTr="00D40AF0">
        <w:trPr>
          <w:trHeight w:val="216"/>
        </w:trPr>
        <w:tc>
          <w:tcPr>
            <w:tcW w:w="2777" w:type="dxa"/>
            <w:shd w:val="clear" w:color="auto" w:fill="FFFFFF" w:themeFill="background1"/>
            <w:vAlign w:val="center"/>
            <w:hideMark/>
          </w:tcPr>
          <w:p w14:paraId="2042B164"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Devizni rizik</w:t>
            </w:r>
          </w:p>
        </w:tc>
        <w:tc>
          <w:tcPr>
            <w:tcW w:w="5411" w:type="dxa"/>
            <w:shd w:val="clear" w:color="auto" w:fill="auto"/>
            <w:vAlign w:val="center"/>
            <w:hideMark/>
          </w:tcPr>
          <w:p w14:paraId="399C0B1E" w14:textId="77777777" w:rsidR="00F6662F" w:rsidRPr="00052C57" w:rsidRDefault="1C29C07D" w:rsidP="1284259E">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rizik promjene deviznog kursa i  promjene cijene zlata.</w:t>
            </w:r>
          </w:p>
        </w:tc>
        <w:tc>
          <w:tcPr>
            <w:tcW w:w="1279" w:type="dxa"/>
            <w:shd w:val="clear" w:color="auto" w:fill="auto"/>
            <w:vAlign w:val="center"/>
            <w:hideMark/>
          </w:tcPr>
          <w:p w14:paraId="32635AD0"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Tržišni rizik</w:t>
            </w:r>
          </w:p>
        </w:tc>
      </w:tr>
      <w:tr w:rsidR="00F6662F" w:rsidRPr="001A222A" w14:paraId="3653F009" w14:textId="77777777" w:rsidTr="00D40AF0">
        <w:trPr>
          <w:trHeight w:val="411"/>
        </w:trPr>
        <w:tc>
          <w:tcPr>
            <w:tcW w:w="2777" w:type="dxa"/>
            <w:shd w:val="clear" w:color="auto" w:fill="FFFFFF" w:themeFill="background1"/>
            <w:vAlign w:val="center"/>
            <w:hideMark/>
          </w:tcPr>
          <w:p w14:paraId="22A9729B" w14:textId="77777777" w:rsidR="00F6662F" w:rsidRPr="00052C57" w:rsidRDefault="00F6662F" w:rsidP="00923E35">
            <w:pPr>
              <w:spacing w:after="0" w:line="276" w:lineRule="auto"/>
              <w:rPr>
                <w:rFonts w:ascii="Myriad Pro" w:eastAsia="Times New Roman" w:hAnsi="Myriad Pro" w:cs="Arial"/>
                <w:b/>
                <w:color w:val="002060"/>
                <w:sz w:val="16"/>
                <w:szCs w:val="16"/>
                <w:lang w:val="pl-PL"/>
              </w:rPr>
            </w:pPr>
            <w:r w:rsidRPr="00052C57">
              <w:rPr>
                <w:rFonts w:ascii="Myriad Pro" w:eastAsia="Times New Roman" w:hAnsi="Myriad Pro" w:cs="Arial"/>
                <w:b/>
                <w:color w:val="002060"/>
                <w:sz w:val="16"/>
                <w:szCs w:val="16"/>
                <w:lang w:val="pl-PL"/>
              </w:rPr>
              <w:t xml:space="preserve">Kamatni rizik u bankarskoj knjizi </w:t>
            </w:r>
          </w:p>
        </w:tc>
        <w:tc>
          <w:tcPr>
            <w:tcW w:w="5411" w:type="dxa"/>
            <w:shd w:val="clear" w:color="auto" w:fill="auto"/>
            <w:vAlign w:val="center"/>
            <w:hideMark/>
          </w:tcPr>
          <w:p w14:paraId="599E7920" w14:textId="616679C8" w:rsidR="00F6662F" w:rsidRPr="00052C57" w:rsidRDefault="00F6662F" w:rsidP="00923E35">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je rizik mogućnosti n</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st</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nk</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 xml:space="preserve"> neg</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tivnih efek</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t</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 xml:space="preserve"> n</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 xml:space="preserve"> fin</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nsijski rezult</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t i k</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pit</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l B</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nke po osnovu pozicij</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 xml:space="preserve"> iz b</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nk</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rske knjige usljed nepovoljnih prom</w:t>
            </w:r>
            <w:r w:rsidR="000A62DF" w:rsidRPr="00052C57">
              <w:rPr>
                <w:rFonts w:ascii="Myriad Pro" w:eastAsia="Times New Roman" w:hAnsi="Myriad Pro" w:cs="Arial"/>
                <w:color w:val="002060"/>
                <w:sz w:val="16"/>
                <w:szCs w:val="16"/>
                <w:lang w:val="pl-PL"/>
              </w:rPr>
              <w:t>j</w:t>
            </w:r>
            <w:r w:rsidRPr="00052C57">
              <w:rPr>
                <w:rFonts w:ascii="Myriad Pro" w:eastAsia="Times New Roman" w:hAnsi="Myriad Pro" w:cs="Arial"/>
                <w:color w:val="002060"/>
                <w:sz w:val="16"/>
                <w:szCs w:val="16"/>
                <w:lang w:val="pl-PL"/>
              </w:rPr>
              <w:t>en</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 xml:space="preserve"> k</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m</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tnih stop</w:t>
            </w:r>
            <w:r w:rsidRPr="00052C57">
              <w:rPr>
                <w:rFonts w:ascii="Myriad Pro" w:eastAsia="Times New Roman" w:hAnsi="Myriad Pro" w:cs="Arial"/>
                <w:color w:val="002060"/>
                <w:sz w:val="16"/>
                <w:szCs w:val="16"/>
              </w:rPr>
              <w:t>а</w:t>
            </w:r>
            <w:r w:rsidRPr="00052C57">
              <w:rPr>
                <w:rFonts w:ascii="Myriad Pro" w:eastAsia="Times New Roman" w:hAnsi="Myriad Pro" w:cs="Arial"/>
                <w:color w:val="002060"/>
                <w:sz w:val="16"/>
                <w:szCs w:val="16"/>
                <w:lang w:val="pl-PL"/>
              </w:rPr>
              <w:t xml:space="preserve">. </w:t>
            </w:r>
          </w:p>
        </w:tc>
        <w:tc>
          <w:tcPr>
            <w:tcW w:w="1279" w:type="dxa"/>
            <w:shd w:val="clear" w:color="auto" w:fill="auto"/>
            <w:vAlign w:val="center"/>
            <w:hideMark/>
          </w:tcPr>
          <w:p w14:paraId="2F99B225"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Tržišni rizik</w:t>
            </w:r>
          </w:p>
        </w:tc>
      </w:tr>
      <w:tr w:rsidR="00EE44C0" w:rsidRPr="001A222A" w14:paraId="0E5A61A0" w14:textId="77777777" w:rsidTr="00D40AF0">
        <w:trPr>
          <w:trHeight w:val="552"/>
        </w:trPr>
        <w:tc>
          <w:tcPr>
            <w:tcW w:w="2777" w:type="dxa"/>
            <w:shd w:val="clear" w:color="auto" w:fill="FFFFFF" w:themeFill="background1"/>
            <w:vAlign w:val="center"/>
          </w:tcPr>
          <w:p w14:paraId="3F0E1CBF" w14:textId="254B60D7" w:rsidR="00EE44C0" w:rsidRPr="00052C57" w:rsidRDefault="00EE44C0" w:rsidP="00EE44C0">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ulaganja</w:t>
            </w:r>
          </w:p>
        </w:tc>
        <w:tc>
          <w:tcPr>
            <w:tcW w:w="5411" w:type="dxa"/>
            <w:shd w:val="clear" w:color="auto" w:fill="auto"/>
            <w:vAlign w:val="center"/>
          </w:tcPr>
          <w:p w14:paraId="1B7191E6" w14:textId="57CEE608" w:rsidR="00EE44C0" w:rsidRPr="00052C57" w:rsidRDefault="00EE44C0" w:rsidP="00EE44C0">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postojeći ili potencijalni rizik nastanka gubitaka zbog promjena tržišnih vrijednosti ulaganja Banke u fiksnu imovinu ili ulaganja u druga pravna lica</w:t>
            </w:r>
          </w:p>
        </w:tc>
        <w:tc>
          <w:tcPr>
            <w:tcW w:w="1279" w:type="dxa"/>
            <w:shd w:val="clear" w:color="auto" w:fill="auto"/>
            <w:vAlign w:val="center"/>
          </w:tcPr>
          <w:p w14:paraId="6EF6D51B" w14:textId="375B9726" w:rsidR="00EE44C0" w:rsidRPr="00052C57" w:rsidRDefault="00EE44C0" w:rsidP="00EE44C0">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Tržišni rizik</w:t>
            </w:r>
          </w:p>
        </w:tc>
      </w:tr>
      <w:tr w:rsidR="00F6662F" w:rsidRPr="001A222A" w14:paraId="20C3FEAD" w14:textId="77777777" w:rsidTr="00D40AF0">
        <w:trPr>
          <w:trHeight w:val="850"/>
        </w:trPr>
        <w:tc>
          <w:tcPr>
            <w:tcW w:w="2777" w:type="dxa"/>
            <w:shd w:val="clear" w:color="auto" w:fill="FFFFFF" w:themeFill="background1"/>
            <w:vAlign w:val="center"/>
            <w:hideMark/>
          </w:tcPr>
          <w:p w14:paraId="3B223800"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 xml:space="preserve">Opšti operativni rizik </w:t>
            </w:r>
          </w:p>
        </w:tc>
        <w:tc>
          <w:tcPr>
            <w:tcW w:w="5411" w:type="dxa"/>
            <w:shd w:val="clear" w:color="auto" w:fill="auto"/>
            <w:vAlign w:val="center"/>
            <w:hideMark/>
          </w:tcPr>
          <w:p w14:paraId="2ACB2374"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mogućnosti nаstаnkа negаtivnih efekаtа nа finаnsijski rezultаt i kаpitаl Bаnke usljed nenаmjernih i nаmjernih propustа u rаdu zаposlenih, neodgovаrаjućih unutrаšnjih procedurа i procesа, neаdekvаtnog uprаvljаnjа informаcionim i drugim sistemimа u Bаnci, kаo i usljed nаstupаnjа nepredvidivih eksternih dogаđаjа.</w:t>
            </w:r>
          </w:p>
        </w:tc>
        <w:tc>
          <w:tcPr>
            <w:tcW w:w="1279" w:type="dxa"/>
            <w:shd w:val="clear" w:color="auto" w:fill="auto"/>
            <w:vAlign w:val="center"/>
            <w:hideMark/>
          </w:tcPr>
          <w:p w14:paraId="4E1BEF9B"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Operativni rizik </w:t>
            </w:r>
          </w:p>
        </w:tc>
      </w:tr>
      <w:tr w:rsidR="00F6662F" w:rsidRPr="001A222A" w14:paraId="1FBAEBCF" w14:textId="77777777" w:rsidTr="1284259E">
        <w:trPr>
          <w:trHeight w:val="966"/>
        </w:trPr>
        <w:tc>
          <w:tcPr>
            <w:tcW w:w="2777" w:type="dxa"/>
            <w:shd w:val="clear" w:color="auto" w:fill="FFFFFF" w:themeFill="background1"/>
            <w:vAlign w:val="center"/>
            <w:hideMark/>
          </w:tcPr>
          <w:p w14:paraId="2703F961"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nesavjesnog poslovanja</w:t>
            </w:r>
          </w:p>
        </w:tc>
        <w:tc>
          <w:tcPr>
            <w:tcW w:w="5411" w:type="dxa"/>
            <w:shd w:val="clear" w:color="auto" w:fill="auto"/>
            <w:vAlign w:val="center"/>
            <w:hideMark/>
          </w:tcPr>
          <w:p w14:paraId="5E82CF02"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jeste postojeći ili potencijalni rizik nastanka gubitaka zbog neprimjerenog pružanja finansijskih usluga, uključujući slučajeve namjernog ili nenamjernog kršenja pravila i propisa. Rizik nesavjesnog poslovanja pored navedenog uključuje i rizike vezane za etičko bankarsko poslovanje.</w:t>
            </w:r>
          </w:p>
        </w:tc>
        <w:tc>
          <w:tcPr>
            <w:tcW w:w="1279" w:type="dxa"/>
            <w:shd w:val="clear" w:color="auto" w:fill="auto"/>
            <w:vAlign w:val="center"/>
            <w:hideMark/>
          </w:tcPr>
          <w:p w14:paraId="5B4C7896"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Operativni rizik </w:t>
            </w:r>
          </w:p>
        </w:tc>
      </w:tr>
      <w:tr w:rsidR="00F6662F" w:rsidRPr="001A222A" w14:paraId="3EF1575A" w14:textId="77777777" w:rsidTr="1284259E">
        <w:trPr>
          <w:trHeight w:val="966"/>
        </w:trPr>
        <w:tc>
          <w:tcPr>
            <w:tcW w:w="2777" w:type="dxa"/>
            <w:shd w:val="clear" w:color="auto" w:fill="FFFFFF" w:themeFill="background1"/>
            <w:vAlign w:val="center"/>
            <w:hideMark/>
          </w:tcPr>
          <w:p w14:paraId="3890F761"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Pravni rizik</w:t>
            </w:r>
          </w:p>
        </w:tc>
        <w:tc>
          <w:tcPr>
            <w:tcW w:w="5411" w:type="dxa"/>
            <w:shd w:val="clear" w:color="auto" w:fill="auto"/>
            <w:vAlign w:val="center"/>
            <w:hideMark/>
          </w:tcPr>
          <w:p w14:paraId="2C6F0FD8"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postojeći ili potencijalni rizik nastanka gubitaka usljed pokrenutih sudskih sporova zbog neispunjenja ugovorne ili zakonske obaveze, donošenja poslovnih odluka za koje se utvrdi da nisu sprovodive, negativno utiču na poslovanje ili finansijski položaj Banke.</w:t>
            </w:r>
          </w:p>
        </w:tc>
        <w:tc>
          <w:tcPr>
            <w:tcW w:w="1279" w:type="dxa"/>
            <w:shd w:val="clear" w:color="auto" w:fill="auto"/>
            <w:vAlign w:val="center"/>
            <w:hideMark/>
          </w:tcPr>
          <w:p w14:paraId="3BBF8F83"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Operativni rizik </w:t>
            </w:r>
          </w:p>
        </w:tc>
      </w:tr>
      <w:tr w:rsidR="00F6662F" w:rsidRPr="001A222A" w14:paraId="51B379A8" w14:textId="77777777" w:rsidTr="00D40AF0">
        <w:trPr>
          <w:trHeight w:val="481"/>
        </w:trPr>
        <w:tc>
          <w:tcPr>
            <w:tcW w:w="2777" w:type="dxa"/>
            <w:shd w:val="clear" w:color="auto" w:fill="FFFFFF" w:themeFill="background1"/>
            <w:vAlign w:val="center"/>
            <w:hideMark/>
          </w:tcPr>
          <w:p w14:paraId="5D4610EA"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 xml:space="preserve">Rizik eksternalizacije </w:t>
            </w:r>
          </w:p>
        </w:tc>
        <w:tc>
          <w:tcPr>
            <w:tcW w:w="5411" w:type="dxa"/>
            <w:shd w:val="clear" w:color="auto" w:fill="auto"/>
            <w:vAlign w:val="center"/>
            <w:hideMark/>
          </w:tcPr>
          <w:p w14:paraId="6403D54B" w14:textId="53EB5241"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ekstrenalizacije je zajednički naziv za sve rizike koji nastaju kada Banka ugovorno povjerava drugoj strani (pružaocima usluga) obavljanje djelatnosti koje bi inače sama obavljala</w:t>
            </w:r>
          </w:p>
        </w:tc>
        <w:tc>
          <w:tcPr>
            <w:tcW w:w="1279" w:type="dxa"/>
            <w:shd w:val="clear" w:color="auto" w:fill="auto"/>
            <w:vAlign w:val="center"/>
            <w:hideMark/>
          </w:tcPr>
          <w:p w14:paraId="021A9ADB"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Operativni rizik </w:t>
            </w:r>
          </w:p>
        </w:tc>
      </w:tr>
      <w:tr w:rsidR="00F6662F" w:rsidRPr="001A222A" w14:paraId="45CF8234" w14:textId="77777777" w:rsidTr="1284259E">
        <w:trPr>
          <w:trHeight w:val="966"/>
        </w:trPr>
        <w:tc>
          <w:tcPr>
            <w:tcW w:w="2777" w:type="dxa"/>
            <w:shd w:val="clear" w:color="auto" w:fill="FFFFFF" w:themeFill="background1"/>
            <w:vAlign w:val="center"/>
            <w:hideMark/>
          </w:tcPr>
          <w:p w14:paraId="0AF6391F"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 xml:space="preserve">Reputacioni rizik </w:t>
            </w:r>
          </w:p>
        </w:tc>
        <w:tc>
          <w:tcPr>
            <w:tcW w:w="5411" w:type="dxa"/>
            <w:shd w:val="clear" w:color="auto" w:fill="auto"/>
            <w:vAlign w:val="center"/>
            <w:hideMark/>
          </w:tcPr>
          <w:p w14:paraId="22FA063F"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je rizik mogućnosti nаstаnkа negаtivnih efekаtа nа finаnsijski rezultаt i kаpitаl Bаnke usljed gubitkа povjerenjа u integritet Banke do kojeg dolazi zbog nepovoljnog javnog mišljenja o poslovnim praksama Banke ili aktivnostima članova organa Banke, bez obzira da li postoji ili ne postoji osnov za takvo javno mišljenje.</w:t>
            </w:r>
          </w:p>
        </w:tc>
        <w:tc>
          <w:tcPr>
            <w:tcW w:w="1279" w:type="dxa"/>
            <w:shd w:val="clear" w:color="auto" w:fill="auto"/>
            <w:vAlign w:val="center"/>
            <w:hideMark/>
          </w:tcPr>
          <w:p w14:paraId="6CCE6A43"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Operativni rizik </w:t>
            </w:r>
          </w:p>
        </w:tc>
      </w:tr>
      <w:tr w:rsidR="00F6662F" w:rsidRPr="001A222A" w14:paraId="3AB1F76F" w14:textId="77777777" w:rsidTr="1284259E">
        <w:trPr>
          <w:trHeight w:val="966"/>
        </w:trPr>
        <w:tc>
          <w:tcPr>
            <w:tcW w:w="2777" w:type="dxa"/>
            <w:shd w:val="clear" w:color="auto" w:fill="FFFFFF" w:themeFill="background1"/>
            <w:vAlign w:val="center"/>
            <w:hideMark/>
          </w:tcPr>
          <w:p w14:paraId="014F4FF9"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modela</w:t>
            </w:r>
          </w:p>
        </w:tc>
        <w:tc>
          <w:tcPr>
            <w:tcW w:w="5411" w:type="dxa"/>
            <w:shd w:val="clear" w:color="auto" w:fill="auto"/>
            <w:vAlign w:val="center"/>
            <w:hideMark/>
          </w:tcPr>
          <w:p w14:paraId="5ABBC039" w14:textId="77777777" w:rsidR="00F6662F" w:rsidRPr="00052C57" w:rsidRDefault="00F6662F" w:rsidP="00923E35">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rPr>
              <w:t xml:space="preserve">postojeći ili potencjani rizik nastanka gubitaka zbog donošenja poslovnih odluka i odluka u vezi sa upravljanjem rizicima koje bi se zasnivale na rezultatima internih modela, uključujući modele na utvrđivanju internih kapitalnih zahtjeva, cijena proizvoda, vrednovanje finansijskih instrumenata i slično. </w:t>
            </w:r>
            <w:r w:rsidRPr="00052C57">
              <w:rPr>
                <w:rFonts w:ascii="Myriad Pro" w:eastAsia="Times New Roman" w:hAnsi="Myriad Pro" w:cs="Arial"/>
                <w:color w:val="002060"/>
                <w:sz w:val="16"/>
                <w:szCs w:val="16"/>
                <w:lang w:val="pl-PL"/>
              </w:rPr>
              <w:t>Gubici bi mogli nastati zbog neadekvatnih polaznih postavki modela, grešaka u implementaciji modela ili nepravilne upotrebe modela.</w:t>
            </w:r>
          </w:p>
        </w:tc>
        <w:tc>
          <w:tcPr>
            <w:tcW w:w="1279" w:type="dxa"/>
            <w:shd w:val="clear" w:color="auto" w:fill="auto"/>
            <w:vAlign w:val="center"/>
            <w:hideMark/>
          </w:tcPr>
          <w:p w14:paraId="6FCA3075"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Operativni rizik </w:t>
            </w:r>
          </w:p>
        </w:tc>
      </w:tr>
      <w:tr w:rsidR="00F6662F" w:rsidRPr="001A222A" w14:paraId="25415DE7" w14:textId="77777777" w:rsidTr="00D40AF0">
        <w:trPr>
          <w:trHeight w:val="470"/>
        </w:trPr>
        <w:tc>
          <w:tcPr>
            <w:tcW w:w="2777" w:type="dxa"/>
            <w:shd w:val="clear" w:color="auto" w:fill="FFFFFF" w:themeFill="background1"/>
            <w:vAlign w:val="center"/>
            <w:hideMark/>
          </w:tcPr>
          <w:p w14:paraId="15922B97" w14:textId="77777777" w:rsidR="00F6662F" w:rsidRPr="00052C57" w:rsidRDefault="1C29C07D" w:rsidP="1284259E">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 xml:space="preserve">Rizik informacionog sistema / Sajber rizik </w:t>
            </w:r>
          </w:p>
        </w:tc>
        <w:tc>
          <w:tcPr>
            <w:tcW w:w="5411" w:type="dxa"/>
            <w:shd w:val="clear" w:color="auto" w:fill="auto"/>
            <w:vAlign w:val="center"/>
            <w:hideMark/>
          </w:tcPr>
          <w:p w14:paraId="239EFF79" w14:textId="44DA236D" w:rsidR="00F6662F" w:rsidRPr="00052C57" w:rsidRDefault="1C29C07D" w:rsidP="1284259E">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rizik gubitka koji proizlazi iz korištenja informaci</w:t>
            </w:r>
            <w:r w:rsidR="00B10DD2" w:rsidRPr="00052C57">
              <w:rPr>
                <w:rFonts w:ascii="Myriad Pro" w:eastAsia="Times New Roman" w:hAnsi="Myriad Pro" w:cs="Arial"/>
                <w:color w:val="002060"/>
                <w:sz w:val="16"/>
                <w:szCs w:val="16"/>
                <w:lang w:val="sr-Cyrl-BA"/>
              </w:rPr>
              <w:t>о</w:t>
            </w:r>
            <w:r w:rsidR="00FF6293" w:rsidRPr="00052C57">
              <w:rPr>
                <w:rFonts w:ascii="Myriad Pro" w:eastAsia="Times New Roman" w:hAnsi="Myriad Pro" w:cs="Arial"/>
                <w:color w:val="002060"/>
                <w:sz w:val="16"/>
                <w:szCs w:val="16"/>
                <w:lang w:val="sr-Latn-BA"/>
              </w:rPr>
              <w:t>n</w:t>
            </w:r>
            <w:r w:rsidR="00B10DD2" w:rsidRPr="00052C57">
              <w:rPr>
                <w:rFonts w:ascii="Myriad Pro" w:eastAsia="Times New Roman" w:hAnsi="Myriad Pro" w:cs="Arial"/>
                <w:color w:val="002060"/>
                <w:sz w:val="16"/>
                <w:szCs w:val="16"/>
                <w:lang w:val="sr-Cyrl-BA"/>
              </w:rPr>
              <w:t>е</w:t>
            </w:r>
            <w:r w:rsidRPr="00052C57">
              <w:rPr>
                <w:rFonts w:ascii="Myriad Pro" w:eastAsia="Times New Roman" w:hAnsi="Myriad Pro" w:cs="Arial"/>
                <w:color w:val="002060"/>
                <w:sz w:val="16"/>
                <w:szCs w:val="16"/>
                <w:lang w:val="pl-PL"/>
              </w:rPr>
              <w:t xml:space="preserve"> tehnologije odnosno informaci</w:t>
            </w:r>
            <w:r w:rsidR="00FF6293" w:rsidRPr="00052C57">
              <w:rPr>
                <w:rFonts w:ascii="Myriad Pro" w:eastAsia="Times New Roman" w:hAnsi="Myriad Pro" w:cs="Arial"/>
                <w:color w:val="002060"/>
                <w:sz w:val="16"/>
                <w:szCs w:val="16"/>
                <w:lang w:val="pl-PL"/>
              </w:rPr>
              <w:t>onog</w:t>
            </w:r>
            <w:r w:rsidRPr="00052C57">
              <w:rPr>
                <w:rFonts w:ascii="Myriad Pro" w:eastAsia="Times New Roman" w:hAnsi="Myriad Pro" w:cs="Arial"/>
                <w:color w:val="002060"/>
                <w:sz w:val="16"/>
                <w:szCs w:val="16"/>
                <w:lang w:val="pl-PL"/>
              </w:rPr>
              <w:t xml:space="preserve"> sistema.</w:t>
            </w:r>
          </w:p>
        </w:tc>
        <w:tc>
          <w:tcPr>
            <w:tcW w:w="1279" w:type="dxa"/>
            <w:shd w:val="clear" w:color="auto" w:fill="auto"/>
            <w:vAlign w:val="center"/>
            <w:hideMark/>
          </w:tcPr>
          <w:p w14:paraId="25BB809A"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Operativni rizik </w:t>
            </w:r>
          </w:p>
        </w:tc>
      </w:tr>
      <w:tr w:rsidR="000B7F52" w:rsidRPr="001A222A" w14:paraId="798AC9B1" w14:textId="77777777" w:rsidTr="3A667C41">
        <w:trPr>
          <w:trHeight w:val="650"/>
        </w:trPr>
        <w:tc>
          <w:tcPr>
            <w:tcW w:w="2777" w:type="dxa"/>
            <w:shd w:val="clear" w:color="auto" w:fill="FFFFFF" w:themeFill="background1"/>
            <w:vAlign w:val="center"/>
          </w:tcPr>
          <w:p w14:paraId="54FE6819" w14:textId="1310ECAD" w:rsidR="000B7F52" w:rsidRPr="00052C57" w:rsidRDefault="000B7F52" w:rsidP="000B7F52">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neprevidivih eksternih događaja</w:t>
            </w:r>
          </w:p>
        </w:tc>
        <w:tc>
          <w:tcPr>
            <w:tcW w:w="5411" w:type="dxa"/>
            <w:shd w:val="clear" w:color="auto" w:fill="auto"/>
            <w:vAlign w:val="center"/>
          </w:tcPr>
          <w:p w14:paraId="3EEC6D96" w14:textId="0B545AD4" w:rsidR="000B7F52" w:rsidRPr="00052C57" w:rsidRDefault="000B7F52" w:rsidP="000B7F52">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nepredvidivi eksterni događaji koji mogu negativno uticati na finansijski rezultat i kapital Banke kao što su klimatske promjene, elementarne nepogode, pandemija i sl. </w:t>
            </w:r>
          </w:p>
        </w:tc>
        <w:tc>
          <w:tcPr>
            <w:tcW w:w="1279" w:type="dxa"/>
            <w:shd w:val="clear" w:color="auto" w:fill="auto"/>
            <w:vAlign w:val="center"/>
          </w:tcPr>
          <w:p w14:paraId="0F34D98E" w14:textId="3E2D3069" w:rsidR="000B7F52" w:rsidRPr="00052C57" w:rsidRDefault="000B7F52" w:rsidP="000B7F52">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Operativni rizik </w:t>
            </w:r>
          </w:p>
        </w:tc>
      </w:tr>
      <w:tr w:rsidR="00F6662F" w:rsidRPr="001A222A" w14:paraId="1A7CCBED" w14:textId="77777777" w:rsidTr="1284259E">
        <w:trPr>
          <w:trHeight w:val="966"/>
        </w:trPr>
        <w:tc>
          <w:tcPr>
            <w:tcW w:w="2777" w:type="dxa"/>
            <w:shd w:val="clear" w:color="auto" w:fill="FFFFFF" w:themeFill="background1"/>
            <w:vAlign w:val="center"/>
            <w:hideMark/>
          </w:tcPr>
          <w:p w14:paraId="67E873DE"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lastRenderedPageBreak/>
              <w:t>Strateški rizik</w:t>
            </w:r>
          </w:p>
        </w:tc>
        <w:tc>
          <w:tcPr>
            <w:tcW w:w="5411" w:type="dxa"/>
            <w:shd w:val="clear" w:color="auto" w:fill="auto"/>
            <w:vAlign w:val="center"/>
            <w:hideMark/>
          </w:tcPr>
          <w:p w14:paraId="5BB1FD8A"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mogućnosti nаstаnkа negаtivnih efekаtа nа finаnsijski rezultаt ili kаpitаl Bаnke usljed nepostojаnjа odgovаrаjućih politika i strаtegija, te njihovog neаdekvаtnog sprovođenjа, kаo i usljed promjenа u okruženju u kojem Bаnke posluju ili izostаnkа аdekvаtnog reаgovanja Bаnke nа te promjene.</w:t>
            </w:r>
          </w:p>
        </w:tc>
        <w:tc>
          <w:tcPr>
            <w:tcW w:w="1279" w:type="dxa"/>
            <w:shd w:val="clear" w:color="auto" w:fill="auto"/>
            <w:vAlign w:val="center"/>
            <w:hideMark/>
          </w:tcPr>
          <w:p w14:paraId="56587491"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F6662F" w:rsidRPr="001A222A" w14:paraId="278167FA" w14:textId="77777777" w:rsidTr="1284259E">
        <w:trPr>
          <w:trHeight w:val="966"/>
        </w:trPr>
        <w:tc>
          <w:tcPr>
            <w:tcW w:w="2777" w:type="dxa"/>
            <w:shd w:val="clear" w:color="auto" w:fill="FFFFFF" w:themeFill="background1"/>
            <w:vAlign w:val="center"/>
            <w:hideMark/>
          </w:tcPr>
          <w:p w14:paraId="05B40233"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Poslovni rizik</w:t>
            </w:r>
          </w:p>
        </w:tc>
        <w:tc>
          <w:tcPr>
            <w:tcW w:w="5411" w:type="dxa"/>
            <w:shd w:val="clear" w:color="auto" w:fill="auto"/>
            <w:vAlign w:val="center"/>
            <w:hideMark/>
          </w:tcPr>
          <w:p w14:paraId="65C51AB1"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negativna neočekivana promjena obima poslovanja i/ili profitnih marži Banke koja može dovesti do značajnih gubitaka i na taj način umanjiti tržišnu vrijednost Banke. Do poslovnog rizika, prije svega, može doći zbog značajnog tržišnog okruženja i promjena u tržišnoj konkurenciji ili ponašanju potrošača na tržištu.</w:t>
            </w:r>
          </w:p>
        </w:tc>
        <w:tc>
          <w:tcPr>
            <w:tcW w:w="1279" w:type="dxa"/>
            <w:shd w:val="clear" w:color="auto" w:fill="auto"/>
            <w:vAlign w:val="center"/>
            <w:hideMark/>
          </w:tcPr>
          <w:p w14:paraId="559DF308"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F6662F" w:rsidRPr="001A222A" w14:paraId="30435192" w14:textId="77777777" w:rsidTr="00D40AF0">
        <w:trPr>
          <w:trHeight w:val="629"/>
        </w:trPr>
        <w:tc>
          <w:tcPr>
            <w:tcW w:w="2777" w:type="dxa"/>
            <w:shd w:val="clear" w:color="auto" w:fill="FFFFFF" w:themeFill="background1"/>
            <w:vAlign w:val="center"/>
            <w:hideMark/>
          </w:tcPr>
          <w:p w14:paraId="59F7FF51"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profitabilnosti</w:t>
            </w:r>
          </w:p>
        </w:tc>
        <w:tc>
          <w:tcPr>
            <w:tcW w:w="5411" w:type="dxa"/>
            <w:shd w:val="clear" w:color="auto" w:fill="auto"/>
            <w:vAlign w:val="center"/>
            <w:hideMark/>
          </w:tcPr>
          <w:p w14:paraId="1A0AAD15" w14:textId="77777777"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rizik koji nastaje zbog neodgovarajuće strukture i raspodjele zarade ili nemogućnosti Banke da obezbjedi odgovarajući, stabilan i održiv nivo profitabilnosti </w:t>
            </w:r>
          </w:p>
        </w:tc>
        <w:tc>
          <w:tcPr>
            <w:tcW w:w="1279" w:type="dxa"/>
            <w:shd w:val="clear" w:color="auto" w:fill="auto"/>
            <w:vAlign w:val="center"/>
            <w:hideMark/>
          </w:tcPr>
          <w:p w14:paraId="269EAC43"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F6662F" w:rsidRPr="001A222A" w14:paraId="6DBCD0D5" w14:textId="77777777" w:rsidTr="1284259E">
        <w:trPr>
          <w:trHeight w:val="966"/>
        </w:trPr>
        <w:tc>
          <w:tcPr>
            <w:tcW w:w="2777" w:type="dxa"/>
            <w:shd w:val="clear" w:color="auto" w:fill="FFFFFF" w:themeFill="background1"/>
            <w:vAlign w:val="center"/>
            <w:hideMark/>
          </w:tcPr>
          <w:p w14:paraId="216C5E50"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prekomjerne finansijske poluge</w:t>
            </w:r>
          </w:p>
        </w:tc>
        <w:tc>
          <w:tcPr>
            <w:tcW w:w="5411" w:type="dxa"/>
            <w:shd w:val="clear" w:color="auto" w:fill="auto"/>
            <w:vAlign w:val="center"/>
            <w:hideMark/>
          </w:tcPr>
          <w:p w14:paraId="556AF4F5" w14:textId="648BDCEF"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koji proizilazi iz ranjivosti Banke zbog finansijske poluge ili potencijalne finansijske poluge i koji može dovesti do neželjenih izmjena njenog poslovnog plana, uključujući prisilnu prodaju imovine, što može imati za rezulatat gubitke ili prilagođavanje vrijednosti njene preostale imovine.</w:t>
            </w:r>
          </w:p>
        </w:tc>
        <w:tc>
          <w:tcPr>
            <w:tcW w:w="1279" w:type="dxa"/>
            <w:shd w:val="clear" w:color="auto" w:fill="auto"/>
            <w:vAlign w:val="center"/>
            <w:hideMark/>
          </w:tcPr>
          <w:p w14:paraId="0344494D"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F6662F" w:rsidRPr="001A222A" w14:paraId="23DB83DA" w14:textId="77777777" w:rsidTr="1284259E">
        <w:trPr>
          <w:trHeight w:val="111"/>
        </w:trPr>
        <w:tc>
          <w:tcPr>
            <w:tcW w:w="2777" w:type="dxa"/>
            <w:shd w:val="clear" w:color="auto" w:fill="FFFFFF" w:themeFill="background1"/>
            <w:vAlign w:val="center"/>
            <w:hideMark/>
          </w:tcPr>
          <w:p w14:paraId="6234A240"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usklađenosti poslovanja</w:t>
            </w:r>
          </w:p>
        </w:tc>
        <w:tc>
          <w:tcPr>
            <w:tcW w:w="5411" w:type="dxa"/>
            <w:shd w:val="clear" w:color="auto" w:fill="auto"/>
            <w:vAlign w:val="center"/>
            <w:hideMark/>
          </w:tcPr>
          <w:p w14:paraId="18415F06" w14:textId="133BEF6B"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je rizik mogućnosti nаstаnkа negаtivnih efekаtа nа finаnsijski rezultаt i kаpitаl Bаnke usljed propuštаnjа Bаnke dа svoje poslovаnje usklаdi sа zаkonom i drugim propisima koji uređuju poslovanja banaka, te internim aktima Banke, a posebno obuhvata rizik  sankcija nadležnog regulatora</w:t>
            </w:r>
          </w:p>
        </w:tc>
        <w:tc>
          <w:tcPr>
            <w:tcW w:w="1279" w:type="dxa"/>
            <w:shd w:val="clear" w:color="auto" w:fill="auto"/>
            <w:vAlign w:val="center"/>
            <w:hideMark/>
          </w:tcPr>
          <w:p w14:paraId="1EE720A1"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F6662F" w:rsidRPr="001A222A" w14:paraId="36411CD7" w14:textId="77777777" w:rsidTr="1284259E">
        <w:trPr>
          <w:trHeight w:val="966"/>
        </w:trPr>
        <w:tc>
          <w:tcPr>
            <w:tcW w:w="2777" w:type="dxa"/>
            <w:shd w:val="clear" w:color="auto" w:fill="FFFFFF" w:themeFill="background1"/>
            <w:vAlign w:val="center"/>
            <w:hideMark/>
          </w:tcPr>
          <w:p w14:paraId="2C58A5A1" w14:textId="77777777" w:rsidR="00F6662F" w:rsidRPr="00052C57" w:rsidRDefault="1C29C07D" w:rsidP="1284259E">
            <w:pPr>
              <w:spacing w:after="0" w:line="276" w:lineRule="auto"/>
              <w:rPr>
                <w:rFonts w:ascii="Myriad Pro" w:eastAsia="Times New Roman" w:hAnsi="Myriad Pro" w:cs="Arial"/>
                <w:b/>
                <w:color w:val="002060"/>
                <w:sz w:val="16"/>
                <w:szCs w:val="16"/>
                <w:lang w:val="pl-PL"/>
              </w:rPr>
            </w:pPr>
            <w:r w:rsidRPr="00052C57">
              <w:rPr>
                <w:rFonts w:ascii="Myriad Pro" w:eastAsia="Times New Roman" w:hAnsi="Myriad Pro" w:cs="Arial"/>
                <w:b/>
                <w:color w:val="002060"/>
                <w:sz w:val="16"/>
                <w:szCs w:val="16"/>
                <w:lang w:val="pl-PL"/>
              </w:rPr>
              <w:t>Rizik pranja novca i finansiranja terorističkih aktivnosti</w:t>
            </w:r>
          </w:p>
        </w:tc>
        <w:tc>
          <w:tcPr>
            <w:tcW w:w="5411" w:type="dxa"/>
            <w:shd w:val="clear" w:color="auto" w:fill="auto"/>
            <w:vAlign w:val="center"/>
            <w:hideMark/>
          </w:tcPr>
          <w:p w14:paraId="5FD6E269" w14:textId="7F7435C0" w:rsidR="00F6662F" w:rsidRPr="00052C57" w:rsidRDefault="1C29C07D" w:rsidP="1284259E">
            <w:pPr>
              <w:spacing w:after="0" w:line="276" w:lineRule="auto"/>
              <w:rPr>
                <w:rFonts w:ascii="Myriad Pro" w:eastAsia="Times New Roman" w:hAnsi="Myriad Pro" w:cs="Arial"/>
                <w:color w:val="002060"/>
                <w:sz w:val="16"/>
                <w:szCs w:val="16"/>
                <w:lang w:val="pl-PL"/>
              </w:rPr>
            </w:pPr>
            <w:r w:rsidRPr="00052C57">
              <w:rPr>
                <w:rFonts w:ascii="Myriad Pro" w:eastAsia="Times New Roman" w:hAnsi="Myriad Pro" w:cs="Arial"/>
                <w:color w:val="002060"/>
                <w:sz w:val="16"/>
                <w:szCs w:val="16"/>
                <w:lang w:val="pl-PL"/>
              </w:rPr>
              <w:t>rizik mogućeg nastanka negativnih efekata na finansijski rezultat, kapital ili reputaciju Banke usled korišćenja Banke (neposrednog ili posrednog korišćenja poslovnog odnosa, transakcije, usluge ili proizvoda Banke) u svrhu pranja novca i/ili finansiranja terorizma.</w:t>
            </w:r>
          </w:p>
        </w:tc>
        <w:tc>
          <w:tcPr>
            <w:tcW w:w="1279" w:type="dxa"/>
            <w:shd w:val="clear" w:color="auto" w:fill="auto"/>
            <w:vAlign w:val="center"/>
            <w:hideMark/>
          </w:tcPr>
          <w:p w14:paraId="51B8B694"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F6662F" w:rsidRPr="001A222A" w14:paraId="42E70573" w14:textId="77777777" w:rsidTr="00D40AF0">
        <w:trPr>
          <w:trHeight w:val="567"/>
        </w:trPr>
        <w:tc>
          <w:tcPr>
            <w:tcW w:w="2777" w:type="dxa"/>
            <w:shd w:val="clear" w:color="auto" w:fill="FFFFFF" w:themeFill="background1"/>
            <w:vAlign w:val="center"/>
            <w:hideMark/>
          </w:tcPr>
          <w:p w14:paraId="37351D5E"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upravljanja</w:t>
            </w:r>
          </w:p>
        </w:tc>
        <w:tc>
          <w:tcPr>
            <w:tcW w:w="5411" w:type="dxa"/>
            <w:shd w:val="clear" w:color="auto" w:fill="auto"/>
            <w:vAlign w:val="center"/>
            <w:hideMark/>
          </w:tcPr>
          <w:p w14:paraId="0BB467E8" w14:textId="1CB0D24B"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postojeći ili potencijalni rizik nastanka gubitaka zbog toga što Banka zbog svoje veličine i/ili kompleksnosti poslovanja ima ograničen kapacitet za uspostavljanje adekvatnih upravljačkih mehanizama, sistema i kontrola.</w:t>
            </w:r>
          </w:p>
        </w:tc>
        <w:tc>
          <w:tcPr>
            <w:tcW w:w="1279" w:type="dxa"/>
            <w:shd w:val="clear" w:color="auto" w:fill="auto"/>
            <w:vAlign w:val="center"/>
            <w:hideMark/>
          </w:tcPr>
          <w:p w14:paraId="2302F112"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F6662F" w:rsidRPr="001A222A" w14:paraId="2A9E2AB2" w14:textId="77777777" w:rsidTr="1284259E">
        <w:trPr>
          <w:trHeight w:val="966"/>
        </w:trPr>
        <w:tc>
          <w:tcPr>
            <w:tcW w:w="2777" w:type="dxa"/>
            <w:shd w:val="clear" w:color="auto" w:fill="FFFFFF" w:themeFill="background1"/>
            <w:vAlign w:val="center"/>
            <w:hideMark/>
          </w:tcPr>
          <w:p w14:paraId="3A39101E"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kapitala</w:t>
            </w:r>
          </w:p>
        </w:tc>
        <w:tc>
          <w:tcPr>
            <w:tcW w:w="5411" w:type="dxa"/>
            <w:shd w:val="clear" w:color="auto" w:fill="auto"/>
            <w:vAlign w:val="center"/>
            <w:hideMark/>
          </w:tcPr>
          <w:p w14:paraId="3A2C2C8F" w14:textId="4402B2B8"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odnosi se na neodgovarajuću strukturu kapitala da podrži obim i prirodu poslovnih aktivnosti Banke ili na poteškoće sa kojima se suočava Banka prilikom pribavljanja novih izvora kapitala, posebno u slučajevima kada postoje hitne potrebe za povećanjem kapitala ili u nepovoljnim uslovima.</w:t>
            </w:r>
          </w:p>
        </w:tc>
        <w:tc>
          <w:tcPr>
            <w:tcW w:w="1279" w:type="dxa"/>
            <w:shd w:val="clear" w:color="auto" w:fill="auto"/>
            <w:vAlign w:val="center"/>
            <w:hideMark/>
          </w:tcPr>
          <w:p w14:paraId="4BB645BC"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F6662F" w:rsidRPr="001A222A" w14:paraId="57C14AFD" w14:textId="77777777" w:rsidTr="00D40AF0">
        <w:trPr>
          <w:trHeight w:val="632"/>
        </w:trPr>
        <w:tc>
          <w:tcPr>
            <w:tcW w:w="2777" w:type="dxa"/>
            <w:shd w:val="clear" w:color="auto" w:fill="FFFFFF" w:themeFill="background1"/>
            <w:vAlign w:val="center"/>
            <w:hideMark/>
          </w:tcPr>
          <w:p w14:paraId="62F083D1" w14:textId="77777777" w:rsidR="00F6662F" w:rsidRPr="00052C57" w:rsidRDefault="00F6662F" w:rsidP="00923E35">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namirenja</w:t>
            </w:r>
          </w:p>
        </w:tc>
        <w:tc>
          <w:tcPr>
            <w:tcW w:w="5411" w:type="dxa"/>
            <w:shd w:val="clear" w:color="auto" w:fill="auto"/>
            <w:vAlign w:val="center"/>
            <w:hideMark/>
          </w:tcPr>
          <w:p w14:paraId="3FFDCC35" w14:textId="139BE02B" w:rsidR="00F6662F" w:rsidRPr="00052C57" w:rsidRDefault="00F6662F" w:rsidP="00923E35">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mogućnosti nastanka negativnih efekata na finansijski rezultat ili kapital Banke zbog razlike u ugovorenoj cijeni namirenja za određeni dužnički, vlasnički, devizni ili robni instrument i njene sadašnje tržišne vrijednosti.</w:t>
            </w:r>
          </w:p>
        </w:tc>
        <w:tc>
          <w:tcPr>
            <w:tcW w:w="1279" w:type="dxa"/>
            <w:shd w:val="clear" w:color="auto" w:fill="auto"/>
            <w:vAlign w:val="center"/>
            <w:hideMark/>
          </w:tcPr>
          <w:p w14:paraId="068FDA95" w14:textId="77777777" w:rsidR="00F6662F" w:rsidRPr="00052C57" w:rsidRDefault="00F6662F" w:rsidP="00923E35">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Ostali rizici </w:t>
            </w:r>
          </w:p>
        </w:tc>
      </w:tr>
      <w:tr w:rsidR="000B7F52" w:rsidRPr="001A222A" w14:paraId="2C0A1138" w14:textId="77777777" w:rsidTr="3A667C41">
        <w:trPr>
          <w:trHeight w:val="571"/>
        </w:trPr>
        <w:tc>
          <w:tcPr>
            <w:tcW w:w="2777" w:type="dxa"/>
            <w:shd w:val="clear" w:color="auto" w:fill="FFFFFF" w:themeFill="background1"/>
            <w:vAlign w:val="center"/>
          </w:tcPr>
          <w:p w14:paraId="46235989" w14:textId="2A083D39" w:rsidR="000B7F52" w:rsidRPr="00052C57" w:rsidRDefault="000B7F52" w:rsidP="000B7F52">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Rizik korupcije</w:t>
            </w:r>
          </w:p>
        </w:tc>
        <w:tc>
          <w:tcPr>
            <w:tcW w:w="5411" w:type="dxa"/>
            <w:shd w:val="clear" w:color="auto" w:fill="auto"/>
            <w:vAlign w:val="center"/>
          </w:tcPr>
          <w:p w14:paraId="552EB555" w14:textId="01D89737" w:rsidR="000B7F52" w:rsidRPr="00052C57" w:rsidRDefault="000B7F52" w:rsidP="000B7F52">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rizik nastanka negativnih efekata na reputaciju i poslovanje Banke, a koji nastaje usljed svakog činjenja ili nečinjenja od strane radnika Banke, zloupotrebom službenih ovlaštenja/službenog položaja u privatne svrhe, radi sticanja protivpravne imovinske ili bilo koje koristi za sebe ili drugog.</w:t>
            </w:r>
          </w:p>
        </w:tc>
        <w:tc>
          <w:tcPr>
            <w:tcW w:w="1279" w:type="dxa"/>
            <w:shd w:val="clear" w:color="auto" w:fill="auto"/>
            <w:vAlign w:val="center"/>
          </w:tcPr>
          <w:p w14:paraId="7BEF728A" w14:textId="7F8E303A" w:rsidR="000B7F52" w:rsidRPr="00052C57" w:rsidRDefault="000B7F52" w:rsidP="000B7F52">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Ostali rizici</w:t>
            </w:r>
          </w:p>
        </w:tc>
      </w:tr>
      <w:tr w:rsidR="00B91974" w:rsidRPr="001A222A" w14:paraId="2AFDB8DA" w14:textId="77777777" w:rsidTr="3A667C41">
        <w:trPr>
          <w:trHeight w:val="571"/>
        </w:trPr>
        <w:tc>
          <w:tcPr>
            <w:tcW w:w="2777" w:type="dxa"/>
            <w:shd w:val="clear" w:color="auto" w:fill="FFFFFF" w:themeFill="background1"/>
            <w:vAlign w:val="center"/>
          </w:tcPr>
          <w:p w14:paraId="5B7B500A" w14:textId="1345F228" w:rsidR="00B91974" w:rsidRPr="00052C57" w:rsidRDefault="00611286" w:rsidP="0068009B">
            <w:pPr>
              <w:spacing w:after="0" w:line="276" w:lineRule="auto"/>
              <w:rPr>
                <w:rFonts w:ascii="Myriad Pro" w:eastAsia="Times New Roman" w:hAnsi="Myriad Pro" w:cs="Arial"/>
                <w:b/>
                <w:color w:val="002060"/>
                <w:sz w:val="20"/>
                <w:szCs w:val="20"/>
              </w:rPr>
            </w:pPr>
            <w:r w:rsidRPr="00052C57">
              <w:rPr>
                <w:rFonts w:ascii="Myriad Pro" w:eastAsia="Times New Roman" w:hAnsi="Myriad Pro" w:cs="Arial"/>
                <w:b/>
                <w:color w:val="002060"/>
                <w:sz w:val="16"/>
                <w:szCs w:val="16"/>
              </w:rPr>
              <w:t>ESG rizici</w:t>
            </w:r>
          </w:p>
        </w:tc>
        <w:tc>
          <w:tcPr>
            <w:tcW w:w="5411" w:type="dxa"/>
            <w:shd w:val="clear" w:color="auto" w:fill="auto"/>
            <w:vAlign w:val="center"/>
          </w:tcPr>
          <w:p w14:paraId="24BA6CEC" w14:textId="2E9D6DD1" w:rsidR="00B91974" w:rsidRPr="00052C57" w:rsidRDefault="0068009B" w:rsidP="00D12CF1">
            <w:pPr>
              <w:spacing w:after="0" w:line="276" w:lineRule="auto"/>
              <w:jc w:val="both"/>
              <w:rPr>
                <w:rFonts w:ascii="Myriad Pro" w:eastAsia="Times New Roman" w:hAnsi="Myriad Pro" w:cs="Arial"/>
                <w:color w:val="002060"/>
                <w:sz w:val="20"/>
                <w:szCs w:val="20"/>
              </w:rPr>
            </w:pPr>
            <w:r w:rsidRPr="00052C57">
              <w:rPr>
                <w:rFonts w:ascii="Myriad Pro" w:eastAsia="Times New Roman" w:hAnsi="Myriad Pro" w:cs="Arial"/>
                <w:color w:val="002060"/>
                <w:sz w:val="16"/>
                <w:szCs w:val="16"/>
              </w:rPr>
              <w:t>r</w:t>
            </w:r>
            <w:r w:rsidR="00611286" w:rsidRPr="00052C57">
              <w:rPr>
                <w:rFonts w:ascii="Myriad Pro" w:eastAsia="Times New Roman" w:hAnsi="Myriad Pro" w:cs="Arial"/>
                <w:color w:val="002060"/>
                <w:sz w:val="16"/>
                <w:szCs w:val="16"/>
              </w:rPr>
              <w:t xml:space="preserve">izici povezani sa životnom sredinom, društvom i upravljanjem (eng. ESG – Environmental, Social and Governance) su rizici od negativnog finansijskog uticaja na </w:t>
            </w:r>
            <w:r w:rsidR="00936AF4">
              <w:rPr>
                <w:rFonts w:ascii="Myriad Pro" w:eastAsia="Times New Roman" w:hAnsi="Myriad Pro" w:cs="Arial"/>
                <w:color w:val="002060"/>
                <w:sz w:val="16"/>
                <w:szCs w:val="16"/>
              </w:rPr>
              <w:t>B</w:t>
            </w:r>
            <w:r w:rsidR="00611286" w:rsidRPr="00052C57">
              <w:rPr>
                <w:rFonts w:ascii="Myriad Pro" w:eastAsia="Times New Roman" w:hAnsi="Myriad Pro" w:cs="Arial"/>
                <w:color w:val="002060"/>
                <w:sz w:val="16"/>
                <w:szCs w:val="16"/>
              </w:rPr>
              <w:t xml:space="preserve">anku koji proizilaze iz sadašnjih ili budućih uticaja ESG faktora na poslovanje i imovinu njenih klijenata ili imovinu u koju je uložila </w:t>
            </w:r>
            <w:r w:rsidRPr="00052C57">
              <w:rPr>
                <w:rFonts w:ascii="Myriad Pro" w:eastAsia="Times New Roman" w:hAnsi="Myriad Pro" w:cs="Arial"/>
                <w:color w:val="002060"/>
                <w:sz w:val="16"/>
                <w:szCs w:val="16"/>
              </w:rPr>
              <w:t>B</w:t>
            </w:r>
            <w:r w:rsidR="00611286" w:rsidRPr="00052C57">
              <w:rPr>
                <w:rFonts w:ascii="Myriad Pro" w:eastAsia="Times New Roman" w:hAnsi="Myriad Pro" w:cs="Arial"/>
                <w:color w:val="002060"/>
                <w:sz w:val="16"/>
                <w:szCs w:val="16"/>
              </w:rPr>
              <w:t>anka</w:t>
            </w:r>
          </w:p>
        </w:tc>
        <w:tc>
          <w:tcPr>
            <w:tcW w:w="1279" w:type="dxa"/>
            <w:shd w:val="clear" w:color="auto" w:fill="auto"/>
            <w:vAlign w:val="center"/>
          </w:tcPr>
          <w:p w14:paraId="1EF152AF" w14:textId="75C2E663" w:rsidR="00B91974" w:rsidRPr="00052C57" w:rsidRDefault="004C0B29" w:rsidP="000B7F52">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Ostali rizici</w:t>
            </w:r>
          </w:p>
        </w:tc>
      </w:tr>
      <w:tr w:rsidR="00B91974" w:rsidRPr="001A222A" w14:paraId="547A3A52" w14:textId="77777777" w:rsidTr="3A667C41">
        <w:trPr>
          <w:trHeight w:val="571"/>
        </w:trPr>
        <w:tc>
          <w:tcPr>
            <w:tcW w:w="2777" w:type="dxa"/>
            <w:shd w:val="clear" w:color="auto" w:fill="FFFFFF" w:themeFill="background1"/>
            <w:vAlign w:val="center"/>
          </w:tcPr>
          <w:p w14:paraId="369D673E" w14:textId="00FA053E" w:rsidR="00B91974" w:rsidRPr="00052C57" w:rsidRDefault="0030529E" w:rsidP="000B7F52">
            <w:pPr>
              <w:spacing w:after="0" w:line="276" w:lineRule="auto"/>
              <w:rPr>
                <w:rFonts w:ascii="Myriad Pro" w:eastAsia="Times New Roman" w:hAnsi="Myriad Pro" w:cs="Arial"/>
                <w:b/>
                <w:color w:val="002060"/>
                <w:sz w:val="16"/>
                <w:szCs w:val="16"/>
              </w:rPr>
            </w:pPr>
            <w:r w:rsidRPr="00052C57">
              <w:rPr>
                <w:rFonts w:ascii="Myriad Pro" w:eastAsia="Times New Roman" w:hAnsi="Myriad Pro" w:cs="Arial"/>
                <w:b/>
                <w:color w:val="002060"/>
                <w:sz w:val="16"/>
                <w:szCs w:val="16"/>
              </w:rPr>
              <w:t>Strukturni sistemski rizik</w:t>
            </w:r>
          </w:p>
        </w:tc>
        <w:tc>
          <w:tcPr>
            <w:tcW w:w="5411" w:type="dxa"/>
            <w:shd w:val="clear" w:color="auto" w:fill="auto"/>
            <w:vAlign w:val="center"/>
          </w:tcPr>
          <w:p w14:paraId="4F8E7BE1" w14:textId="46409C4C" w:rsidR="00B91974" w:rsidRPr="00052C57" w:rsidRDefault="000C34A9" w:rsidP="000B7F52">
            <w:pPr>
              <w:spacing w:after="0" w:line="276" w:lineRule="auto"/>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 xml:space="preserve">Strukturni sistemski rizik je neciklični sistemski ili makroprudencijalni rizik dugoročnog karaktera, odnosno rizik poremećaja u finansijskom sistemu koji može imati ozbiljne negativne posljedice na finansijski i privredni sistem  </w:t>
            </w:r>
          </w:p>
        </w:tc>
        <w:tc>
          <w:tcPr>
            <w:tcW w:w="1279" w:type="dxa"/>
            <w:shd w:val="clear" w:color="auto" w:fill="auto"/>
            <w:vAlign w:val="center"/>
          </w:tcPr>
          <w:p w14:paraId="28335615" w14:textId="510D55EE" w:rsidR="00B91974" w:rsidRPr="00052C57" w:rsidRDefault="004C0B29" w:rsidP="000B7F52">
            <w:pPr>
              <w:spacing w:after="0" w:line="276" w:lineRule="auto"/>
              <w:jc w:val="center"/>
              <w:rPr>
                <w:rFonts w:ascii="Myriad Pro" w:eastAsia="Times New Roman" w:hAnsi="Myriad Pro" w:cs="Arial"/>
                <w:color w:val="002060"/>
                <w:sz w:val="16"/>
                <w:szCs w:val="16"/>
              </w:rPr>
            </w:pPr>
            <w:r w:rsidRPr="00052C57">
              <w:rPr>
                <w:rFonts w:ascii="Myriad Pro" w:eastAsia="Times New Roman" w:hAnsi="Myriad Pro" w:cs="Arial"/>
                <w:color w:val="002060"/>
                <w:sz w:val="16"/>
                <w:szCs w:val="16"/>
              </w:rPr>
              <w:t>Ostali rizici</w:t>
            </w:r>
          </w:p>
        </w:tc>
      </w:tr>
    </w:tbl>
    <w:p w14:paraId="6AA6A96F"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rPr>
      </w:pPr>
    </w:p>
    <w:p w14:paraId="0093D1D9" w14:textId="5F9BB07B"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Osnovna načela preuzimanja rizika, koje je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 xml:space="preserve">definisala u okviru </w:t>
      </w:r>
      <w:r w:rsidR="00B66431" w:rsidRPr="00052C57">
        <w:rPr>
          <w:rFonts w:ascii="Myriad Pro" w:eastAsia="Calibri" w:hAnsi="Myriad Pro" w:cs="Times New Roman"/>
          <w:color w:val="002060"/>
          <w:sz w:val="20"/>
          <w:szCs w:val="20"/>
          <w:lang w:val="pl-PL"/>
        </w:rPr>
        <w:t>s</w:t>
      </w:r>
      <w:r w:rsidRPr="00052C57">
        <w:rPr>
          <w:rFonts w:ascii="Myriad Pro" w:eastAsia="Calibri" w:hAnsi="Myriad Pro" w:cs="Times New Roman"/>
          <w:color w:val="002060"/>
          <w:sz w:val="20"/>
          <w:szCs w:val="20"/>
          <w:lang w:val="pl-PL"/>
        </w:rPr>
        <w:t>trategije upravljanja rizicima su:</w:t>
      </w:r>
    </w:p>
    <w:p w14:paraId="41E62CE0" w14:textId="4615073D" w:rsidR="00DF4C60" w:rsidRPr="00052C57" w:rsidRDefault="00D40AF0" w:rsidP="1284259E">
      <w:pPr>
        <w:pStyle w:val="ListParagraph"/>
        <w:numPr>
          <w:ilvl w:val="0"/>
          <w:numId w:val="31"/>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U</w:t>
      </w:r>
      <w:r w:rsidR="795DAE86" w:rsidRPr="00052C57">
        <w:rPr>
          <w:rFonts w:ascii="Myriad Pro" w:eastAsia="Calibri" w:hAnsi="Myriad Pro" w:cs="Times New Roman"/>
          <w:color w:val="002060"/>
          <w:sz w:val="20"/>
          <w:szCs w:val="20"/>
          <w:lang w:val="pl-PL"/>
        </w:rPr>
        <w:t>tvr</w:t>
      </w:r>
      <w:r w:rsidR="795DAE86" w:rsidRPr="00052C57">
        <w:rPr>
          <w:rFonts w:ascii="Myriad Pro" w:eastAsia="Calibri" w:hAnsi="Myriad Pro" w:cs="Myriad Pro"/>
          <w:color w:val="002060"/>
          <w:sz w:val="20"/>
          <w:szCs w:val="20"/>
          <w:lang w:val="pl-PL"/>
        </w:rPr>
        <w:t>đ</w:t>
      </w:r>
      <w:r w:rsidR="795DAE86" w:rsidRPr="00052C57">
        <w:rPr>
          <w:rFonts w:ascii="Myriad Pro" w:eastAsia="Calibri" w:hAnsi="Myriad Pro" w:cs="Times New Roman"/>
          <w:color w:val="002060"/>
          <w:sz w:val="20"/>
          <w:szCs w:val="20"/>
          <w:lang w:val="pl-PL"/>
        </w:rPr>
        <w:t>ivanje jasnih pravila za upravljanje pojedina</w:t>
      </w:r>
      <w:r w:rsidR="795DAE86" w:rsidRPr="00052C57">
        <w:rPr>
          <w:rFonts w:ascii="Myriad Pro" w:eastAsia="Calibri" w:hAnsi="Myriad Pro" w:cs="Myriad Pro"/>
          <w:color w:val="002060"/>
          <w:sz w:val="20"/>
          <w:szCs w:val="20"/>
          <w:lang w:val="pl-PL"/>
        </w:rPr>
        <w:t>č</w:t>
      </w:r>
      <w:r w:rsidR="795DAE86" w:rsidRPr="00052C57">
        <w:rPr>
          <w:rFonts w:ascii="Myriad Pro" w:eastAsia="Calibri" w:hAnsi="Myriad Pro" w:cs="Times New Roman"/>
          <w:color w:val="002060"/>
          <w:sz w:val="20"/>
          <w:szCs w:val="20"/>
          <w:lang w:val="pl-PL"/>
        </w:rPr>
        <w:t>nim vrstama rizika, koja su definisana Politikom za upravljanje rizicima i pratećim procedurama za upravljanje svakom pojedinom vrstom rizika sa jasno definisanim ciljevima djelovanja na nivou Banke;</w:t>
      </w:r>
    </w:p>
    <w:p w14:paraId="36546C50" w14:textId="1C899339" w:rsidR="00DF4C60" w:rsidRPr="00052C57" w:rsidRDefault="00D40AF0" w:rsidP="1284259E">
      <w:pPr>
        <w:pStyle w:val="ListParagraph"/>
        <w:numPr>
          <w:ilvl w:val="0"/>
          <w:numId w:val="31"/>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D</w:t>
      </w:r>
      <w:r w:rsidR="795DAE86" w:rsidRPr="00052C57">
        <w:rPr>
          <w:rFonts w:ascii="Myriad Pro" w:eastAsia="Calibri" w:hAnsi="Myriad Pro" w:cs="Times New Roman"/>
          <w:color w:val="002060"/>
          <w:sz w:val="20"/>
          <w:szCs w:val="20"/>
          <w:lang w:val="pl-PL"/>
        </w:rPr>
        <w:t>ono</w:t>
      </w:r>
      <w:r w:rsidR="795DAE86" w:rsidRPr="00052C57">
        <w:rPr>
          <w:rFonts w:ascii="Myriad Pro" w:eastAsia="Calibri" w:hAnsi="Myriad Pro" w:cs="Myriad Pro"/>
          <w:color w:val="002060"/>
          <w:sz w:val="20"/>
          <w:szCs w:val="20"/>
          <w:lang w:val="pl-PL"/>
        </w:rPr>
        <w:t>š</w:t>
      </w:r>
      <w:r w:rsidR="795DAE86" w:rsidRPr="00052C57">
        <w:rPr>
          <w:rFonts w:ascii="Myriad Pro" w:eastAsia="Calibri" w:hAnsi="Myriad Pro" w:cs="Times New Roman"/>
          <w:color w:val="002060"/>
          <w:sz w:val="20"/>
          <w:szCs w:val="20"/>
          <w:lang w:val="pl-PL"/>
        </w:rPr>
        <w:t>enje poslovnih odluka na osnovu kvalitativnih i/ili kvantitativnih analiza parametara rizika</w:t>
      </w:r>
      <w:r w:rsidR="00B51203">
        <w:rPr>
          <w:rFonts w:ascii="Myriad Pro" w:eastAsia="Calibri" w:hAnsi="Myriad Pro" w:cs="Times New Roman"/>
          <w:color w:val="002060"/>
          <w:sz w:val="20"/>
          <w:szCs w:val="20"/>
          <w:lang w:val="pl-PL"/>
        </w:rPr>
        <w:t>,</w:t>
      </w:r>
      <w:r w:rsidR="795DAE86" w:rsidRPr="00052C57">
        <w:rPr>
          <w:rFonts w:ascii="Myriad Pro" w:eastAsia="Calibri" w:hAnsi="Myriad Pro" w:cs="Times New Roman"/>
          <w:color w:val="002060"/>
          <w:sz w:val="20"/>
          <w:szCs w:val="20"/>
          <w:lang w:val="pl-PL"/>
        </w:rPr>
        <w:t xml:space="preserve"> a radi blagovremenog uočavanja promjena u rizičnom profilu Banke;</w:t>
      </w:r>
    </w:p>
    <w:p w14:paraId="5FCBFD52" w14:textId="68ACF8D2" w:rsidR="00DF4C60" w:rsidRPr="00052C57" w:rsidRDefault="00D40AF0" w:rsidP="1284259E">
      <w:pPr>
        <w:pStyle w:val="ListParagraph"/>
        <w:numPr>
          <w:ilvl w:val="0"/>
          <w:numId w:val="31"/>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P</w:t>
      </w:r>
      <w:r w:rsidR="795DAE86" w:rsidRPr="00052C57">
        <w:rPr>
          <w:rFonts w:ascii="Myriad Pro" w:eastAsia="Calibri" w:hAnsi="Myriad Pro" w:cs="Times New Roman"/>
          <w:color w:val="002060"/>
          <w:sz w:val="20"/>
          <w:szCs w:val="20"/>
          <w:lang w:val="pl-PL"/>
        </w:rPr>
        <w:t>rikupljanje potpunih, pravovremenih i istinitih podataka va</w:t>
      </w:r>
      <w:r w:rsidR="795DAE86" w:rsidRPr="00052C57">
        <w:rPr>
          <w:rFonts w:ascii="Myriad Pro" w:eastAsia="Calibri" w:hAnsi="Myriad Pro" w:cs="Myriad Pro"/>
          <w:color w:val="002060"/>
          <w:sz w:val="20"/>
          <w:szCs w:val="20"/>
          <w:lang w:val="pl-PL"/>
        </w:rPr>
        <w:t>ž</w:t>
      </w:r>
      <w:r w:rsidR="795DAE86" w:rsidRPr="00052C57">
        <w:rPr>
          <w:rFonts w:ascii="Myriad Pro" w:eastAsia="Calibri" w:hAnsi="Myriad Pro" w:cs="Times New Roman"/>
          <w:color w:val="002060"/>
          <w:sz w:val="20"/>
          <w:szCs w:val="20"/>
          <w:lang w:val="pl-PL"/>
        </w:rPr>
        <w:t>nih za upravljanje rizicima i obezbje</w:t>
      </w:r>
      <w:r w:rsidR="795DAE86" w:rsidRPr="00052C57">
        <w:rPr>
          <w:rFonts w:ascii="Myriad Pro" w:eastAsia="Calibri" w:hAnsi="Myriad Pro" w:cs="Myriad Pro"/>
          <w:color w:val="002060"/>
          <w:sz w:val="20"/>
          <w:szCs w:val="20"/>
          <w:lang w:val="pl-PL"/>
        </w:rPr>
        <w:t>đ</w:t>
      </w:r>
      <w:r w:rsidR="795DAE86" w:rsidRPr="00052C57">
        <w:rPr>
          <w:rFonts w:ascii="Myriad Pro" w:eastAsia="Calibri" w:hAnsi="Myriad Pro" w:cs="Times New Roman"/>
          <w:color w:val="002060"/>
          <w:sz w:val="20"/>
          <w:szCs w:val="20"/>
          <w:lang w:val="pl-PL"/>
        </w:rPr>
        <w:t>enje adekvatnih tehni</w:t>
      </w:r>
      <w:r w:rsidR="795DAE86" w:rsidRPr="00052C57">
        <w:rPr>
          <w:rFonts w:ascii="Myriad Pro" w:eastAsia="Calibri" w:hAnsi="Myriad Pro" w:cs="Myriad Pro"/>
          <w:color w:val="002060"/>
          <w:sz w:val="20"/>
          <w:szCs w:val="20"/>
          <w:lang w:val="pl-PL"/>
        </w:rPr>
        <w:t>č</w:t>
      </w:r>
      <w:r w:rsidR="795DAE86" w:rsidRPr="00052C57">
        <w:rPr>
          <w:rFonts w:ascii="Myriad Pro" w:eastAsia="Calibri" w:hAnsi="Myriad Pro" w:cs="Times New Roman"/>
          <w:color w:val="002060"/>
          <w:sz w:val="20"/>
          <w:szCs w:val="20"/>
          <w:lang w:val="pl-PL"/>
        </w:rPr>
        <w:t xml:space="preserve">ko-informacionih resursa za </w:t>
      </w:r>
      <w:r w:rsidR="795DAE86" w:rsidRPr="00052C57">
        <w:rPr>
          <w:rFonts w:ascii="Myriad Pro" w:eastAsia="Calibri" w:hAnsi="Myriad Pro" w:cs="Myriad Pro"/>
          <w:color w:val="002060"/>
          <w:sz w:val="20"/>
          <w:szCs w:val="20"/>
          <w:lang w:val="pl-PL"/>
        </w:rPr>
        <w:t>č</w:t>
      </w:r>
      <w:r w:rsidR="795DAE86" w:rsidRPr="00052C57">
        <w:rPr>
          <w:rFonts w:ascii="Myriad Pro" w:eastAsia="Calibri" w:hAnsi="Myriad Pro" w:cs="Times New Roman"/>
          <w:color w:val="002060"/>
          <w:sz w:val="20"/>
          <w:szCs w:val="20"/>
          <w:lang w:val="pl-PL"/>
        </w:rPr>
        <w:t>uvanje i obradu podataka;</w:t>
      </w:r>
    </w:p>
    <w:p w14:paraId="2FC21ED6" w14:textId="7BFE85F9" w:rsidR="00DF4C60" w:rsidRPr="00052C57" w:rsidRDefault="00D40AF0" w:rsidP="1284259E">
      <w:pPr>
        <w:pStyle w:val="ListParagraph"/>
        <w:numPr>
          <w:ilvl w:val="0"/>
          <w:numId w:val="31"/>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lastRenderedPageBreak/>
        <w:t>N</w:t>
      </w:r>
      <w:r w:rsidR="795DAE86" w:rsidRPr="00052C57">
        <w:rPr>
          <w:rFonts w:ascii="Myriad Pro" w:eastAsia="Calibri" w:hAnsi="Myriad Pro" w:cs="Times New Roman"/>
          <w:color w:val="002060"/>
          <w:sz w:val="20"/>
          <w:szCs w:val="20"/>
          <w:lang w:val="pl-PL"/>
        </w:rPr>
        <w:t>a</w:t>
      </w:r>
      <w:r w:rsidR="795DAE86" w:rsidRPr="00052C57">
        <w:rPr>
          <w:rFonts w:ascii="Myriad Pro" w:eastAsia="Calibri" w:hAnsi="Myriad Pro" w:cs="Myriad Pro"/>
          <w:color w:val="002060"/>
          <w:sz w:val="20"/>
          <w:szCs w:val="20"/>
          <w:lang w:val="pl-PL"/>
        </w:rPr>
        <w:t>č</w:t>
      </w:r>
      <w:r w:rsidR="795DAE86" w:rsidRPr="00052C57">
        <w:rPr>
          <w:rFonts w:ascii="Myriad Pro" w:eastAsia="Calibri" w:hAnsi="Myriad Pro" w:cs="Times New Roman"/>
          <w:color w:val="002060"/>
          <w:sz w:val="20"/>
          <w:szCs w:val="20"/>
          <w:lang w:val="pl-PL"/>
        </w:rPr>
        <w:t>elo opreznosti pri preuzimanju rizika, uz stalno pra</w:t>
      </w:r>
      <w:r w:rsidR="795DAE86" w:rsidRPr="00052C57">
        <w:rPr>
          <w:rFonts w:ascii="Myriad Pro" w:eastAsia="Calibri" w:hAnsi="Myriad Pro" w:cs="Myriad Pro"/>
          <w:color w:val="002060"/>
          <w:sz w:val="20"/>
          <w:szCs w:val="20"/>
          <w:lang w:val="pl-PL"/>
        </w:rPr>
        <w:t>ć</w:t>
      </w:r>
      <w:r w:rsidR="795DAE86" w:rsidRPr="00052C57">
        <w:rPr>
          <w:rFonts w:ascii="Myriad Pro" w:eastAsia="Calibri" w:hAnsi="Myriad Pro" w:cs="Times New Roman"/>
          <w:color w:val="002060"/>
          <w:sz w:val="20"/>
          <w:szCs w:val="20"/>
          <w:lang w:val="pl-PL"/>
        </w:rPr>
        <w:t>enje, kontrolu izloženosti pojedinim vrstama rizika i poštovanje uspostavljenog sistema limita;</w:t>
      </w:r>
    </w:p>
    <w:p w14:paraId="4525CEBC" w14:textId="706ED812" w:rsidR="00DF4C60" w:rsidRPr="00052C57" w:rsidRDefault="00D40AF0" w:rsidP="1284259E">
      <w:pPr>
        <w:pStyle w:val="ListParagraph"/>
        <w:numPr>
          <w:ilvl w:val="0"/>
          <w:numId w:val="31"/>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K</w:t>
      </w:r>
      <w:r w:rsidR="795DAE86" w:rsidRPr="00052C57">
        <w:rPr>
          <w:rFonts w:ascii="Myriad Pro" w:eastAsia="Calibri" w:hAnsi="Myriad Pro" w:cs="Times New Roman"/>
          <w:color w:val="002060"/>
          <w:sz w:val="20"/>
          <w:szCs w:val="20"/>
          <w:lang w:val="pl-PL"/>
        </w:rPr>
        <w:t>ori</w:t>
      </w:r>
      <w:r w:rsidR="795DAE86" w:rsidRPr="00052C57">
        <w:rPr>
          <w:rFonts w:ascii="Myriad Pro" w:eastAsia="Calibri" w:hAnsi="Myriad Pro" w:cs="Myriad Pro"/>
          <w:color w:val="002060"/>
          <w:sz w:val="20"/>
          <w:szCs w:val="20"/>
          <w:lang w:val="pl-PL"/>
        </w:rPr>
        <w:t>šć</w:t>
      </w:r>
      <w:r w:rsidR="795DAE86" w:rsidRPr="00052C57">
        <w:rPr>
          <w:rFonts w:ascii="Myriad Pro" w:eastAsia="Calibri" w:hAnsi="Myriad Pro" w:cs="Times New Roman"/>
          <w:color w:val="002060"/>
          <w:sz w:val="20"/>
          <w:szCs w:val="20"/>
          <w:lang w:val="pl-PL"/>
        </w:rPr>
        <w:t>enje ve</w:t>
      </w:r>
      <w:r w:rsidR="795DAE86" w:rsidRPr="00052C57">
        <w:rPr>
          <w:rFonts w:ascii="Myriad Pro" w:eastAsia="Calibri" w:hAnsi="Myriad Pro" w:cs="Myriad Pro"/>
          <w:color w:val="002060"/>
          <w:sz w:val="20"/>
          <w:szCs w:val="20"/>
          <w:lang w:val="pl-PL"/>
        </w:rPr>
        <w:t>ć</w:t>
      </w:r>
      <w:r w:rsidR="795DAE86" w:rsidRPr="00052C57">
        <w:rPr>
          <w:rFonts w:ascii="Myriad Pro" w:eastAsia="Calibri" w:hAnsi="Myriad Pro" w:cs="Times New Roman"/>
          <w:color w:val="002060"/>
          <w:sz w:val="20"/>
          <w:szCs w:val="20"/>
          <w:lang w:val="pl-PL"/>
        </w:rPr>
        <w:t xml:space="preserve">eg broja metoda za identifikaciju i mjerenje rizika - prilikom upravljanja rizicima </w:t>
      </w:r>
      <w:r w:rsidR="005A4BAE"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pored regulatorno propisanih okvira i pristupa za upravljanje rizicima primenjuje i interne metode.</w:t>
      </w:r>
    </w:p>
    <w:p w14:paraId="5678D7B7" w14:textId="3F789FCE"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18A7441C" w14:textId="65855CE6" w:rsidR="00DF4C60" w:rsidRPr="00052C57" w:rsidRDefault="005A4BAE"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Banka </w:t>
      </w:r>
      <w:r w:rsidR="00DF4C60" w:rsidRPr="00052C57">
        <w:rPr>
          <w:rFonts w:ascii="Myriad Pro" w:eastAsia="Calibri" w:hAnsi="Myriad Pro" w:cs="Times New Roman"/>
          <w:color w:val="002060"/>
          <w:sz w:val="20"/>
          <w:szCs w:val="20"/>
          <w:lang w:val="pt-PT"/>
        </w:rPr>
        <w:t xml:space="preserve">je kroz limitiranje sklonosti ka preuzimanju rizika odredila nivo rizika koji je spremna da preuzme s ciljem ostvarivanja svoje poslovne strategije i definisanih ciljeva, te osiguranja sigurnog i stabilnog kontinuiteta poslovanja.  Izjava o sklonosti ka preuzimanju rizika (Izjava) uzima u obzir postojeće strateške i poslovne planove, planove likvidnosti i kapitala, kao i saznanja stečena u okviru integrisanog sistema upravljanja rizicima, predstavlja značajno i obavezujuće ograničenje poslovnih aktivnosti u okviru potrebe usklađivanja rizičnog profila Banke sa definisanom sklonosti preuzimanju rizika odobrenom od strane Nadzornog </w:t>
      </w:r>
      <w:r w:rsidR="006F2BAB" w:rsidRPr="00052C57">
        <w:rPr>
          <w:rFonts w:ascii="Myriad Pro" w:eastAsia="Calibri" w:hAnsi="Myriad Pro" w:cs="Times New Roman"/>
          <w:color w:val="002060"/>
          <w:sz w:val="20"/>
          <w:szCs w:val="20"/>
          <w:lang w:val="pt-PT"/>
        </w:rPr>
        <w:t>o</w:t>
      </w:r>
      <w:r w:rsidR="00DF4C60" w:rsidRPr="00052C57">
        <w:rPr>
          <w:rFonts w:ascii="Myriad Pro" w:eastAsia="Calibri" w:hAnsi="Myriad Pro" w:cs="Times New Roman"/>
          <w:color w:val="002060"/>
          <w:sz w:val="20"/>
          <w:szCs w:val="20"/>
          <w:lang w:val="pt-PT"/>
        </w:rPr>
        <w:t>dbora Banke.</w:t>
      </w:r>
    </w:p>
    <w:p w14:paraId="7821D3CD"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44C76478" w14:textId="275BE8CD"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t-PT"/>
        </w:rPr>
        <w:t xml:space="preserve">Izjava predstavlja stratešku izjavu na nivou Banke, te služi kao početna tačka za implementaciju okvira upravljanja rizicima. </w:t>
      </w:r>
      <w:r w:rsidRPr="00052C57">
        <w:rPr>
          <w:rFonts w:ascii="Myriad Pro" w:eastAsia="Calibri" w:hAnsi="Myriad Pro" w:cs="Times New Roman"/>
          <w:color w:val="002060"/>
          <w:sz w:val="20"/>
          <w:szCs w:val="20"/>
          <w:lang w:val="pl-PL"/>
        </w:rPr>
        <w:t xml:space="preserve">Svaka izmjena i/ili dopuna Izjave mora biti odobrena od strane Nadzornog Odbora Banke.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je obavezna da minimum jednom godišnje sagledava Izjavu, kroz godišnji proces planiranja, kako bi se osigurala usklađenost sa rizičnim profilom Banke, usaglašenost sa strateškim i operativnim planovima i usklađenost sa ukupnim kapacitetom preuzimanja rizika.</w:t>
      </w:r>
    </w:p>
    <w:p w14:paraId="30663952"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5B072C0C" w14:textId="676417DB" w:rsidR="00D52D6E" w:rsidRPr="00052C57" w:rsidRDefault="795DAE86" w:rsidP="00D40AF0">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Definisanje sklonosti ka preuzimanju rizika Banke, koj</w:t>
      </w:r>
      <w:r w:rsidR="00475B9E" w:rsidRPr="00052C57">
        <w:rPr>
          <w:rFonts w:ascii="Myriad Pro" w:eastAsia="Calibri" w:hAnsi="Myriad Pro" w:cs="Times New Roman"/>
          <w:color w:val="002060"/>
          <w:sz w:val="20"/>
          <w:szCs w:val="20"/>
          <w:lang w:val="pt-PT"/>
        </w:rPr>
        <w:t>e</w:t>
      </w:r>
      <w:r w:rsidRPr="00052C57">
        <w:rPr>
          <w:rFonts w:ascii="Myriad Pro" w:eastAsia="Calibri" w:hAnsi="Myriad Pro" w:cs="Times New Roman"/>
          <w:color w:val="002060"/>
          <w:sz w:val="20"/>
          <w:szCs w:val="20"/>
          <w:lang w:val="pt-PT"/>
        </w:rPr>
        <w:t xml:space="preserve"> predstavlja osnovu za određivanje ciljanog rizičnog profila Banke i definisanje spremnosti Banke da ulazi u preuzimanje rizika, vrši se kroz proces definisanja pokazatelja rizika koji se kvantifikuju i ulaze u jednu od sljedeće dvije kategorije:</w:t>
      </w:r>
    </w:p>
    <w:p w14:paraId="29C2B8D9" w14:textId="23BBC63E" w:rsidR="00DF4C60" w:rsidRPr="00052C57" w:rsidRDefault="795DAE86" w:rsidP="00D40AF0">
      <w:pPr>
        <w:numPr>
          <w:ilvl w:val="1"/>
          <w:numId w:val="15"/>
        </w:numPr>
        <w:autoSpaceDE w:val="0"/>
        <w:autoSpaceDN w:val="0"/>
        <w:adjustRightInd w:val="0"/>
        <w:spacing w:after="0" w:line="276" w:lineRule="auto"/>
        <w:ind w:left="643"/>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ključni kvantitativni pokazatelji kojima se definiše ukupan nivo rizika koji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smatra prihvatljivim odnosno ukupna sklonost ka preuzimanju rizika i</w:t>
      </w:r>
    </w:p>
    <w:p w14:paraId="2E3A2DC2" w14:textId="64E1A76E" w:rsidR="00DF4C60" w:rsidRPr="00052C57" w:rsidRDefault="795DAE86" w:rsidP="1284259E">
      <w:pPr>
        <w:numPr>
          <w:ilvl w:val="0"/>
          <w:numId w:val="15"/>
        </w:numPr>
        <w:autoSpaceDE w:val="0"/>
        <w:autoSpaceDN w:val="0"/>
        <w:adjustRightInd w:val="0"/>
        <w:spacing w:after="0" w:line="276" w:lineRule="auto"/>
        <w:ind w:left="643"/>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specifični pokazatelji kojima se definišu limiti za pojedine vrste rizika odnosno sklonost za preuzimanje pojedinačnog rizika</w:t>
      </w:r>
      <w:r w:rsidR="007624DF" w:rsidRPr="00052C57">
        <w:rPr>
          <w:rFonts w:ascii="Myriad Pro" w:eastAsia="Calibri" w:hAnsi="Myriad Pro" w:cs="Times New Roman"/>
          <w:color w:val="002060"/>
          <w:sz w:val="20"/>
          <w:szCs w:val="20"/>
          <w:lang w:val="pl-PL"/>
        </w:rPr>
        <w:t xml:space="preserve"> koji ne spadaju u ključne rizike</w:t>
      </w:r>
      <w:r w:rsidR="00B51203">
        <w:rPr>
          <w:rFonts w:ascii="Myriad Pro" w:eastAsia="Calibri" w:hAnsi="Myriad Pro" w:cs="Times New Roman"/>
          <w:color w:val="002060"/>
          <w:sz w:val="20"/>
          <w:szCs w:val="20"/>
          <w:lang w:val="pl-PL"/>
        </w:rPr>
        <w:t>,</w:t>
      </w:r>
      <w:r w:rsidR="007624DF" w:rsidRPr="00052C57">
        <w:rPr>
          <w:rFonts w:ascii="Myriad Pro" w:eastAsia="Calibri" w:hAnsi="Myriad Pro" w:cs="Times New Roman"/>
          <w:color w:val="002060"/>
          <w:sz w:val="20"/>
          <w:szCs w:val="20"/>
          <w:lang w:val="pl-PL"/>
        </w:rPr>
        <w:t xml:space="preserve"> ali koje je Banka prepoznala da su za njih značajni</w:t>
      </w:r>
      <w:r w:rsidRPr="00052C57">
        <w:rPr>
          <w:rFonts w:ascii="Myriad Pro" w:eastAsia="Calibri" w:hAnsi="Myriad Pro" w:cs="Times New Roman"/>
          <w:color w:val="002060"/>
          <w:sz w:val="20"/>
          <w:szCs w:val="20"/>
          <w:lang w:val="pl-PL"/>
        </w:rPr>
        <w:t xml:space="preserve">. </w:t>
      </w:r>
    </w:p>
    <w:p w14:paraId="08FA258D" w14:textId="77777777" w:rsidR="00DF4C60" w:rsidRPr="00B51203"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l-PL"/>
        </w:rPr>
      </w:pPr>
    </w:p>
    <w:p w14:paraId="7F7F3CEE" w14:textId="414212A4"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Dugoročni cilj Banke u upravljanju rizicima je da se minimiziraju negativni efekti na finansijski rezultat i kapital Banke usljed izloženosti Banke rizicima koji se definišu kao mogućnost nastanka negativnih efekata na kapital i finansijski rezultat Banke kao posljedica transakcija koje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obavlja i makroekonomskog okruženja u kome posluje.</w:t>
      </w:r>
    </w:p>
    <w:p w14:paraId="4F5164D4"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0096084A" w14:textId="7A7D597A"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Dugoročno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mora održavati rizike u regulatorno definisanim granicama i/ili limita definisanog internim aktima Banke.</w:t>
      </w:r>
    </w:p>
    <w:p w14:paraId="23B2FBA0" w14:textId="77777777" w:rsidR="00F6662F" w:rsidRPr="00052C57" w:rsidRDefault="00F6662F"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2AEB368E" w14:textId="37445A7F"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Praćenje i kontrola rizika je prvenstveno zasnovana na uspostavljanju procedura i sistema limita.</w:t>
      </w:r>
      <w:r w:rsidR="00B51203">
        <w:rPr>
          <w:rFonts w:ascii="Myriad Pro" w:eastAsia="Calibri" w:hAnsi="Myriad Pro" w:cs="Times New Roman"/>
          <w:color w:val="002060"/>
          <w:sz w:val="20"/>
          <w:szCs w:val="20"/>
          <w:lang w:val="pl-PL"/>
        </w:rPr>
        <w:t xml:space="preserve"> </w:t>
      </w:r>
      <w:r w:rsidRPr="00052C57">
        <w:rPr>
          <w:rFonts w:ascii="Myriad Pro" w:eastAsia="Calibri" w:hAnsi="Myriad Pro" w:cs="Times New Roman"/>
          <w:color w:val="002060"/>
          <w:sz w:val="20"/>
          <w:szCs w:val="20"/>
          <w:lang w:val="pl-PL"/>
        </w:rPr>
        <w:t xml:space="preserve">Uspostavljeni limiti odražavaju poslovnu strategiju i tržišno okruženje Banke, kao i nivo rizika koji je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 xml:space="preserve">spremna da prihvati.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kontinuirano prati i mjeri kapacitet prihvatljivog nivoa izloženosti rizicima uzimajući u obzir ukupnu izloženost svim tipovima rizika i aktivnostima.</w:t>
      </w:r>
    </w:p>
    <w:p w14:paraId="1C98B75F"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29BF882C" w14:textId="328EC13C" w:rsidR="00DF4C60" w:rsidRPr="00315E8F" w:rsidRDefault="005A4BAE"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Banka </w:t>
      </w:r>
      <w:r w:rsidR="795DAE86" w:rsidRPr="00052C57">
        <w:rPr>
          <w:rFonts w:ascii="Myriad Pro" w:eastAsia="Calibri" w:hAnsi="Myriad Pro" w:cs="Times New Roman"/>
          <w:color w:val="002060"/>
          <w:sz w:val="20"/>
          <w:szCs w:val="20"/>
          <w:lang w:val="pt-PT"/>
        </w:rPr>
        <w:t>kontinuirano prati sve izmjene u zakonskoj i podzakonskoj regulativi i međunarodnim standardima, analizira uticaj na nivo rizika i preduzima mere za blagovremeno usklađivanje svog poslovanja sa aktuelnim propisima.</w:t>
      </w:r>
    </w:p>
    <w:p w14:paraId="546427F8" w14:textId="52ABA3B7" w:rsidR="00A5781B" w:rsidRPr="00D12CF1" w:rsidRDefault="00A5781B" w:rsidP="00923E35">
      <w:pPr>
        <w:pStyle w:val="Default"/>
        <w:spacing w:line="276" w:lineRule="auto"/>
        <w:jc w:val="both"/>
        <w:rPr>
          <w:rFonts w:ascii="Myriad Pro" w:hAnsi="Myriad Pro"/>
          <w:color w:val="002060"/>
          <w:sz w:val="20"/>
          <w:szCs w:val="20"/>
          <w:lang w:val="pt-PT"/>
        </w:rPr>
      </w:pPr>
    </w:p>
    <w:p w14:paraId="215E4411" w14:textId="63036B22" w:rsidR="00A5781B" w:rsidRPr="00315E8F" w:rsidRDefault="008E146B" w:rsidP="1284259E">
      <w:pPr>
        <w:pStyle w:val="Heading5"/>
        <w:numPr>
          <w:ilvl w:val="0"/>
          <w:numId w:val="18"/>
        </w:numPr>
        <w:spacing w:line="276" w:lineRule="auto"/>
        <w:ind w:left="426" w:hanging="426"/>
        <w:rPr>
          <w:color w:val="002060"/>
          <w:lang w:val="pl-PL"/>
        </w:rPr>
      </w:pPr>
      <w:r w:rsidRPr="0001640D">
        <w:rPr>
          <w:color w:val="002060"/>
          <w:lang w:val="pt-PT"/>
        </w:rPr>
        <w:t xml:space="preserve"> </w:t>
      </w:r>
      <w:r w:rsidR="00A5781B" w:rsidRPr="00315E8F">
        <w:rPr>
          <w:color w:val="002060"/>
          <w:lang w:val="pl-PL"/>
        </w:rPr>
        <w:t>Kratak opis strategija i politika za svaki pojedinačni rizik</w:t>
      </w:r>
    </w:p>
    <w:p w14:paraId="3865F407" w14:textId="77777777" w:rsidR="00A5781B" w:rsidRPr="00D12CF1" w:rsidRDefault="00A5781B" w:rsidP="00923E35">
      <w:pPr>
        <w:pStyle w:val="Default"/>
        <w:spacing w:line="276" w:lineRule="auto"/>
        <w:jc w:val="both"/>
        <w:rPr>
          <w:rFonts w:ascii="Myriad Pro" w:hAnsi="Myriad Pro"/>
          <w:color w:val="002060"/>
          <w:sz w:val="20"/>
          <w:szCs w:val="20"/>
          <w:lang w:val="pt-PT"/>
        </w:rPr>
      </w:pPr>
    </w:p>
    <w:p w14:paraId="4F10F6CC" w14:textId="45E15F44"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Rizik se definiše kao mogućnost nastanaka negativnih efekata na finansijski rezultat i kapital Banke usljed izloženosti Banke nekom izvoru rizika. Upravljanje rizicima obavezno se uspostavlja na način da obuhvati sve rizike kojima je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izložena ili bi mogla biti izložena u svom poslovanju. </w:t>
      </w:r>
    </w:p>
    <w:p w14:paraId="58D8C4B4"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0EFF0A01" w14:textId="77777777"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color w:val="002060"/>
          <w:sz w:val="20"/>
          <w:szCs w:val="20"/>
          <w:lang w:val="pt-PT"/>
        </w:rPr>
        <w:t>Kreditni rizik</w:t>
      </w:r>
      <w:r w:rsidRPr="00052C57">
        <w:rPr>
          <w:rFonts w:ascii="Myriad Pro" w:eastAsia="Calibri" w:hAnsi="Myriad Pro" w:cs="Times New Roman"/>
          <w:color w:val="002060"/>
          <w:sz w:val="20"/>
          <w:szCs w:val="20"/>
          <w:lang w:val="pt-PT"/>
        </w:rPr>
        <w:t xml:space="preserve"> je uslovljen finansijskim stanjem i kreditnom sposobnošću dužnika kao i kvalitetom sredstava obezbjeđenja potraživanja Banke. Kreditni rizik se ne može izbjeći u cjelosti već se može samo držati u određenim okvirima koji su prihvatljivi za Banku. Cilj upravljanja kreditnim rizikom je minimiziranje mogućnosti nastanka negativnih efekata na finansijski rezultat i kapital Banke usljed neizvršavanja obaveza dužnika prema Banci.</w:t>
      </w:r>
    </w:p>
    <w:p w14:paraId="692F8F51"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609A1727" w14:textId="0BAA755E"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Prilikom preuzimanja rizika pri odobravanju plasmana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procjenjuje mogućnost nastanka gubitaka sa ciljem da se obim očekivanih kreditnih gubitaka po osnovu odobrenih plasmana održava u okvirima koje može da podnese finansijski rezultat Banke i posljedično kapital Banke. Pri ostvarivanju navedenog cilja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se vodi principima u okviru Strategije upravljanja rizicima i plana kapitala. </w:t>
      </w:r>
    </w:p>
    <w:p w14:paraId="323B5024" w14:textId="77777777" w:rsidR="00B51203" w:rsidRDefault="00B51203" w:rsidP="00923E35">
      <w:pPr>
        <w:autoSpaceDE w:val="0"/>
        <w:autoSpaceDN w:val="0"/>
        <w:adjustRightInd w:val="0"/>
        <w:spacing w:after="120" w:line="276" w:lineRule="auto"/>
        <w:jc w:val="both"/>
        <w:rPr>
          <w:rFonts w:ascii="Myriad Pro" w:eastAsia="Calibri" w:hAnsi="Myriad Pro" w:cs="Times New Roman"/>
          <w:color w:val="002060"/>
          <w:sz w:val="20"/>
          <w:szCs w:val="20"/>
          <w:lang w:val="pt-PT"/>
        </w:rPr>
      </w:pPr>
    </w:p>
    <w:p w14:paraId="5B61F5F1" w14:textId="5450939A" w:rsidR="00F6662F" w:rsidRPr="00B51203" w:rsidRDefault="005A4BAE" w:rsidP="00923E35">
      <w:pPr>
        <w:autoSpaceDE w:val="0"/>
        <w:autoSpaceDN w:val="0"/>
        <w:adjustRightInd w:val="0"/>
        <w:spacing w:after="12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Banka </w:t>
      </w:r>
      <w:r w:rsidR="00DF4C60" w:rsidRPr="00052C57">
        <w:rPr>
          <w:rFonts w:ascii="Myriad Pro" w:eastAsia="Calibri" w:hAnsi="Myriad Pro" w:cs="Times New Roman"/>
          <w:color w:val="002060"/>
          <w:sz w:val="20"/>
          <w:szCs w:val="20"/>
          <w:lang w:val="pt-PT"/>
        </w:rPr>
        <w:t xml:space="preserve">ima usvojenu proceduru upravljanja kreditnim rizikom, kao i niz internih akata koji detaljnije regulišu upravljanje kreditnim rizikom u pojedinim segmentima, u cilju uspostavljanja adekvatnog procesa upravljanja kreditnim rizikom Banke i njegovog minimiziranja odnosno održavanje kvaliteta portfolija </w:t>
      </w:r>
      <w:r w:rsidR="004B4027" w:rsidRPr="00052C57">
        <w:rPr>
          <w:rFonts w:ascii="Myriad Pro" w:eastAsia="Calibri" w:hAnsi="Myriad Pro" w:cs="Times New Roman"/>
          <w:color w:val="002060"/>
          <w:sz w:val="20"/>
          <w:szCs w:val="20"/>
          <w:lang w:val="pt-PT"/>
        </w:rPr>
        <w:t>Banke</w:t>
      </w:r>
      <w:r w:rsidR="00DF4C60" w:rsidRPr="00052C57">
        <w:rPr>
          <w:rFonts w:ascii="Myriad Pro" w:eastAsia="Calibri" w:hAnsi="Myriad Pro" w:cs="Times New Roman"/>
          <w:color w:val="002060"/>
          <w:sz w:val="20"/>
          <w:szCs w:val="20"/>
          <w:lang w:val="pt-PT"/>
        </w:rPr>
        <w:t xml:space="preserve">. </w:t>
      </w:r>
      <w:r w:rsidR="00DF4C60" w:rsidRPr="00B51203">
        <w:rPr>
          <w:rFonts w:ascii="Myriad Pro" w:eastAsia="Calibri" w:hAnsi="Myriad Pro" w:cs="Times New Roman"/>
          <w:color w:val="002060"/>
          <w:sz w:val="20"/>
          <w:szCs w:val="20"/>
          <w:lang w:val="pt-PT"/>
        </w:rPr>
        <w:t>Ovo je integrisan proces koji obuhvata:</w:t>
      </w:r>
    </w:p>
    <w:p w14:paraId="7C911384" w14:textId="77777777" w:rsidR="00DF4C60" w:rsidRPr="00052C57" w:rsidRDefault="00DF4C60" w:rsidP="00F601B4">
      <w:pPr>
        <w:pStyle w:val="ListParagraph"/>
        <w:numPr>
          <w:ilvl w:val="0"/>
          <w:numId w:val="33"/>
        </w:numPr>
        <w:autoSpaceDE w:val="0"/>
        <w:autoSpaceDN w:val="0"/>
        <w:adjustRightInd w:val="0"/>
        <w:spacing w:after="0" w:line="276" w:lineRule="auto"/>
        <w:jc w:val="both"/>
        <w:rPr>
          <w:rFonts w:ascii="Myriad Pro" w:eastAsia="Calibri" w:hAnsi="Myriad Pro" w:cs="Times New Roman"/>
          <w:color w:val="002060"/>
          <w:sz w:val="20"/>
          <w:szCs w:val="20"/>
        </w:rPr>
      </w:pPr>
      <w:r w:rsidRPr="00052C57">
        <w:rPr>
          <w:rFonts w:ascii="Myriad Pro" w:eastAsia="Calibri" w:hAnsi="Myriad Pro" w:cs="Times New Roman"/>
          <w:color w:val="002060"/>
          <w:sz w:val="20"/>
          <w:szCs w:val="20"/>
        </w:rPr>
        <w:t>Identifikovanje kreditnog rizika;</w:t>
      </w:r>
    </w:p>
    <w:p w14:paraId="64A6A62A" w14:textId="77777777" w:rsidR="00DF4C60" w:rsidRPr="00052C57" w:rsidRDefault="00DF4C60" w:rsidP="00F601B4">
      <w:pPr>
        <w:pStyle w:val="ListParagraph"/>
        <w:numPr>
          <w:ilvl w:val="0"/>
          <w:numId w:val="3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Mjerenje, odnosno procjenu kreditnog rizika;</w:t>
      </w:r>
    </w:p>
    <w:p w14:paraId="684172CC" w14:textId="77777777" w:rsidR="00DF4C60" w:rsidRPr="00052C57" w:rsidRDefault="00DF4C60" w:rsidP="00F601B4">
      <w:pPr>
        <w:pStyle w:val="ListParagraph"/>
        <w:numPr>
          <w:ilvl w:val="0"/>
          <w:numId w:val="33"/>
        </w:numPr>
        <w:autoSpaceDE w:val="0"/>
        <w:autoSpaceDN w:val="0"/>
        <w:adjustRightInd w:val="0"/>
        <w:spacing w:after="0" w:line="276" w:lineRule="auto"/>
        <w:jc w:val="both"/>
        <w:rPr>
          <w:rFonts w:ascii="Myriad Pro" w:eastAsia="Calibri" w:hAnsi="Myriad Pro" w:cs="Times New Roman"/>
          <w:color w:val="002060"/>
          <w:sz w:val="20"/>
          <w:szCs w:val="20"/>
        </w:rPr>
      </w:pPr>
      <w:r w:rsidRPr="00052C57">
        <w:rPr>
          <w:rFonts w:ascii="Myriad Pro" w:eastAsia="Calibri" w:hAnsi="Myriad Pro" w:cs="Times New Roman"/>
          <w:color w:val="002060"/>
          <w:sz w:val="20"/>
          <w:szCs w:val="20"/>
        </w:rPr>
        <w:t>Kontrolu kreditnog rizika;</w:t>
      </w:r>
    </w:p>
    <w:p w14:paraId="31DDD846" w14:textId="77777777" w:rsidR="00DF4C60" w:rsidRPr="00052C57" w:rsidRDefault="00DF4C60" w:rsidP="00F601B4">
      <w:pPr>
        <w:pStyle w:val="ListParagraph"/>
        <w:numPr>
          <w:ilvl w:val="0"/>
          <w:numId w:val="33"/>
        </w:numPr>
        <w:autoSpaceDE w:val="0"/>
        <w:autoSpaceDN w:val="0"/>
        <w:adjustRightInd w:val="0"/>
        <w:spacing w:after="0" w:line="276" w:lineRule="auto"/>
        <w:jc w:val="both"/>
        <w:rPr>
          <w:rFonts w:ascii="Myriad Pro" w:eastAsia="Calibri" w:hAnsi="Myriad Pro" w:cs="Times New Roman"/>
          <w:color w:val="002060"/>
          <w:sz w:val="20"/>
          <w:szCs w:val="20"/>
        </w:rPr>
      </w:pPr>
      <w:r w:rsidRPr="00052C57">
        <w:rPr>
          <w:rFonts w:ascii="Myriad Pro" w:eastAsia="Calibri" w:hAnsi="Myriad Pro" w:cs="Times New Roman"/>
          <w:color w:val="002060"/>
          <w:sz w:val="20"/>
          <w:szCs w:val="20"/>
        </w:rPr>
        <w:t>Monitoring kreditnog rizika;</w:t>
      </w:r>
    </w:p>
    <w:p w14:paraId="26BEB8F1" w14:textId="77777777" w:rsidR="00DF4C60" w:rsidRPr="00052C57" w:rsidRDefault="00DF4C60" w:rsidP="00F601B4">
      <w:pPr>
        <w:pStyle w:val="ListParagraph"/>
        <w:numPr>
          <w:ilvl w:val="0"/>
          <w:numId w:val="33"/>
        </w:numPr>
        <w:autoSpaceDE w:val="0"/>
        <w:autoSpaceDN w:val="0"/>
        <w:adjustRightInd w:val="0"/>
        <w:spacing w:after="0" w:line="276" w:lineRule="auto"/>
        <w:jc w:val="both"/>
        <w:rPr>
          <w:rFonts w:ascii="Myriad Pro" w:eastAsia="Calibri" w:hAnsi="Myriad Pro" w:cs="Times New Roman"/>
          <w:color w:val="002060"/>
          <w:sz w:val="20"/>
          <w:szCs w:val="20"/>
        </w:rPr>
      </w:pPr>
      <w:r w:rsidRPr="00052C57">
        <w:rPr>
          <w:rFonts w:ascii="Myriad Pro" w:eastAsia="Calibri" w:hAnsi="Myriad Pro" w:cs="Times New Roman"/>
          <w:color w:val="002060"/>
          <w:sz w:val="20"/>
          <w:szCs w:val="20"/>
        </w:rPr>
        <w:t>Izvještavanje o kreditnom riziku.</w:t>
      </w:r>
    </w:p>
    <w:p w14:paraId="7DC9C246"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rPr>
      </w:pPr>
    </w:p>
    <w:p w14:paraId="402EF7A2" w14:textId="77777777" w:rsidR="00DF4C60" w:rsidRPr="00052C57" w:rsidRDefault="795DAE86" w:rsidP="1284259E">
      <w:p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Neki od najvažnijih principa odobravanja plasmana odnose se na sljedeće:</w:t>
      </w:r>
    </w:p>
    <w:p w14:paraId="64DED399" w14:textId="77777777" w:rsidR="00DF4C60" w:rsidRPr="00052C57" w:rsidRDefault="795DAE86" w:rsidP="1284259E">
      <w:pPr>
        <w:pStyle w:val="ListParagraph"/>
        <w:numPr>
          <w:ilvl w:val="0"/>
          <w:numId w:val="32"/>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Kreditni rizik se preuzima samo ako cjelokupan odnos sa klijentom ukazuje na adekvatan odnos preuzetog rizika i profita;</w:t>
      </w:r>
    </w:p>
    <w:p w14:paraId="536874F0" w14:textId="287E3CB6" w:rsidR="00DF4C60" w:rsidRPr="00052C57" w:rsidRDefault="795DAE86" w:rsidP="1284259E">
      <w:pPr>
        <w:pStyle w:val="ListParagraph"/>
        <w:numPr>
          <w:ilvl w:val="0"/>
          <w:numId w:val="32"/>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Preduslov finansiranja svake transakcije je detaljno razum</w:t>
      </w:r>
      <w:r w:rsidR="00B51203">
        <w:rPr>
          <w:rFonts w:ascii="Myriad Pro" w:eastAsia="Calibri" w:hAnsi="Myriad Pro" w:cs="Times New Roman"/>
          <w:color w:val="002060"/>
          <w:sz w:val="20"/>
          <w:szCs w:val="20"/>
          <w:lang w:val="pl-PL"/>
        </w:rPr>
        <w:t>i</w:t>
      </w:r>
      <w:r w:rsidRPr="00052C57">
        <w:rPr>
          <w:rFonts w:ascii="Myriad Pro" w:eastAsia="Calibri" w:hAnsi="Myriad Pro" w:cs="Times New Roman"/>
          <w:color w:val="002060"/>
          <w:sz w:val="20"/>
          <w:szCs w:val="20"/>
          <w:lang w:val="pl-PL"/>
        </w:rPr>
        <w:t>jevanje njenog ekonomskog smisla;</w:t>
      </w:r>
    </w:p>
    <w:p w14:paraId="695B0BA7" w14:textId="77777777" w:rsidR="00DF4C60" w:rsidRPr="00052C57" w:rsidRDefault="795DAE86" w:rsidP="1284259E">
      <w:pPr>
        <w:pStyle w:val="ListParagraph"/>
        <w:numPr>
          <w:ilvl w:val="0"/>
          <w:numId w:val="32"/>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Kreditna sposobnost svakog klijenta mora biti procijenjena prije preuzimanja kreditnog rizika;</w:t>
      </w:r>
    </w:p>
    <w:p w14:paraId="64DAF828" w14:textId="77777777" w:rsidR="00DF4C60" w:rsidRPr="00052C57" w:rsidRDefault="795DAE86" w:rsidP="1284259E">
      <w:pPr>
        <w:pStyle w:val="ListParagraph"/>
        <w:numPr>
          <w:ilvl w:val="0"/>
          <w:numId w:val="32"/>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Svaki klijent mora biti analiziran sa aspekta pripadnosti grupi povezanih lica;</w:t>
      </w:r>
    </w:p>
    <w:p w14:paraId="3F6F055A" w14:textId="717DC4F2" w:rsidR="00DF4C60" w:rsidRPr="00052C57" w:rsidRDefault="795DAE86" w:rsidP="1284259E">
      <w:pPr>
        <w:pStyle w:val="ListParagraph"/>
        <w:numPr>
          <w:ilvl w:val="0"/>
          <w:numId w:val="32"/>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U kreditni odnos sa klijentom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ulazi samo ako postoji dovoljno informacija o njegovoj kreditnoj sposobnosti.</w:t>
      </w:r>
    </w:p>
    <w:p w14:paraId="212D19F9"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5A4A3BD9" w14:textId="77777777" w:rsidR="00DF4C60" w:rsidRPr="00052C57" w:rsidRDefault="795DAE86" w:rsidP="1284259E">
      <w:pPr>
        <w:autoSpaceDE w:val="0"/>
        <w:autoSpaceDN w:val="0"/>
        <w:adjustRightInd w:val="0"/>
        <w:spacing w:after="12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Osnovni principi upravljanja kreditnim rizikom:</w:t>
      </w:r>
    </w:p>
    <w:p w14:paraId="6CE6DE3A" w14:textId="77777777" w:rsidR="00DF4C60" w:rsidRPr="00052C57" w:rsidRDefault="795DAE86" w:rsidP="0001640D">
      <w:pPr>
        <w:pStyle w:val="ListParagraph"/>
        <w:numPr>
          <w:ilvl w:val="0"/>
          <w:numId w:val="69"/>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upravljanje kreditnim rizikom na nivou pojedinačnog plasmana i upravljanje kreditnim rizikom na nivou portfolija Banke,</w:t>
      </w:r>
    </w:p>
    <w:p w14:paraId="6FE85493" w14:textId="77777777" w:rsidR="00DF4C60" w:rsidRPr="00052C57" w:rsidRDefault="795DAE86" w:rsidP="0001640D">
      <w:pPr>
        <w:pStyle w:val="ListParagraph"/>
        <w:numPr>
          <w:ilvl w:val="0"/>
          <w:numId w:val="69"/>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jasna operativna i organizaciona razdvojenost funkcije ugovaranja transkacija od funkcije podrške i upravljanja rizicima, uključujući i upravljačke i rukovodne nivoe,</w:t>
      </w:r>
    </w:p>
    <w:p w14:paraId="3F016ED5" w14:textId="77777777" w:rsidR="00DF4C60" w:rsidRPr="00052C57" w:rsidRDefault="795DAE86" w:rsidP="0001640D">
      <w:pPr>
        <w:pStyle w:val="ListParagraph"/>
        <w:numPr>
          <w:ilvl w:val="0"/>
          <w:numId w:val="69"/>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održavanje dobrih standarda za odobravanje plasmana,</w:t>
      </w:r>
    </w:p>
    <w:p w14:paraId="3505BCB8" w14:textId="77777777" w:rsidR="00DF4C60" w:rsidRPr="00052C57" w:rsidRDefault="795DAE86" w:rsidP="0001640D">
      <w:pPr>
        <w:pStyle w:val="ListParagraph"/>
        <w:numPr>
          <w:ilvl w:val="0"/>
          <w:numId w:val="69"/>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praćenje i kontrola kreditnog rizika, održavanje nivoa kreditnog rizika koji minimizira negativan uticaj na finansijski rezultat i kapital,</w:t>
      </w:r>
    </w:p>
    <w:p w14:paraId="1B25888A" w14:textId="77777777" w:rsidR="00404D62" w:rsidRPr="00052C57" w:rsidRDefault="795DAE86" w:rsidP="0001640D">
      <w:pPr>
        <w:pStyle w:val="ListParagraph"/>
        <w:numPr>
          <w:ilvl w:val="0"/>
          <w:numId w:val="69"/>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pravilna i adekvatna procjena novih poslovnih mogućnosti,</w:t>
      </w:r>
    </w:p>
    <w:p w14:paraId="3825A26E" w14:textId="6342F7B3" w:rsidR="00DF4C60" w:rsidRPr="00052C57" w:rsidRDefault="00D47B3B" w:rsidP="0001640D">
      <w:pPr>
        <w:pStyle w:val="ListParagraph"/>
        <w:numPr>
          <w:ilvl w:val="0"/>
          <w:numId w:val="69"/>
        </w:num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 </w:t>
      </w:r>
      <w:r w:rsidR="795DAE86" w:rsidRPr="00052C57">
        <w:rPr>
          <w:rFonts w:ascii="Myriad Pro" w:eastAsia="Calibri" w:hAnsi="Myriad Pro" w:cs="Times New Roman"/>
          <w:color w:val="002060"/>
          <w:sz w:val="20"/>
          <w:szCs w:val="20"/>
          <w:lang w:val="pl-PL"/>
        </w:rPr>
        <w:t>identifikacija i upravljanje problematičnim plasmanima (nekvalitetnim izloženostima), kao i upravljanje restrukturiranim izloženostima.</w:t>
      </w:r>
    </w:p>
    <w:p w14:paraId="2CC27EF5" w14:textId="77777777" w:rsidR="00B51203" w:rsidRDefault="00B51203" w:rsidP="1284259E">
      <w:pPr>
        <w:autoSpaceDE w:val="0"/>
        <w:autoSpaceDN w:val="0"/>
        <w:adjustRightInd w:val="0"/>
        <w:spacing w:after="120" w:line="276" w:lineRule="auto"/>
        <w:jc w:val="both"/>
        <w:rPr>
          <w:rFonts w:ascii="Myriad Pro" w:eastAsia="Calibri" w:hAnsi="Myriad Pro" w:cs="Times New Roman"/>
          <w:color w:val="002060"/>
          <w:sz w:val="20"/>
          <w:szCs w:val="20"/>
          <w:lang w:val="pl-PL"/>
        </w:rPr>
      </w:pPr>
    </w:p>
    <w:p w14:paraId="1166DAE4" w14:textId="77777777" w:rsidR="00B51203" w:rsidRDefault="00B51203" w:rsidP="1284259E">
      <w:pPr>
        <w:autoSpaceDE w:val="0"/>
        <w:autoSpaceDN w:val="0"/>
        <w:adjustRightInd w:val="0"/>
        <w:spacing w:after="120" w:line="276" w:lineRule="auto"/>
        <w:jc w:val="both"/>
        <w:rPr>
          <w:rFonts w:ascii="Myriad Pro" w:eastAsia="Calibri" w:hAnsi="Myriad Pro" w:cs="Times New Roman"/>
          <w:color w:val="002060"/>
          <w:sz w:val="20"/>
          <w:szCs w:val="20"/>
          <w:lang w:val="pl-PL"/>
        </w:rPr>
      </w:pPr>
    </w:p>
    <w:p w14:paraId="16D529A9" w14:textId="3C8D3CEB" w:rsidR="00DF4C60" w:rsidRPr="00052C57" w:rsidRDefault="795DAE86" w:rsidP="1284259E">
      <w:p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lastRenderedPageBreak/>
        <w:t>U upravljanju kreditnim rizikom učestvuju:</w:t>
      </w:r>
    </w:p>
    <w:p w14:paraId="2AE79B75" w14:textId="7DE64F34" w:rsidR="00A66C79" w:rsidRPr="00052C57" w:rsidRDefault="795DAE86" w:rsidP="1284259E">
      <w:pPr>
        <w:pStyle w:val="ListParagraph"/>
        <w:numPr>
          <w:ilvl w:val="0"/>
          <w:numId w:val="35"/>
        </w:numPr>
        <w:autoSpaceDE w:val="0"/>
        <w:autoSpaceDN w:val="0"/>
        <w:adjustRightInd w:val="0"/>
        <w:spacing w:after="0" w:line="276" w:lineRule="auto"/>
        <w:ind w:left="993" w:hanging="284"/>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Organizacione jedinice Banke: Sektor </w:t>
      </w:r>
      <w:r w:rsidR="00841C15" w:rsidRPr="00052C57">
        <w:rPr>
          <w:rFonts w:ascii="Myriad Pro" w:eastAsia="Calibri" w:hAnsi="Myriad Pro" w:cs="Times New Roman"/>
          <w:color w:val="002060"/>
          <w:sz w:val="20"/>
          <w:szCs w:val="20"/>
          <w:lang w:val="pl-PL"/>
        </w:rPr>
        <w:t xml:space="preserve">za </w:t>
      </w:r>
      <w:r w:rsidR="00F23592" w:rsidRPr="00052C57">
        <w:rPr>
          <w:rFonts w:ascii="Myriad Pro" w:eastAsia="Calibri" w:hAnsi="Myriad Pro" w:cs="Times New Roman"/>
          <w:color w:val="002060"/>
          <w:sz w:val="20"/>
          <w:szCs w:val="20"/>
          <w:lang w:val="pl-PL"/>
        </w:rPr>
        <w:t>mala i srednja preduzeća</w:t>
      </w:r>
      <w:r w:rsidR="00841C15" w:rsidRPr="00052C57">
        <w:rPr>
          <w:rFonts w:ascii="Myriad Pro" w:eastAsia="Calibri" w:hAnsi="Myriad Pro" w:cs="Times New Roman"/>
          <w:color w:val="002060"/>
          <w:sz w:val="20"/>
          <w:szCs w:val="20"/>
          <w:lang w:val="pl-PL"/>
        </w:rPr>
        <w:t xml:space="preserve">, </w:t>
      </w:r>
      <w:r w:rsidR="00736E12" w:rsidRPr="00052C57">
        <w:rPr>
          <w:rFonts w:ascii="Myriad Pro" w:eastAsia="Calibri" w:hAnsi="Myriad Pro" w:cs="Times New Roman"/>
          <w:color w:val="002060"/>
          <w:sz w:val="20"/>
          <w:szCs w:val="20"/>
          <w:lang w:val="pl-PL"/>
        </w:rPr>
        <w:t>Funkcija</w:t>
      </w:r>
      <w:r w:rsidR="00841C15" w:rsidRPr="00052C57">
        <w:rPr>
          <w:rFonts w:ascii="Myriad Pro" w:eastAsia="Calibri" w:hAnsi="Myriad Pro" w:cs="Times New Roman"/>
          <w:color w:val="002060"/>
          <w:sz w:val="20"/>
          <w:szCs w:val="20"/>
          <w:lang w:val="pl-PL"/>
        </w:rPr>
        <w:t xml:space="preserve"> </w:t>
      </w:r>
      <w:r w:rsidR="00E05EFC" w:rsidRPr="00052C57">
        <w:rPr>
          <w:rFonts w:ascii="Myriad Pro" w:eastAsia="Calibri" w:hAnsi="Myriad Pro" w:cs="Times New Roman"/>
          <w:color w:val="002060"/>
          <w:sz w:val="20"/>
          <w:szCs w:val="20"/>
          <w:lang w:val="pl-PL"/>
        </w:rPr>
        <w:t>za korporativne i javne klijente,</w:t>
      </w:r>
      <w:r w:rsidR="00AA67E5" w:rsidRPr="00052C57">
        <w:rPr>
          <w:rFonts w:ascii="Myriad Pro" w:eastAsia="Calibri" w:hAnsi="Myriad Pro" w:cs="Times New Roman"/>
          <w:color w:val="002060"/>
          <w:sz w:val="20"/>
          <w:szCs w:val="20"/>
          <w:lang w:val="pl-PL"/>
        </w:rPr>
        <w:t xml:space="preserve"> Sektor za stanovništvo i šaltere, </w:t>
      </w:r>
      <w:r w:rsidR="00A00EF1" w:rsidRPr="00052C57">
        <w:rPr>
          <w:rFonts w:ascii="Myriad Pro" w:eastAsia="Calibri" w:hAnsi="Myriad Pro" w:cs="Times New Roman"/>
          <w:color w:val="002060"/>
          <w:sz w:val="20"/>
          <w:szCs w:val="20"/>
          <w:lang w:val="pl-PL"/>
        </w:rPr>
        <w:t xml:space="preserve">Sektor za podršku </w:t>
      </w:r>
      <w:r w:rsidR="00EF3BC6" w:rsidRPr="00052C57">
        <w:rPr>
          <w:rFonts w:ascii="Myriad Pro" w:eastAsia="Calibri" w:hAnsi="Myriad Pro" w:cs="Times New Roman"/>
          <w:color w:val="002060"/>
          <w:sz w:val="20"/>
          <w:szCs w:val="20"/>
          <w:lang w:val="pl-PL"/>
        </w:rPr>
        <w:t>i</w:t>
      </w:r>
      <w:r w:rsidR="00A00EF1" w:rsidRPr="00052C57">
        <w:rPr>
          <w:rFonts w:ascii="Myriad Pro" w:eastAsia="Calibri" w:hAnsi="Myriad Pro" w:cs="Times New Roman"/>
          <w:color w:val="002060"/>
          <w:sz w:val="20"/>
          <w:szCs w:val="20"/>
          <w:lang w:val="pl-PL"/>
        </w:rPr>
        <w:t xml:space="preserve"> </w:t>
      </w:r>
      <w:r w:rsidR="00736E12" w:rsidRPr="00052C57">
        <w:rPr>
          <w:rFonts w:ascii="Myriad Pro" w:eastAsia="Calibri" w:hAnsi="Myriad Pro" w:cs="Times New Roman"/>
          <w:color w:val="002060"/>
          <w:sz w:val="20"/>
          <w:szCs w:val="20"/>
          <w:lang w:val="pl-PL"/>
        </w:rPr>
        <w:t xml:space="preserve">razvoj </w:t>
      </w:r>
      <w:r w:rsidR="00EF3BC6" w:rsidRPr="00052C57">
        <w:rPr>
          <w:rFonts w:ascii="Myriad Pro" w:eastAsia="Calibri" w:hAnsi="Myriad Pro" w:cs="Times New Roman"/>
          <w:color w:val="002060"/>
          <w:sz w:val="20"/>
          <w:szCs w:val="20"/>
          <w:lang w:val="pl-PL"/>
        </w:rPr>
        <w:t>prodaje</w:t>
      </w:r>
      <w:r w:rsidRPr="00052C57">
        <w:rPr>
          <w:rFonts w:ascii="Myriad Pro" w:eastAsia="Calibri" w:hAnsi="Myriad Pro" w:cs="Times New Roman"/>
          <w:color w:val="002060"/>
          <w:sz w:val="20"/>
          <w:szCs w:val="20"/>
          <w:lang w:val="pl-PL"/>
        </w:rPr>
        <w:t xml:space="preserve">, Sektor </w:t>
      </w:r>
      <w:r w:rsidR="00736E12" w:rsidRPr="00052C57">
        <w:rPr>
          <w:rFonts w:ascii="Myriad Pro" w:eastAsia="Calibri" w:hAnsi="Myriad Pro" w:cs="Times New Roman"/>
          <w:color w:val="002060"/>
          <w:sz w:val="20"/>
          <w:szCs w:val="20"/>
          <w:lang w:val="pl-PL"/>
        </w:rPr>
        <w:t xml:space="preserve">za  </w:t>
      </w:r>
      <w:r w:rsidRPr="00052C57">
        <w:rPr>
          <w:rFonts w:ascii="Myriad Pro" w:eastAsia="Calibri" w:hAnsi="Myriad Pro" w:cs="Times New Roman"/>
          <w:color w:val="002060"/>
          <w:sz w:val="20"/>
          <w:szCs w:val="20"/>
          <w:lang w:val="pl-PL"/>
        </w:rPr>
        <w:t>upravljanj</w:t>
      </w:r>
      <w:r w:rsidR="00B51203">
        <w:rPr>
          <w:rFonts w:ascii="Myriad Pro" w:eastAsia="Calibri" w:hAnsi="Myriad Pro" w:cs="Times New Roman"/>
          <w:color w:val="002060"/>
          <w:sz w:val="20"/>
          <w:szCs w:val="20"/>
          <w:lang w:val="pl-PL"/>
        </w:rPr>
        <w:t>e</w:t>
      </w:r>
      <w:r w:rsidRPr="00052C57">
        <w:rPr>
          <w:rFonts w:ascii="Myriad Pro" w:eastAsia="Calibri" w:hAnsi="Myriad Pro" w:cs="Times New Roman"/>
          <w:color w:val="002060"/>
          <w:sz w:val="20"/>
          <w:szCs w:val="20"/>
          <w:lang w:val="pl-PL"/>
        </w:rPr>
        <w:t xml:space="preserve">  rizicima/Kontrolna funkcija upravljanja rizicima, </w:t>
      </w:r>
      <w:r w:rsidR="00736E12" w:rsidRPr="00052C57">
        <w:rPr>
          <w:rFonts w:ascii="Myriad Pro" w:eastAsia="Calibri" w:hAnsi="Myriad Pro" w:cs="Times New Roman"/>
          <w:color w:val="002060"/>
          <w:sz w:val="20"/>
          <w:szCs w:val="20"/>
          <w:lang w:val="pl-PL"/>
        </w:rPr>
        <w:t xml:space="preserve">Sektor </w:t>
      </w:r>
      <w:r w:rsidR="00B51203">
        <w:rPr>
          <w:rFonts w:ascii="Myriad Pro" w:eastAsia="Calibri" w:hAnsi="Myriad Pro" w:cs="Times New Roman"/>
          <w:color w:val="002060"/>
          <w:sz w:val="20"/>
          <w:szCs w:val="20"/>
          <w:lang w:val="pl-PL"/>
        </w:rPr>
        <w:t xml:space="preserve">za </w:t>
      </w:r>
      <w:r w:rsidRPr="00052C57">
        <w:rPr>
          <w:rFonts w:ascii="Myriad Pro" w:eastAsia="Calibri" w:hAnsi="Myriad Pro" w:cs="Times New Roman"/>
          <w:color w:val="002060"/>
          <w:sz w:val="20"/>
          <w:szCs w:val="20"/>
          <w:lang w:val="pl-PL"/>
        </w:rPr>
        <w:t>računovodstv</w:t>
      </w:r>
      <w:r w:rsidR="00B51203">
        <w:rPr>
          <w:rFonts w:ascii="Myriad Pro" w:eastAsia="Calibri" w:hAnsi="Myriad Pro" w:cs="Times New Roman"/>
          <w:color w:val="002060"/>
          <w:sz w:val="20"/>
          <w:szCs w:val="20"/>
          <w:lang w:val="pl-PL"/>
        </w:rPr>
        <w:t>o</w:t>
      </w:r>
      <w:r w:rsidRPr="00052C57">
        <w:rPr>
          <w:rFonts w:ascii="Myriad Pro" w:eastAsia="Calibri" w:hAnsi="Myriad Pro" w:cs="Times New Roman"/>
          <w:color w:val="002060"/>
          <w:sz w:val="20"/>
          <w:szCs w:val="20"/>
          <w:lang w:val="pl-PL"/>
        </w:rPr>
        <w:t xml:space="preserve"> i finansij</w:t>
      </w:r>
      <w:r w:rsidR="00572F3F" w:rsidRPr="00052C57">
        <w:rPr>
          <w:rFonts w:ascii="Myriad Pro" w:eastAsia="Calibri" w:hAnsi="Myriad Pro" w:cs="Times New Roman"/>
          <w:color w:val="002060"/>
          <w:sz w:val="20"/>
          <w:szCs w:val="20"/>
          <w:lang w:val="pl-PL"/>
        </w:rPr>
        <w:t>sko izvještavanj</w:t>
      </w:r>
      <w:r w:rsidR="00B51203">
        <w:rPr>
          <w:rFonts w:ascii="Myriad Pro" w:eastAsia="Calibri" w:hAnsi="Myriad Pro" w:cs="Times New Roman"/>
          <w:color w:val="002060"/>
          <w:sz w:val="20"/>
          <w:szCs w:val="20"/>
          <w:lang w:val="pl-PL"/>
        </w:rPr>
        <w:t>e</w:t>
      </w:r>
      <w:r w:rsidRPr="00052C57">
        <w:rPr>
          <w:rFonts w:ascii="Myriad Pro" w:eastAsia="Calibri" w:hAnsi="Myriad Pro" w:cs="Times New Roman"/>
          <w:color w:val="002060"/>
          <w:sz w:val="20"/>
          <w:szCs w:val="20"/>
          <w:lang w:val="pl-PL"/>
        </w:rPr>
        <w:t>, Sekto</w:t>
      </w:r>
      <w:r w:rsidR="00F95DB1" w:rsidRPr="00052C57">
        <w:rPr>
          <w:rFonts w:ascii="Myriad Pro" w:eastAsia="Calibri" w:hAnsi="Myriad Pro" w:cs="Times New Roman"/>
          <w:color w:val="002060"/>
          <w:sz w:val="20"/>
          <w:szCs w:val="20"/>
          <w:lang w:val="pl-PL"/>
        </w:rPr>
        <w:t>r</w:t>
      </w:r>
      <w:r w:rsidR="00D12CF1" w:rsidRPr="00052C57">
        <w:rPr>
          <w:rFonts w:ascii="Myriad Pro" w:eastAsia="Calibri" w:hAnsi="Myriad Pro" w:cs="Times New Roman"/>
          <w:color w:val="002060"/>
          <w:sz w:val="20"/>
          <w:szCs w:val="20"/>
          <w:lang w:val="pl-PL"/>
        </w:rPr>
        <w:t xml:space="preserve"> </w:t>
      </w:r>
      <w:r w:rsidR="005A0DA3" w:rsidRPr="00052C57">
        <w:rPr>
          <w:rFonts w:ascii="Myriad Pro" w:eastAsia="Calibri" w:hAnsi="Myriad Pro" w:cs="Times New Roman"/>
          <w:color w:val="002060"/>
          <w:sz w:val="20"/>
          <w:szCs w:val="20"/>
          <w:lang w:val="pl-PL"/>
        </w:rPr>
        <w:t>za procjenu i monitoring kred</w:t>
      </w:r>
      <w:r w:rsidR="00B51203">
        <w:rPr>
          <w:rFonts w:ascii="Myriad Pro" w:eastAsia="Calibri" w:hAnsi="Myriad Pro" w:cs="Times New Roman"/>
          <w:color w:val="002060"/>
          <w:sz w:val="20"/>
          <w:szCs w:val="20"/>
          <w:lang w:val="pl-PL"/>
        </w:rPr>
        <w:t>itnog</w:t>
      </w:r>
      <w:r w:rsidR="005A0DA3" w:rsidRPr="00052C57">
        <w:rPr>
          <w:rFonts w:ascii="Myriad Pro" w:eastAsia="Calibri" w:hAnsi="Myriad Pro" w:cs="Times New Roman"/>
          <w:color w:val="002060"/>
          <w:sz w:val="20"/>
          <w:szCs w:val="20"/>
          <w:lang w:val="pl-PL"/>
        </w:rPr>
        <w:t xml:space="preserve"> rizika i upravljanje nekvalitetnim izloženostima, </w:t>
      </w:r>
      <w:r w:rsidR="0012060B" w:rsidRPr="00052C57">
        <w:rPr>
          <w:rFonts w:ascii="Myriad Pro" w:eastAsia="Calibri" w:hAnsi="Myriad Pro" w:cs="Times New Roman"/>
          <w:color w:val="002060"/>
          <w:sz w:val="20"/>
          <w:szCs w:val="20"/>
          <w:lang w:val="pl-PL"/>
        </w:rPr>
        <w:t>S</w:t>
      </w:r>
      <w:r w:rsidR="005A0DA3" w:rsidRPr="00052C57">
        <w:rPr>
          <w:rFonts w:ascii="Myriad Pro" w:eastAsia="Calibri" w:hAnsi="Myriad Pro" w:cs="Times New Roman"/>
          <w:color w:val="002060"/>
          <w:sz w:val="20"/>
          <w:szCs w:val="20"/>
          <w:lang w:val="pl-PL"/>
        </w:rPr>
        <w:t>ektor</w:t>
      </w:r>
      <w:r w:rsidRPr="00052C57">
        <w:rPr>
          <w:rFonts w:ascii="Myriad Pro" w:eastAsia="Calibri" w:hAnsi="Myriad Pro" w:cs="Times New Roman"/>
          <w:color w:val="002060"/>
          <w:sz w:val="20"/>
          <w:szCs w:val="20"/>
          <w:lang w:val="pl-PL"/>
        </w:rPr>
        <w:t xml:space="preserve"> za </w:t>
      </w:r>
      <w:r w:rsidR="1C29C07D" w:rsidRPr="00052C57">
        <w:rPr>
          <w:rFonts w:ascii="Myriad Pro" w:eastAsia="Calibri" w:hAnsi="Myriad Pro" w:cs="Times New Roman"/>
          <w:color w:val="002060"/>
          <w:sz w:val="20"/>
          <w:szCs w:val="20"/>
          <w:lang w:val="pl-PL"/>
        </w:rPr>
        <w:t>informacione tehnologije</w:t>
      </w:r>
      <w:r w:rsidR="00D40AF0" w:rsidRPr="00052C57">
        <w:rPr>
          <w:rFonts w:ascii="Myriad Pro" w:eastAsia="Calibri" w:hAnsi="Myriad Pro" w:cs="Times New Roman"/>
          <w:color w:val="002060"/>
          <w:sz w:val="20"/>
          <w:szCs w:val="20"/>
          <w:lang w:val="pl-PL"/>
        </w:rPr>
        <w:t>;</w:t>
      </w:r>
    </w:p>
    <w:p w14:paraId="1F70EECF" w14:textId="373B02F4" w:rsidR="00F23592" w:rsidRPr="00052C57" w:rsidRDefault="795DAE86" w:rsidP="00A66C79">
      <w:pPr>
        <w:pStyle w:val="ListParagraph"/>
        <w:numPr>
          <w:ilvl w:val="0"/>
          <w:numId w:val="35"/>
        </w:numPr>
        <w:autoSpaceDE w:val="0"/>
        <w:autoSpaceDN w:val="0"/>
        <w:adjustRightInd w:val="0"/>
        <w:spacing w:after="0" w:line="276" w:lineRule="auto"/>
        <w:ind w:left="993" w:hanging="284"/>
        <w:jc w:val="both"/>
        <w:rPr>
          <w:lang w:val="pl-PL"/>
        </w:rPr>
      </w:pPr>
      <w:r w:rsidRPr="00052C57">
        <w:rPr>
          <w:rFonts w:ascii="Myriad Pro" w:eastAsia="Calibri" w:hAnsi="Myriad Pro" w:cs="Times New Roman"/>
          <w:color w:val="002060"/>
          <w:sz w:val="20"/>
          <w:szCs w:val="20"/>
          <w:lang w:val="pl-PL"/>
        </w:rPr>
        <w:t>Organi Banke: Nadzorni odbor Banke, Uprava Banke, Odbor za reviziju</w:t>
      </w:r>
      <w:r w:rsidR="004B2EC9" w:rsidRPr="00052C57">
        <w:rPr>
          <w:rFonts w:ascii="Myriad Pro" w:eastAsia="Calibri" w:hAnsi="Myriad Pro" w:cs="Times New Roman"/>
          <w:color w:val="002060"/>
          <w:sz w:val="20"/>
          <w:szCs w:val="20"/>
          <w:lang w:val="pl-PL"/>
        </w:rPr>
        <w:t xml:space="preserve"> i </w:t>
      </w:r>
      <w:r w:rsidR="00F23592" w:rsidRPr="00052C57">
        <w:rPr>
          <w:rFonts w:ascii="Myriad Pro" w:eastAsia="Calibri" w:hAnsi="Myriad Pro" w:cs="Times New Roman"/>
          <w:color w:val="002060"/>
          <w:sz w:val="20"/>
          <w:szCs w:val="20"/>
          <w:lang w:val="pl-PL"/>
        </w:rPr>
        <w:t>nadležni odbori Banke koji donose odluke o odobrenju plasmana imaju nadležnosti utvrđene zakonskim odredbama, odlukama ABRS, Statutom Banke i odlukama Nadzornog odbora Banke, te Strategijom preuzimanja i upravljanja rizicima.</w:t>
      </w:r>
    </w:p>
    <w:p w14:paraId="4934A1FA" w14:textId="77777777" w:rsidR="00DF4C60" w:rsidRPr="00052C57" w:rsidRDefault="00DF4C60" w:rsidP="0001640D">
      <w:pPr>
        <w:pStyle w:val="ListParagraph"/>
        <w:autoSpaceDE w:val="0"/>
        <w:autoSpaceDN w:val="0"/>
        <w:adjustRightInd w:val="0"/>
        <w:spacing w:after="0" w:line="276" w:lineRule="auto"/>
        <w:ind w:left="993"/>
        <w:jc w:val="both"/>
        <w:rPr>
          <w:rFonts w:ascii="Myriad Pro" w:eastAsia="Calibri" w:hAnsi="Myriad Pro" w:cs="Times New Roman"/>
          <w:color w:val="002060"/>
          <w:sz w:val="20"/>
          <w:szCs w:val="20"/>
          <w:lang w:val="pt-PT"/>
        </w:rPr>
      </w:pPr>
    </w:p>
    <w:p w14:paraId="0336D3F5" w14:textId="78F5BD18" w:rsidR="00DF4C60" w:rsidRPr="00052C57" w:rsidRDefault="005A4BAE"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t-PT"/>
        </w:rPr>
        <w:t xml:space="preserve">Banka </w:t>
      </w:r>
      <w:r w:rsidR="795DAE86" w:rsidRPr="00052C57">
        <w:rPr>
          <w:rFonts w:ascii="Myriad Pro" w:eastAsia="Calibri" w:hAnsi="Myriad Pro" w:cs="Times New Roman"/>
          <w:color w:val="002060"/>
          <w:sz w:val="20"/>
          <w:szCs w:val="20"/>
          <w:lang w:val="pt-PT"/>
        </w:rPr>
        <w:t xml:space="preserve">je uspostavila funkciju upravljanja kreditnim rizikom primjerenu svojoj veličini, vrsti i složenosti poslova koje obavlja, kao i visini kreditnog rizika kojem je ili može biti izložena. </w:t>
      </w:r>
      <w:r w:rsidR="795DAE86" w:rsidRPr="00052C57">
        <w:rPr>
          <w:rFonts w:ascii="Myriad Pro" w:eastAsia="Calibri" w:hAnsi="Myriad Pro" w:cs="Times New Roman"/>
          <w:color w:val="002060"/>
          <w:sz w:val="20"/>
          <w:szCs w:val="20"/>
          <w:lang w:val="pl-PL"/>
        </w:rPr>
        <w:t>Organizacija upravljanja kreditnim rizikom definisana je internim aktima i regulativom, a posebnim pravilnikom je regulisan rad kreditnih odbora Banke.</w:t>
      </w:r>
    </w:p>
    <w:p w14:paraId="696E1333"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3EE38A62" w14:textId="227B9E19" w:rsidR="00DF4C60" w:rsidRPr="00052C57" w:rsidRDefault="005A4BAE"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 xml:space="preserve">izrađuje izvještaje koji se odnose na praćenje kreditnog rizika na dnevnom, sedmičnom, mjesečnom i kvartalnom nivou. Uprava Banke praćenjem različitih izveštaja prati ukupnu kreditnu izloženost, odnosno kvalitet svog portfolija uz postavljanje ograničavajućih limita i definisanih pokazatelja za određene vrste rizičnosti, po skalama značajnosti, zavisno od vrste izvještaja odnosno materije koju izvještaj pokriva (kašnjenje u otplati na određenim nivoima/OJ-a/proizvodima), prikupljanje dokumentacije pri ažuriranju kreditnih dosijea, urađeni monitorinzi plasmana </w:t>
      </w:r>
      <w:r w:rsidR="00B11290">
        <w:rPr>
          <w:rFonts w:ascii="Myriad Pro" w:eastAsia="Calibri" w:hAnsi="Myriad Pro" w:cs="Times New Roman"/>
          <w:color w:val="002060"/>
          <w:sz w:val="20"/>
          <w:szCs w:val="20"/>
          <w:lang w:val="pl-PL"/>
        </w:rPr>
        <w:t>i</w:t>
      </w:r>
      <w:r w:rsidR="795DAE86" w:rsidRPr="00052C57">
        <w:rPr>
          <w:rFonts w:ascii="Myriad Pro" w:eastAsia="Calibri" w:hAnsi="Myriad Pro" w:cs="Times New Roman"/>
          <w:color w:val="002060"/>
          <w:sz w:val="20"/>
          <w:szCs w:val="20"/>
          <w:lang w:val="pl-PL"/>
        </w:rPr>
        <w:t xml:space="preserve"> obezbjeđenja.</w:t>
      </w:r>
    </w:p>
    <w:p w14:paraId="3A40AFF0"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1576B178" w14:textId="77777777" w:rsidR="008C59A4"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color w:val="002060"/>
          <w:sz w:val="20"/>
          <w:szCs w:val="20"/>
          <w:lang w:val="pt-PT"/>
        </w:rPr>
        <w:t>Rizik likvidnosti</w:t>
      </w:r>
      <w:r w:rsidRPr="00052C57">
        <w:rPr>
          <w:rFonts w:ascii="Myriad Pro" w:eastAsia="Calibri" w:hAnsi="Myriad Pro" w:cs="Times New Roman"/>
          <w:color w:val="002060"/>
          <w:sz w:val="20"/>
          <w:szCs w:val="20"/>
          <w:lang w:val="pt-PT"/>
        </w:rPr>
        <w:t xml:space="preserve"> - Osnovni cilj upravljanja rizikom likvidnosti je da se minimizira rizik likvidnosti putem planiranja priliva i odliva novčanih sredstava, praćenjem novčanih tokova, kao i donošenjem odgovarajućih mjera za sprečavanje i otklanjanje uzroka nelikvidnosti, odnosno izbjegavanje mogućnosti nastanka negativnih efekata na finansijski rezultat i kapital Banke usljed nesposobnosti Banke da ispunjava svoje dospjele obaveze. </w:t>
      </w:r>
    </w:p>
    <w:p w14:paraId="0FD03066" w14:textId="77777777" w:rsidR="008C59A4" w:rsidRDefault="008C59A4"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5EAA57F6" w14:textId="05830E81"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Svojom imovinom i obavezama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upravlja tako da obezb</w:t>
      </w:r>
      <w:r w:rsidR="000165B5" w:rsidRPr="00052C57">
        <w:rPr>
          <w:rFonts w:ascii="Myriad Pro" w:eastAsia="Calibri" w:hAnsi="Myriad Pro" w:cs="Times New Roman"/>
          <w:color w:val="002060"/>
          <w:sz w:val="20"/>
          <w:szCs w:val="20"/>
          <w:lang w:val="pl-PL"/>
        </w:rPr>
        <w:t>i</w:t>
      </w:r>
      <w:r w:rsidRPr="00052C57">
        <w:rPr>
          <w:rFonts w:ascii="Myriad Pro" w:eastAsia="Calibri" w:hAnsi="Myriad Pro" w:cs="Times New Roman"/>
          <w:color w:val="002060"/>
          <w:sz w:val="20"/>
          <w:szCs w:val="20"/>
          <w:lang w:val="pl-PL"/>
        </w:rPr>
        <w:t>jedi da je u svakom trenutku sposobna da ispuni sve dospjele obaveze i da njeni klijenti mogu da raspolažu svojim sredstvima u skladu sa ugovorenim rokovima bez ograničenja.</w:t>
      </w:r>
    </w:p>
    <w:p w14:paraId="47FD6709"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5F66A8F9" w14:textId="77777777"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Proces upravljanja rizikom likvidnosti je baziran na principima definisanim Strategijom upravljanja rizikom likvidnosti MF banke a.d. Banja Luka i isti se sprovodi u skladu sa Politikom i procedurama upravljanja rizikom likvidnosti MF banke a.d Banja Luka, kroz sljedeće faze: </w:t>
      </w:r>
    </w:p>
    <w:p w14:paraId="207320C2" w14:textId="156960D3" w:rsidR="00DF4C60" w:rsidRPr="00052C57" w:rsidRDefault="00CD2E8A" w:rsidP="00F601B4">
      <w:pPr>
        <w:pStyle w:val="ListParagraph"/>
        <w:numPr>
          <w:ilvl w:val="0"/>
          <w:numId w:val="29"/>
        </w:num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I</w:t>
      </w:r>
      <w:r w:rsidR="00DF4C60" w:rsidRPr="00052C57">
        <w:rPr>
          <w:rFonts w:ascii="Myriad Pro" w:eastAsia="Calibri" w:hAnsi="Myriad Pro" w:cs="Times New Roman"/>
          <w:color w:val="002060"/>
          <w:sz w:val="20"/>
          <w:szCs w:val="20"/>
          <w:lang w:val="pt-PT"/>
        </w:rPr>
        <w:t>dentifikovanje rizika likvidnosti</w:t>
      </w:r>
      <w:r w:rsidR="001B7C1B">
        <w:rPr>
          <w:rFonts w:ascii="Myriad Pro" w:eastAsia="Calibri" w:hAnsi="Myriad Pro" w:cs="Times New Roman"/>
          <w:color w:val="002060"/>
          <w:sz w:val="20"/>
          <w:szCs w:val="20"/>
          <w:lang w:val="pt-PT"/>
        </w:rPr>
        <w:t xml:space="preserve"> </w:t>
      </w:r>
      <w:r w:rsidR="00DF4C60" w:rsidRPr="00052C57">
        <w:rPr>
          <w:rFonts w:ascii="Myriad Pro" w:eastAsia="Calibri" w:hAnsi="Myriad Pro" w:cs="Times New Roman"/>
          <w:color w:val="002060"/>
          <w:sz w:val="20"/>
          <w:szCs w:val="20"/>
          <w:lang w:val="pt-PT"/>
        </w:rPr>
        <w:t xml:space="preserve"> je u domenu organizacionih dijelova Banke koji preuzimaju rizik likvidnosti, tačnije u domenu </w:t>
      </w:r>
      <w:r w:rsidR="00B62BB5" w:rsidRPr="00052C57">
        <w:rPr>
          <w:rFonts w:ascii="Myriad Pro" w:eastAsia="Calibri" w:hAnsi="Myriad Pro" w:cs="Times New Roman"/>
          <w:color w:val="002060"/>
          <w:sz w:val="20"/>
          <w:szCs w:val="20"/>
          <w:lang w:val="pt-PT"/>
        </w:rPr>
        <w:t xml:space="preserve">Sektora za operacije, sredstva </w:t>
      </w:r>
      <w:r w:rsidR="003557E1" w:rsidRPr="00052C57">
        <w:rPr>
          <w:rFonts w:ascii="Myriad Pro" w:eastAsia="Calibri" w:hAnsi="Myriad Pro" w:cs="Times New Roman"/>
          <w:color w:val="002060"/>
          <w:sz w:val="20"/>
          <w:szCs w:val="20"/>
          <w:lang w:val="pt-PT"/>
        </w:rPr>
        <w:t>i podršku</w:t>
      </w:r>
      <w:r w:rsidR="00DF4C60" w:rsidRPr="00052C57">
        <w:rPr>
          <w:rFonts w:ascii="Myriad Pro" w:eastAsia="Calibri" w:hAnsi="Myriad Pro" w:cs="Times New Roman"/>
          <w:color w:val="002060"/>
          <w:sz w:val="20"/>
          <w:szCs w:val="20"/>
          <w:lang w:val="pt-PT"/>
        </w:rPr>
        <w:t xml:space="preserve"> i Komisije za likvidnost. Kroz operativno dinamičko upravljanje kratkoročnom likvidnošću analiziraju se bilansne i vanbilansne pozicije i određuje njihov uticaj na rizik likvidnosti kao i međusobna povezanost rizika likvidnosti izvora sredstava </w:t>
      </w:r>
      <w:r w:rsidR="009360DF" w:rsidRPr="00052C57">
        <w:rPr>
          <w:rFonts w:ascii="Myriad Pro" w:eastAsia="Calibri" w:hAnsi="Myriad Pro" w:cs="Times New Roman"/>
          <w:color w:val="002060"/>
          <w:sz w:val="20"/>
          <w:szCs w:val="20"/>
          <w:lang w:val="pt-PT"/>
        </w:rPr>
        <w:t>i</w:t>
      </w:r>
      <w:r w:rsidR="00DF4C60" w:rsidRPr="00052C57">
        <w:rPr>
          <w:rFonts w:ascii="Myriad Pro" w:eastAsia="Calibri" w:hAnsi="Myriad Pro" w:cs="Times New Roman"/>
          <w:color w:val="002060"/>
          <w:sz w:val="20"/>
          <w:szCs w:val="20"/>
          <w:lang w:val="pt-PT"/>
        </w:rPr>
        <w:t xml:space="preserve"> tržišnog rizika likvidnosti</w:t>
      </w:r>
      <w:r w:rsidRPr="00052C57">
        <w:rPr>
          <w:rFonts w:ascii="Myriad Pro" w:eastAsia="Calibri" w:hAnsi="Myriad Pro" w:cs="Times New Roman"/>
          <w:color w:val="002060"/>
          <w:sz w:val="20"/>
          <w:szCs w:val="20"/>
          <w:lang w:val="pt-PT"/>
        </w:rPr>
        <w:t>;</w:t>
      </w:r>
    </w:p>
    <w:p w14:paraId="78E75700" w14:textId="1F47880D" w:rsidR="00DF4C60" w:rsidRPr="00052C57" w:rsidRDefault="00CD2E8A" w:rsidP="00F601B4">
      <w:pPr>
        <w:pStyle w:val="ListParagraph"/>
        <w:numPr>
          <w:ilvl w:val="0"/>
          <w:numId w:val="29"/>
        </w:num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M</w:t>
      </w:r>
      <w:r w:rsidR="00DF4C60" w:rsidRPr="00052C57">
        <w:rPr>
          <w:rFonts w:ascii="Myriad Pro" w:eastAsia="Calibri" w:hAnsi="Myriad Pro" w:cs="Times New Roman"/>
          <w:color w:val="002060"/>
          <w:sz w:val="20"/>
          <w:szCs w:val="20"/>
          <w:lang w:val="pt-PT"/>
        </w:rPr>
        <w:t xml:space="preserve">jerenje rizika likvidnosti – </w:t>
      </w:r>
      <w:r w:rsidR="005A4BAE" w:rsidRPr="00052C57">
        <w:rPr>
          <w:rFonts w:ascii="Myriad Pro" w:eastAsia="Calibri" w:hAnsi="Myriad Pro" w:cs="Times New Roman"/>
          <w:color w:val="002060"/>
          <w:sz w:val="20"/>
          <w:szCs w:val="20"/>
          <w:lang w:val="pt-PT"/>
        </w:rPr>
        <w:t xml:space="preserve">Banka </w:t>
      </w:r>
      <w:r w:rsidR="00DF4C60" w:rsidRPr="00052C57">
        <w:rPr>
          <w:rFonts w:ascii="Myriad Pro" w:eastAsia="Calibri" w:hAnsi="Myriad Pro" w:cs="Times New Roman"/>
          <w:color w:val="002060"/>
          <w:sz w:val="20"/>
          <w:szCs w:val="20"/>
          <w:lang w:val="pt-PT"/>
        </w:rPr>
        <w:t xml:space="preserve">se koristi sistemom mjerenja rizika likvidnosti koji je baziran na procjeni bilansne strukture i vanbinasnih pozicija, te projekciji novčanih tokova odakle proizilaze pretpostavke za buduće pozicije likvidnosti Banke. Na ovim osnovama </w:t>
      </w:r>
      <w:r w:rsidR="005A4BAE" w:rsidRPr="00052C57">
        <w:rPr>
          <w:rFonts w:ascii="Myriad Pro" w:eastAsia="Calibri" w:hAnsi="Myriad Pro" w:cs="Times New Roman"/>
          <w:color w:val="002060"/>
          <w:sz w:val="20"/>
          <w:szCs w:val="20"/>
          <w:lang w:val="pt-PT"/>
        </w:rPr>
        <w:t xml:space="preserve">Banka </w:t>
      </w:r>
      <w:r w:rsidR="00DF4C60" w:rsidRPr="00052C57">
        <w:rPr>
          <w:rFonts w:ascii="Myriad Pro" w:eastAsia="Calibri" w:hAnsi="Myriad Pro" w:cs="Times New Roman"/>
          <w:color w:val="002060"/>
          <w:sz w:val="20"/>
          <w:szCs w:val="20"/>
          <w:lang w:val="pt-PT"/>
        </w:rPr>
        <w:t xml:space="preserve">određuje svoju sklonost ka preuzimanju rizika likvidnosti, tj. svoj rizični profil koji se, između ostalog, ogleda u sistemu uspostavljenih limita izloženosti u odnosu na koje se moguće kvantitativno odrediti kada je rizik likvidnosti u pitanju. </w:t>
      </w:r>
      <w:r w:rsidR="005A4BAE" w:rsidRPr="00052C57">
        <w:rPr>
          <w:rFonts w:ascii="Myriad Pro" w:eastAsia="Calibri" w:hAnsi="Myriad Pro" w:cs="Times New Roman"/>
          <w:color w:val="002060"/>
          <w:sz w:val="20"/>
          <w:szCs w:val="20"/>
          <w:lang w:val="pt-PT"/>
        </w:rPr>
        <w:t xml:space="preserve">Banka </w:t>
      </w:r>
      <w:r w:rsidR="00DF4C60" w:rsidRPr="00052C57">
        <w:rPr>
          <w:rFonts w:ascii="Myriad Pro" w:eastAsia="Calibri" w:hAnsi="Myriad Pro" w:cs="Times New Roman"/>
          <w:color w:val="002060"/>
          <w:sz w:val="20"/>
          <w:szCs w:val="20"/>
          <w:lang w:val="pt-PT"/>
        </w:rPr>
        <w:t xml:space="preserve">je uspostavila interni </w:t>
      </w:r>
      <w:r w:rsidR="00DF4C60" w:rsidRPr="00052C57">
        <w:rPr>
          <w:rFonts w:ascii="Myriad Pro" w:eastAsia="Calibri" w:hAnsi="Myriad Pro" w:cs="Times New Roman"/>
          <w:color w:val="002060"/>
          <w:sz w:val="20"/>
          <w:szCs w:val="20"/>
          <w:lang w:val="sr-Latn-RS"/>
        </w:rPr>
        <w:t>sistem</w:t>
      </w:r>
      <w:r w:rsidR="00DF4C60" w:rsidRPr="00052C57">
        <w:rPr>
          <w:rFonts w:ascii="Myriad Pro" w:eastAsia="Calibri" w:hAnsi="Myriad Pro" w:cs="Times New Roman"/>
          <w:color w:val="002060"/>
          <w:sz w:val="20"/>
          <w:szCs w:val="20"/>
          <w:lang w:val="pt-PT"/>
        </w:rPr>
        <w:t xml:space="preserve"> limita</w:t>
      </w:r>
      <w:r w:rsidR="00DF4C60" w:rsidRPr="00052C57">
        <w:rPr>
          <w:rFonts w:ascii="Myriad Pro" w:eastAsia="Calibri" w:hAnsi="Myriad Pro" w:cs="Times New Roman"/>
          <w:color w:val="002060"/>
          <w:sz w:val="20"/>
          <w:szCs w:val="20"/>
          <w:lang w:val="sr-Latn-RS"/>
        </w:rPr>
        <w:t xml:space="preserve"> za rizik likvidnosti koji se, zajedno sa eksternim (regulatornim) limitima redovno prati</w:t>
      </w:r>
      <w:r w:rsidRPr="00052C57">
        <w:rPr>
          <w:rFonts w:ascii="Myriad Pro" w:eastAsia="Calibri" w:hAnsi="Myriad Pro" w:cs="Times New Roman"/>
          <w:color w:val="002060"/>
          <w:sz w:val="20"/>
          <w:szCs w:val="20"/>
          <w:lang w:val="sr-Latn-RS"/>
        </w:rPr>
        <w:t>;</w:t>
      </w:r>
    </w:p>
    <w:p w14:paraId="5E019F8C" w14:textId="493ED5CF" w:rsidR="00DF4C60" w:rsidRPr="00052C57" w:rsidRDefault="00CD2E8A" w:rsidP="00F601B4">
      <w:pPr>
        <w:pStyle w:val="ListParagraph"/>
        <w:numPr>
          <w:ilvl w:val="0"/>
          <w:numId w:val="29"/>
        </w:numPr>
        <w:autoSpaceDE w:val="0"/>
        <w:autoSpaceDN w:val="0"/>
        <w:adjustRightInd w:val="0"/>
        <w:spacing w:after="0" w:line="276" w:lineRule="auto"/>
        <w:jc w:val="both"/>
        <w:rPr>
          <w:rFonts w:ascii="Myriad Pro" w:eastAsia="Calibri" w:hAnsi="Myriad Pro" w:cs="Times New Roman"/>
          <w:color w:val="002060"/>
          <w:sz w:val="20"/>
          <w:szCs w:val="20"/>
          <w:lang w:val="sr-Latn-RS"/>
        </w:rPr>
      </w:pPr>
      <w:r w:rsidRPr="00052C57">
        <w:rPr>
          <w:rFonts w:ascii="Myriad Pro" w:eastAsia="Calibri" w:hAnsi="Myriad Pro" w:cs="Times New Roman"/>
          <w:color w:val="002060"/>
          <w:sz w:val="20"/>
          <w:szCs w:val="20"/>
          <w:lang w:val="pt-PT"/>
        </w:rPr>
        <w:lastRenderedPageBreak/>
        <w:t>U</w:t>
      </w:r>
      <w:r w:rsidR="00DF4C60" w:rsidRPr="00052C57">
        <w:rPr>
          <w:rFonts w:ascii="Myriad Pro" w:eastAsia="Calibri" w:hAnsi="Myriad Pro" w:cs="Times New Roman"/>
          <w:color w:val="002060"/>
          <w:sz w:val="20"/>
          <w:szCs w:val="20"/>
          <w:lang w:val="pt-PT"/>
        </w:rPr>
        <w:t xml:space="preserve">blažavanje rizika likvidnosti </w:t>
      </w:r>
      <w:r w:rsidR="00DF4C60" w:rsidRPr="00052C57">
        <w:rPr>
          <w:rFonts w:ascii="Myriad Pro" w:eastAsia="Calibri" w:hAnsi="Myriad Pro" w:cs="Times New Roman"/>
          <w:color w:val="002060"/>
          <w:sz w:val="20"/>
          <w:szCs w:val="20"/>
          <w:lang w:val="sr-Latn-RS"/>
        </w:rPr>
        <w:t>se bazira na primjeni mjera kao što su: održavanje dovoljnog nivoa reze</w:t>
      </w:r>
      <w:r w:rsidR="009360DF" w:rsidRPr="00052C57">
        <w:rPr>
          <w:rFonts w:ascii="Myriad Pro" w:eastAsia="Calibri" w:hAnsi="Myriad Pro" w:cs="Times New Roman"/>
          <w:color w:val="002060"/>
          <w:sz w:val="20"/>
          <w:szCs w:val="20"/>
          <w:lang w:val="sr-Latn-RS"/>
        </w:rPr>
        <w:t>r</w:t>
      </w:r>
      <w:r w:rsidR="00DF4C60" w:rsidRPr="00052C57">
        <w:rPr>
          <w:rFonts w:ascii="Myriad Pro" w:eastAsia="Calibri" w:hAnsi="Myriad Pro" w:cs="Times New Roman"/>
          <w:color w:val="002060"/>
          <w:sz w:val="20"/>
          <w:szCs w:val="20"/>
          <w:lang w:val="sr-Latn-RS"/>
        </w:rPr>
        <w:t>vi likvidnosti, dive</w:t>
      </w:r>
      <w:r w:rsidRPr="00052C57">
        <w:rPr>
          <w:rFonts w:ascii="Myriad Pro" w:eastAsia="Calibri" w:hAnsi="Myriad Pro" w:cs="Times New Roman"/>
          <w:color w:val="002060"/>
          <w:sz w:val="20"/>
          <w:szCs w:val="20"/>
          <w:lang w:val="sr-Latn-RS"/>
        </w:rPr>
        <w:t>r</w:t>
      </w:r>
      <w:r w:rsidR="00DF4C60" w:rsidRPr="00052C57">
        <w:rPr>
          <w:rFonts w:ascii="Myriad Pro" w:eastAsia="Calibri" w:hAnsi="Myriad Pro" w:cs="Times New Roman"/>
          <w:color w:val="002060"/>
          <w:sz w:val="20"/>
          <w:szCs w:val="20"/>
          <w:lang w:val="sr-Latn-RS"/>
        </w:rPr>
        <w:t xml:space="preserve">sifikacija izvora finansiranja prema ročnosti, smanjenje koncentracije izvora finansiranja prema sektorskoj strukturi, disperzija depozita, deponenata, kreditora i kreditnih linija itd. Za slučaj vanrednih situacija krize likvidnosti </w:t>
      </w:r>
      <w:r w:rsidR="005A4BAE" w:rsidRPr="00052C57">
        <w:rPr>
          <w:rFonts w:ascii="Myriad Pro" w:eastAsia="Calibri" w:hAnsi="Myriad Pro" w:cs="Times New Roman"/>
          <w:color w:val="002060"/>
          <w:sz w:val="20"/>
          <w:szCs w:val="20"/>
          <w:lang w:val="sr-Latn-RS"/>
        </w:rPr>
        <w:t xml:space="preserve">Banka </w:t>
      </w:r>
      <w:r w:rsidR="00DF4C60" w:rsidRPr="00052C57">
        <w:rPr>
          <w:rFonts w:ascii="Myriad Pro" w:eastAsia="Calibri" w:hAnsi="Myriad Pro" w:cs="Times New Roman"/>
          <w:color w:val="002060"/>
          <w:sz w:val="20"/>
          <w:szCs w:val="20"/>
          <w:lang w:val="sr-Latn-RS"/>
        </w:rPr>
        <w:t>postupa u skladu sa Planom likvidnosti za nepredviđene slučajeve MF banke a.d. Banja Luka</w:t>
      </w:r>
      <w:r w:rsidRPr="00052C57">
        <w:rPr>
          <w:rFonts w:ascii="Myriad Pro" w:eastAsia="Calibri" w:hAnsi="Myriad Pro" w:cs="Times New Roman"/>
          <w:color w:val="002060"/>
          <w:sz w:val="20"/>
          <w:szCs w:val="20"/>
          <w:lang w:val="sr-Latn-RS"/>
        </w:rPr>
        <w:t>;</w:t>
      </w:r>
    </w:p>
    <w:p w14:paraId="7F52AFAC" w14:textId="0A9D36AD" w:rsidR="00DF4C60" w:rsidRPr="00052C57" w:rsidRDefault="00CD2E8A" w:rsidP="00F601B4">
      <w:pPr>
        <w:pStyle w:val="ListParagraph"/>
        <w:numPr>
          <w:ilvl w:val="0"/>
          <w:numId w:val="29"/>
        </w:numPr>
        <w:autoSpaceDE w:val="0"/>
        <w:autoSpaceDN w:val="0"/>
        <w:adjustRightInd w:val="0"/>
        <w:spacing w:after="0" w:line="276" w:lineRule="auto"/>
        <w:jc w:val="both"/>
        <w:rPr>
          <w:rFonts w:ascii="Myriad Pro" w:eastAsia="Calibri" w:hAnsi="Myriad Pro" w:cs="Times New Roman"/>
          <w:color w:val="002060"/>
          <w:sz w:val="20"/>
          <w:szCs w:val="20"/>
          <w:lang w:val="sr-Latn-RS"/>
        </w:rPr>
      </w:pPr>
      <w:r w:rsidRPr="00052C57">
        <w:rPr>
          <w:rFonts w:ascii="Myriad Pro" w:eastAsia="Calibri" w:hAnsi="Myriad Pro" w:cs="Times New Roman"/>
          <w:color w:val="002060"/>
          <w:sz w:val="20"/>
          <w:szCs w:val="20"/>
          <w:lang w:val="sr-Latn-RS"/>
        </w:rPr>
        <w:t>P</w:t>
      </w:r>
      <w:r w:rsidR="795DAE86" w:rsidRPr="00052C57">
        <w:rPr>
          <w:rFonts w:ascii="Myriad Pro" w:eastAsia="Calibri" w:hAnsi="Myriad Pro" w:cs="Times New Roman"/>
          <w:color w:val="002060"/>
          <w:sz w:val="20"/>
          <w:szCs w:val="20"/>
          <w:lang w:val="sr-Latn-RS"/>
        </w:rPr>
        <w:t>raćenje i kontrola rizika likvidnosti  obuhvata praćenje usklađenosti poslovanja Banke sa uspostavljenim sistemom limita vezanih za rizik likvidnosti. Kontrole i praćenja se sprovode na  dnevnom</w:t>
      </w:r>
      <w:r w:rsidRPr="00052C57">
        <w:rPr>
          <w:rFonts w:ascii="Myriad Pro" w:eastAsia="Calibri" w:hAnsi="Myriad Pro" w:cs="Times New Roman"/>
          <w:color w:val="002060"/>
          <w:sz w:val="20"/>
          <w:szCs w:val="20"/>
          <w:lang w:val="sr-Latn-RS"/>
        </w:rPr>
        <w:t xml:space="preserve">, </w:t>
      </w:r>
      <w:r w:rsidR="795DAE86" w:rsidRPr="00052C57">
        <w:rPr>
          <w:rFonts w:ascii="Myriad Pro" w:eastAsia="Calibri" w:hAnsi="Myriad Pro" w:cs="Times New Roman"/>
          <w:color w:val="002060"/>
          <w:sz w:val="20"/>
          <w:szCs w:val="20"/>
          <w:lang w:val="sr-Latn-RS"/>
        </w:rPr>
        <w:t>sedmičnom, mjesečnom (Komisija za likvidnost i Komisija za rizike), kvartalnom, polugodišnjem i godišnjem nivou</w:t>
      </w:r>
      <w:r w:rsidRPr="00052C57">
        <w:rPr>
          <w:rFonts w:ascii="Myriad Pro" w:eastAsia="Calibri" w:hAnsi="Myriad Pro" w:cs="Times New Roman"/>
          <w:color w:val="002060"/>
          <w:sz w:val="20"/>
          <w:szCs w:val="20"/>
          <w:lang w:val="sr-Latn-RS"/>
        </w:rPr>
        <w:t xml:space="preserve">. </w:t>
      </w:r>
      <w:r w:rsidR="795DAE86" w:rsidRPr="00052C57">
        <w:rPr>
          <w:rFonts w:ascii="Myriad Pro" w:eastAsia="Calibri" w:hAnsi="Myriad Pro" w:cs="Times New Roman"/>
          <w:color w:val="002060"/>
          <w:sz w:val="20"/>
          <w:szCs w:val="20"/>
          <w:lang w:val="sr-Latn-RS"/>
        </w:rPr>
        <w:t>Praćenje buduće izloženosti riziku likvidnosti vrši se u sklopu redovnog testiranja otpornosti na stres.</w:t>
      </w:r>
    </w:p>
    <w:p w14:paraId="222A5651" w14:textId="64A78264" w:rsidR="00DF4C60" w:rsidRPr="00052C57" w:rsidRDefault="00CD2E8A" w:rsidP="00F601B4">
      <w:pPr>
        <w:pStyle w:val="ListParagraph"/>
        <w:numPr>
          <w:ilvl w:val="0"/>
          <w:numId w:val="29"/>
        </w:numPr>
        <w:autoSpaceDE w:val="0"/>
        <w:autoSpaceDN w:val="0"/>
        <w:adjustRightInd w:val="0"/>
        <w:spacing w:after="0" w:line="276" w:lineRule="auto"/>
        <w:jc w:val="both"/>
        <w:rPr>
          <w:rFonts w:ascii="Myriad Pro" w:eastAsia="Calibri" w:hAnsi="Myriad Pro" w:cs="Times New Roman"/>
          <w:color w:val="002060"/>
          <w:sz w:val="20"/>
          <w:szCs w:val="20"/>
          <w:lang w:val="sr-Latn-RS"/>
        </w:rPr>
      </w:pPr>
      <w:r w:rsidRPr="00052C57">
        <w:rPr>
          <w:rFonts w:ascii="Myriad Pro" w:eastAsia="Calibri" w:hAnsi="Myriad Pro" w:cs="Times New Roman"/>
          <w:color w:val="002060"/>
          <w:sz w:val="20"/>
          <w:szCs w:val="20"/>
          <w:lang w:val="pt-PT"/>
        </w:rPr>
        <w:t>I</w:t>
      </w:r>
      <w:r w:rsidR="00DF4C60" w:rsidRPr="00052C57">
        <w:rPr>
          <w:rFonts w:ascii="Myriad Pro" w:eastAsia="Calibri" w:hAnsi="Myriad Pro" w:cs="Times New Roman"/>
          <w:color w:val="002060"/>
          <w:sz w:val="20"/>
          <w:szCs w:val="20"/>
          <w:lang w:val="pt-PT"/>
        </w:rPr>
        <w:t>zvještavanje o riziku likvidnosti</w:t>
      </w:r>
      <w:r w:rsidR="00DF4C60" w:rsidRPr="00052C57">
        <w:rPr>
          <w:rFonts w:ascii="Myriad Pro" w:eastAsia="Calibri" w:hAnsi="Myriad Pro" w:cs="Times New Roman"/>
          <w:color w:val="002060"/>
          <w:sz w:val="20"/>
          <w:szCs w:val="20"/>
          <w:lang w:val="sr-Latn-RS"/>
        </w:rPr>
        <w:t xml:space="preserve"> obuhvata sistem internog i eksternog izvještavanja. Eksterno izvještavanje podrazum</w:t>
      </w:r>
      <w:r w:rsidR="004E4C3B" w:rsidRPr="00052C57">
        <w:rPr>
          <w:rFonts w:ascii="Myriad Pro" w:eastAsia="Calibri" w:hAnsi="Myriad Pro" w:cs="Times New Roman"/>
          <w:color w:val="002060"/>
          <w:sz w:val="20"/>
          <w:szCs w:val="20"/>
          <w:lang w:val="sr-Latn-RS"/>
        </w:rPr>
        <w:t>i</w:t>
      </w:r>
      <w:r w:rsidR="00DF4C60" w:rsidRPr="00052C57">
        <w:rPr>
          <w:rFonts w:ascii="Myriad Pro" w:eastAsia="Calibri" w:hAnsi="Myriad Pro" w:cs="Times New Roman"/>
          <w:color w:val="002060"/>
          <w:sz w:val="20"/>
          <w:szCs w:val="20"/>
          <w:lang w:val="sr-Latn-RS"/>
        </w:rPr>
        <w:t>jeva izvještavanje regulatora i ostali</w:t>
      </w:r>
      <w:r w:rsidR="00882B3D" w:rsidRPr="00052C57">
        <w:rPr>
          <w:rFonts w:ascii="Myriad Pro" w:eastAsia="Calibri" w:hAnsi="Myriad Pro" w:cs="Times New Roman"/>
          <w:color w:val="002060"/>
          <w:sz w:val="20"/>
          <w:szCs w:val="20"/>
          <w:lang w:val="sr-Latn-RS"/>
        </w:rPr>
        <w:t>h</w:t>
      </w:r>
      <w:r w:rsidR="00DF4C60" w:rsidRPr="00052C57">
        <w:rPr>
          <w:rFonts w:ascii="Myriad Pro" w:eastAsia="Calibri" w:hAnsi="Myriad Pro" w:cs="Times New Roman"/>
          <w:color w:val="002060"/>
          <w:sz w:val="20"/>
          <w:szCs w:val="20"/>
          <w:lang w:val="sr-Latn-RS"/>
        </w:rPr>
        <w:t xml:space="preserve"> nadležnih organa, dok se interno izvještavanje provodi u domenu naprijed pomenutih organizacionih djelova Banke na dnevnom, mjesečnom</w:t>
      </w:r>
      <w:r w:rsidR="00423D92" w:rsidRPr="00052C57">
        <w:rPr>
          <w:rFonts w:ascii="Myriad Pro" w:eastAsia="Calibri" w:hAnsi="Myriad Pro" w:cs="Times New Roman"/>
          <w:color w:val="002060"/>
          <w:sz w:val="20"/>
          <w:szCs w:val="20"/>
          <w:lang w:val="sr-Latn-RS"/>
        </w:rPr>
        <w:t>,</w:t>
      </w:r>
      <w:r w:rsidR="00DF4C60" w:rsidRPr="00052C57">
        <w:rPr>
          <w:rFonts w:ascii="Myriad Pro" w:eastAsia="Calibri" w:hAnsi="Myriad Pro" w:cs="Times New Roman"/>
          <w:color w:val="002060"/>
          <w:sz w:val="20"/>
          <w:szCs w:val="20"/>
          <w:lang w:val="sr-Latn-RS"/>
        </w:rPr>
        <w:t xml:space="preserve"> kvartalnom </w:t>
      </w:r>
      <w:r w:rsidR="00BA2805" w:rsidRPr="00052C57">
        <w:rPr>
          <w:rFonts w:ascii="Myriad Pro" w:eastAsia="Calibri" w:hAnsi="Myriad Pro" w:cs="Times New Roman"/>
          <w:color w:val="002060"/>
          <w:sz w:val="20"/>
          <w:szCs w:val="20"/>
          <w:lang w:val="sr-Latn-RS"/>
        </w:rPr>
        <w:t xml:space="preserve">i godišnjem </w:t>
      </w:r>
      <w:r w:rsidR="00DF4C60" w:rsidRPr="00052C57">
        <w:rPr>
          <w:rFonts w:ascii="Myriad Pro" w:eastAsia="Calibri" w:hAnsi="Myriad Pro" w:cs="Times New Roman"/>
          <w:color w:val="002060"/>
          <w:sz w:val="20"/>
          <w:szCs w:val="20"/>
          <w:lang w:val="sr-Latn-RS"/>
        </w:rPr>
        <w:t>nivou.</w:t>
      </w:r>
    </w:p>
    <w:p w14:paraId="4D3E2C94"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sr-Latn-RS"/>
        </w:rPr>
      </w:pPr>
    </w:p>
    <w:p w14:paraId="65410AB9" w14:textId="286996A6"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sr-Latn-RS"/>
        </w:rPr>
      </w:pPr>
      <w:r w:rsidRPr="00052C57">
        <w:rPr>
          <w:rFonts w:ascii="Myriad Pro" w:eastAsia="Calibri" w:hAnsi="Myriad Pro" w:cs="Times New Roman"/>
          <w:color w:val="002060"/>
          <w:sz w:val="20"/>
          <w:szCs w:val="20"/>
          <w:lang w:val="sr-Latn-RS"/>
        </w:rPr>
        <w:t xml:space="preserve">Osnovni principi organizacije sistema upravljanja rizikom likvidnosti su sljedeći: </w:t>
      </w:r>
    </w:p>
    <w:p w14:paraId="75C526AF" w14:textId="77777777" w:rsidR="00D52D6E" w:rsidRPr="00052C57" w:rsidRDefault="00D52D6E"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0B4536B3" w14:textId="03984265" w:rsidR="00DF4C60" w:rsidRPr="00052C57" w:rsidRDefault="005A4BAE" w:rsidP="1284259E">
      <w:pPr>
        <w:pStyle w:val="ListParagraph"/>
        <w:numPr>
          <w:ilvl w:val="0"/>
          <w:numId w:val="30"/>
        </w:num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Banka </w:t>
      </w:r>
      <w:r w:rsidR="795DAE86" w:rsidRPr="00052C57">
        <w:rPr>
          <w:rFonts w:ascii="Myriad Pro" w:eastAsia="Calibri" w:hAnsi="Myriad Pro" w:cs="Times New Roman"/>
          <w:color w:val="002060"/>
          <w:sz w:val="20"/>
          <w:szCs w:val="20"/>
          <w:lang w:val="pt-PT"/>
        </w:rPr>
        <w:t>je jasno razgraničila poslovne aktivnosti, linije odlučivanja i odgovornosti koje obavljaju zaposleni u organizacionim dijelovima zaduženim za preuzimanje rizika likvidnosti (poslovna mreža), od upravljanja rizikom likvidnosti;</w:t>
      </w:r>
    </w:p>
    <w:p w14:paraId="79501C2F" w14:textId="0CB8D023" w:rsidR="00DF4C60" w:rsidRPr="00052C57" w:rsidRDefault="005A4BAE" w:rsidP="1284259E">
      <w:pPr>
        <w:pStyle w:val="ListParagraph"/>
        <w:numPr>
          <w:ilvl w:val="0"/>
          <w:numId w:val="30"/>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je uspostavila organizacionu strukturu u cilju kontrole rizika na principu ”četvoro očiju’’;</w:t>
      </w:r>
    </w:p>
    <w:p w14:paraId="115628E5" w14:textId="38DD1E38" w:rsidR="00DF4C60" w:rsidRPr="00052C57" w:rsidRDefault="005A4BAE" w:rsidP="0001640D">
      <w:pPr>
        <w:pStyle w:val="ListParagraph"/>
        <w:numPr>
          <w:ilvl w:val="0"/>
          <w:numId w:val="30"/>
        </w:numPr>
        <w:spacing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je uspostavila poseban organizacioni dio u čijoj nadležnosti je nezavisna kontrola sistema za upravljanje rizikom likvidnosti;</w:t>
      </w:r>
    </w:p>
    <w:p w14:paraId="316B895F" w14:textId="5CB583D2" w:rsidR="00DF4C60" w:rsidRPr="00A95A38" w:rsidRDefault="005A4BAE" w:rsidP="0001640D">
      <w:pPr>
        <w:pStyle w:val="ListParagraph"/>
        <w:numPr>
          <w:ilvl w:val="0"/>
          <w:numId w:val="30"/>
        </w:numPr>
        <w:spacing w:line="276" w:lineRule="auto"/>
        <w:jc w:val="both"/>
        <w:rPr>
          <w:rFonts w:ascii="Myriad Pro" w:hAnsi="Myriad Pro"/>
          <w:color w:val="002060"/>
          <w:lang w:val="pl-PL"/>
        </w:rPr>
      </w:pPr>
      <w:r w:rsidRPr="00A95A38">
        <w:rPr>
          <w:rFonts w:ascii="Myriad Pro" w:eastAsia="Calibri" w:hAnsi="Myriad Pro" w:cs="Times New Roman"/>
          <w:color w:val="002060"/>
          <w:sz w:val="20"/>
          <w:szCs w:val="20"/>
          <w:lang w:val="pl-PL"/>
        </w:rPr>
        <w:t xml:space="preserve">Banka </w:t>
      </w:r>
      <w:r w:rsidR="795DAE86" w:rsidRPr="00A95A38">
        <w:rPr>
          <w:rFonts w:ascii="Myriad Pro" w:eastAsia="Calibri" w:hAnsi="Myriad Pro" w:cs="Times New Roman"/>
          <w:color w:val="002060"/>
          <w:sz w:val="20"/>
          <w:szCs w:val="20"/>
          <w:lang w:val="pl-PL"/>
        </w:rPr>
        <w:t xml:space="preserve">je uspostavila adekvatan informacioni sistem koji podrazumijeva potpunu informisanost lica uključenih u sistem upravljanja rizikom likvidnosti, primjenom odgovarajuće IT podrške i utvrđivanjem učestalosti izvještavanja rukovodstva Banke. </w:t>
      </w:r>
      <w:r w:rsidR="795DAE86" w:rsidRPr="00A95A38">
        <w:rPr>
          <w:rFonts w:ascii="Myriad Pro" w:hAnsi="Myriad Pro"/>
          <w:color w:val="002060"/>
          <w:lang w:val="pl-PL"/>
        </w:rPr>
        <w:t xml:space="preserve"> </w:t>
      </w:r>
    </w:p>
    <w:p w14:paraId="0581D37D"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609B0AF2" w14:textId="1806EF55"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color w:val="002060"/>
          <w:sz w:val="20"/>
          <w:szCs w:val="20"/>
          <w:lang w:val="pt-PT"/>
        </w:rPr>
        <w:t xml:space="preserve">Kamatni rizik </w:t>
      </w:r>
      <w:r w:rsidRPr="00052C57">
        <w:rPr>
          <w:rFonts w:ascii="Myriad Pro" w:eastAsia="Calibri" w:hAnsi="Myriad Pro" w:cs="Times New Roman"/>
          <w:color w:val="002060"/>
          <w:sz w:val="20"/>
          <w:szCs w:val="20"/>
          <w:lang w:val="pt-PT"/>
        </w:rPr>
        <w:t>-</w:t>
      </w:r>
      <w:r w:rsidRPr="00052C57">
        <w:rPr>
          <w:rFonts w:ascii="Myriad Pro" w:eastAsia="Calibri" w:hAnsi="Myriad Pro" w:cs="Times New Roman"/>
          <w:b/>
          <w:color w:val="002060"/>
          <w:sz w:val="20"/>
          <w:szCs w:val="20"/>
          <w:lang w:val="pt-PT"/>
        </w:rPr>
        <w:t xml:space="preserve"> </w:t>
      </w:r>
      <w:r w:rsidRPr="00052C57">
        <w:rPr>
          <w:rFonts w:ascii="Myriad Pro" w:eastAsia="Calibri" w:hAnsi="Myriad Pro" w:cs="Times New Roman"/>
          <w:color w:val="002060"/>
          <w:sz w:val="20"/>
          <w:szCs w:val="20"/>
          <w:lang w:val="pt-PT"/>
        </w:rPr>
        <w:t xml:space="preserve">Osnovni cilj procesa upravljanja kamatnim rizikom Banke je da ostvari maksimalno kvalitetan odnos rizika i prinosa u granicama pažljivo definisanih limita kroz uspostavljanje i unapređenje internog sistema upravljanja rizicima kojima je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izložena u svom poslovanju, minimiziranje i eliminisanje uticaja faktora koji mogu ugroziti finansijski rezultat Banke, te usklađivanje sa međunarodnim standardima poslovanja. Upravljanje kamatnim rizikom sprovodi se formiranjem adekvatnog okruženja u Banci za upravljanje kamatnim rizikom u smislu formalizovanja aktivnosti i instrumenata za upravljanje kamatnim rizikom, obezbjeđenja ažurne dokumentacione osnove za sagledavanje, analizu i praćenje kamatnog rizika, te definisanja nadležnosti i odgovornosti organizacionih dijelova za upravljanje kamatnim rizikom. Upravljanje se sprovodi u smislu mjera i aktivnosti u uslovima probijanja definisanih limita i poslovanja Banke u zoni srednjeg i visokog rizika.</w:t>
      </w:r>
    </w:p>
    <w:p w14:paraId="36FFCA05"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0DF5EF12" w14:textId="0AC2A3EE"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U smislu internog izvještavanja Sektor </w:t>
      </w:r>
      <w:r w:rsidR="00253EF0" w:rsidRPr="00052C57">
        <w:rPr>
          <w:rFonts w:ascii="Myriad Pro" w:eastAsia="Calibri" w:hAnsi="Myriad Pro" w:cs="Times New Roman"/>
          <w:color w:val="002060"/>
          <w:sz w:val="20"/>
          <w:szCs w:val="20"/>
          <w:lang w:val="pt-PT"/>
        </w:rPr>
        <w:t>za</w:t>
      </w:r>
      <w:r w:rsidRPr="00052C57">
        <w:rPr>
          <w:rFonts w:ascii="Myriad Pro" w:eastAsia="Calibri" w:hAnsi="Myriad Pro" w:cs="Times New Roman"/>
          <w:color w:val="002060"/>
          <w:sz w:val="20"/>
          <w:szCs w:val="20"/>
          <w:lang w:val="pt-PT"/>
        </w:rPr>
        <w:t xml:space="preserve"> </w:t>
      </w:r>
      <w:r w:rsidR="00253EF0" w:rsidRPr="00052C57">
        <w:rPr>
          <w:rFonts w:ascii="Myriad Pro" w:eastAsia="Calibri" w:hAnsi="Myriad Pro" w:cs="Times New Roman"/>
          <w:color w:val="002060"/>
          <w:sz w:val="20"/>
          <w:szCs w:val="20"/>
          <w:lang w:val="pt-PT"/>
        </w:rPr>
        <w:t>upravljanje</w:t>
      </w:r>
      <w:r w:rsidR="006B7CC7" w:rsidRPr="00052C57">
        <w:rPr>
          <w:rFonts w:ascii="Myriad Pro" w:eastAsia="Calibri" w:hAnsi="Myriad Pro" w:cs="Times New Roman"/>
          <w:color w:val="002060"/>
          <w:sz w:val="20"/>
          <w:szCs w:val="20"/>
          <w:lang w:val="pt-PT"/>
        </w:rPr>
        <w:t xml:space="preserve"> </w:t>
      </w:r>
      <w:r w:rsidRPr="00052C57">
        <w:rPr>
          <w:rFonts w:ascii="Myriad Pro" w:eastAsia="Calibri" w:hAnsi="Myriad Pro" w:cs="Times New Roman"/>
          <w:color w:val="002060"/>
          <w:sz w:val="20"/>
          <w:szCs w:val="20"/>
          <w:lang w:val="pt-PT"/>
        </w:rPr>
        <w:t xml:space="preserve">rizicima kvartalno dostavlja Izvještaj o kamatnom riziku ALCO </w:t>
      </w:r>
      <w:r w:rsidR="001C03BE">
        <w:rPr>
          <w:rFonts w:ascii="Myriad Pro" w:eastAsia="Calibri" w:hAnsi="Myriad Pro" w:cs="Times New Roman"/>
          <w:color w:val="002060"/>
          <w:sz w:val="20"/>
          <w:szCs w:val="20"/>
          <w:lang w:val="pt-PT"/>
        </w:rPr>
        <w:t>o</w:t>
      </w:r>
      <w:r w:rsidRPr="00052C57">
        <w:rPr>
          <w:rFonts w:ascii="Myriad Pro" w:eastAsia="Calibri" w:hAnsi="Myriad Pro" w:cs="Times New Roman"/>
          <w:color w:val="002060"/>
          <w:sz w:val="20"/>
          <w:szCs w:val="20"/>
          <w:lang w:val="pt-PT"/>
        </w:rPr>
        <w:t xml:space="preserve">dboru. Eksterno izvještavanje o upravljanju kamatnim rizikom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vrši saglasno regulativi ABRS.</w:t>
      </w:r>
    </w:p>
    <w:p w14:paraId="2EE1436E"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12E4AE27" w14:textId="643E0832"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Identifikacija kamatnog rizika se sprovodi identifikovanjem uzroka koji dovode do nastanka kamatnog rizika i podrazum</w:t>
      </w:r>
      <w:r w:rsidR="009B53CA" w:rsidRPr="00052C57">
        <w:rPr>
          <w:rFonts w:ascii="Myriad Pro" w:eastAsia="Calibri" w:hAnsi="Myriad Pro" w:cs="Times New Roman"/>
          <w:color w:val="002060"/>
          <w:sz w:val="20"/>
          <w:szCs w:val="20"/>
          <w:lang w:val="pt-PT"/>
        </w:rPr>
        <w:t>i</w:t>
      </w:r>
      <w:r w:rsidRPr="00052C57">
        <w:rPr>
          <w:rFonts w:ascii="Myriad Pro" w:eastAsia="Calibri" w:hAnsi="Myriad Pro" w:cs="Times New Roman"/>
          <w:color w:val="002060"/>
          <w:sz w:val="20"/>
          <w:szCs w:val="20"/>
          <w:lang w:val="pt-PT"/>
        </w:rPr>
        <w:t xml:space="preserve">jeva identifikaciju tekuće izloženosti kamatnom riziku, kao i izloženosti kamatnom riziku po osnovu uvođenja novih proizvoda ili aktivnosti.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vrši identifikaciju izloženosti kamatnom riziku utvrđivanjem otvorenih pozicija Banke u pojedinim valutama, kao i ukupno za sve valute sa kojima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posluje. Identifikacija izloženosti kamatnom riziku ukupno za sve valute u kojima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posluje vrši se sabiranjem identifikovanih dugih i kratkih pozicija po valutama. </w:t>
      </w:r>
    </w:p>
    <w:p w14:paraId="69F9C3D0"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2DDA04DD" w14:textId="6A8BBA70" w:rsidR="00DF4C60" w:rsidRPr="00052C57" w:rsidRDefault="795DAE86" w:rsidP="1284259E">
      <w:pPr>
        <w:autoSpaceDE w:val="0"/>
        <w:autoSpaceDN w:val="0"/>
        <w:adjustRightInd w:val="0"/>
        <w:spacing w:after="12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Identifikacija, praćenje i procjena kamatnog rizika sprovodi se prim</w:t>
      </w:r>
      <w:r w:rsidR="00B526B8" w:rsidRPr="00052C57">
        <w:rPr>
          <w:rFonts w:ascii="Myriad Pro" w:eastAsia="Calibri" w:hAnsi="Myriad Pro" w:cs="Times New Roman"/>
          <w:color w:val="002060"/>
          <w:sz w:val="20"/>
          <w:szCs w:val="20"/>
          <w:lang w:val="pt-PT"/>
        </w:rPr>
        <w:t>j</w:t>
      </w:r>
      <w:r w:rsidRPr="00052C57">
        <w:rPr>
          <w:rFonts w:ascii="Myriad Pro" w:eastAsia="Calibri" w:hAnsi="Myriad Pro" w:cs="Times New Roman"/>
          <w:color w:val="002060"/>
          <w:sz w:val="20"/>
          <w:szCs w:val="20"/>
          <w:lang w:val="pt-PT"/>
        </w:rPr>
        <w:t xml:space="preserve">enom GAP analize i stres testova i simulacijama promjena otvorene pozicije i kretanja kamatnih stopa u određenom periodu vremena, kao i praćenjem definisanih pokazatelja kamatnog rizika. Upravljanje kamatnim rizikom obuhvata usklađivanje neto otvorene kamatno osetljive pozicije Banke kroz proces praćenja i planiranja transakcija izloženih kamatnom riziku. U zavisnosti od uzroka i stepena konstatovanog poremećaja kamatnog rizika, ALCO </w:t>
      </w:r>
      <w:r w:rsidR="001C03BE">
        <w:rPr>
          <w:rFonts w:ascii="Myriad Pro" w:eastAsia="Calibri" w:hAnsi="Myriad Pro" w:cs="Times New Roman"/>
          <w:color w:val="002060"/>
          <w:sz w:val="20"/>
          <w:szCs w:val="20"/>
          <w:lang w:val="pt-PT"/>
        </w:rPr>
        <w:t>o</w:t>
      </w:r>
      <w:r w:rsidRPr="00052C57">
        <w:rPr>
          <w:rFonts w:ascii="Myriad Pro" w:eastAsia="Calibri" w:hAnsi="Myriad Pro" w:cs="Times New Roman"/>
          <w:color w:val="002060"/>
          <w:sz w:val="20"/>
          <w:szCs w:val="20"/>
          <w:lang w:val="pt-PT"/>
        </w:rPr>
        <w:t xml:space="preserve">dbor će predlagati Nadzornom odboru sljedeće mjere i aktivnosti (pojedinačno i/ili kumulativno), te definisati odgovornosti unutar </w:t>
      </w:r>
      <w:r w:rsidR="004B4027" w:rsidRPr="00052C57">
        <w:rPr>
          <w:rFonts w:ascii="Myriad Pro" w:eastAsia="Calibri" w:hAnsi="Myriad Pro" w:cs="Times New Roman"/>
          <w:color w:val="002060"/>
          <w:sz w:val="20"/>
          <w:szCs w:val="20"/>
          <w:lang w:val="pt-PT"/>
        </w:rPr>
        <w:t>B</w:t>
      </w:r>
      <w:r w:rsidRPr="00052C57">
        <w:rPr>
          <w:rFonts w:ascii="Myriad Pro" w:eastAsia="Calibri" w:hAnsi="Myriad Pro" w:cs="Times New Roman"/>
          <w:color w:val="002060"/>
          <w:sz w:val="20"/>
          <w:szCs w:val="20"/>
          <w:lang w:val="pt-PT"/>
        </w:rPr>
        <w:t>anke za realizaciju tih aktivnosti:</w:t>
      </w:r>
    </w:p>
    <w:p w14:paraId="1FF96742" w14:textId="73BEEF70" w:rsidR="00DF4C60" w:rsidRPr="00052C57" w:rsidRDefault="795DAE86" w:rsidP="1284259E">
      <w:pPr>
        <w:autoSpaceDE w:val="0"/>
        <w:autoSpaceDN w:val="0"/>
        <w:adjustRightInd w:val="0"/>
        <w:spacing w:after="0" w:line="276" w:lineRule="auto"/>
        <w:ind w:left="56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1)</w:t>
      </w:r>
      <w:r w:rsidR="5393A432" w:rsidRPr="00052C57">
        <w:rPr>
          <w:rFonts w:ascii="Myriad Pro" w:eastAsia="Calibri" w:hAnsi="Myriad Pro" w:cs="Times New Roman"/>
          <w:color w:val="002060"/>
          <w:sz w:val="20"/>
          <w:szCs w:val="20"/>
          <w:lang w:val="pl-PL"/>
        </w:rPr>
        <w:t xml:space="preserve">   </w:t>
      </w:r>
      <w:r w:rsidRPr="00052C57">
        <w:rPr>
          <w:rFonts w:ascii="Myriad Pro" w:eastAsia="Calibri" w:hAnsi="Myriad Pro" w:cs="Times New Roman"/>
          <w:color w:val="002060"/>
          <w:sz w:val="20"/>
          <w:szCs w:val="20"/>
          <w:lang w:val="pl-PL"/>
        </w:rPr>
        <w:t xml:space="preserve"> Promjena kamatnih stopa na više ili na niže;</w:t>
      </w:r>
    </w:p>
    <w:p w14:paraId="3DFB01B4" w14:textId="015329D9" w:rsidR="00DF4C60" w:rsidRPr="00052C57" w:rsidRDefault="795DAE86" w:rsidP="1284259E">
      <w:pPr>
        <w:autoSpaceDE w:val="0"/>
        <w:autoSpaceDN w:val="0"/>
        <w:adjustRightInd w:val="0"/>
        <w:spacing w:after="0" w:line="276" w:lineRule="auto"/>
        <w:ind w:left="56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2)</w:t>
      </w:r>
      <w:r w:rsidR="5393A432" w:rsidRPr="00052C57">
        <w:rPr>
          <w:rFonts w:ascii="Myriad Pro" w:eastAsia="Calibri" w:hAnsi="Myriad Pro" w:cs="Times New Roman"/>
          <w:color w:val="002060"/>
          <w:sz w:val="20"/>
          <w:szCs w:val="20"/>
          <w:lang w:val="pl-PL"/>
        </w:rPr>
        <w:t xml:space="preserve">   </w:t>
      </w:r>
      <w:r w:rsidRPr="00052C57">
        <w:rPr>
          <w:rFonts w:ascii="Myriad Pro" w:eastAsia="Calibri" w:hAnsi="Myriad Pro" w:cs="Times New Roman"/>
          <w:color w:val="002060"/>
          <w:sz w:val="20"/>
          <w:szCs w:val="20"/>
          <w:lang w:val="pl-PL"/>
        </w:rPr>
        <w:t xml:space="preserve"> Promjena kamatnog spreda između aktive i pasive;</w:t>
      </w:r>
    </w:p>
    <w:p w14:paraId="617D2F1B" w14:textId="27771A84" w:rsidR="00DF4C60" w:rsidRPr="00052C57" w:rsidRDefault="795DAE86" w:rsidP="1284259E">
      <w:pPr>
        <w:autoSpaceDE w:val="0"/>
        <w:autoSpaceDN w:val="0"/>
        <w:adjustRightInd w:val="0"/>
        <w:spacing w:after="0" w:line="276" w:lineRule="auto"/>
        <w:ind w:left="56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3) </w:t>
      </w:r>
      <w:r w:rsidR="5393A432" w:rsidRPr="00052C57">
        <w:rPr>
          <w:rFonts w:ascii="Myriad Pro" w:eastAsia="Calibri" w:hAnsi="Myriad Pro" w:cs="Times New Roman"/>
          <w:color w:val="002060"/>
          <w:sz w:val="20"/>
          <w:szCs w:val="20"/>
          <w:lang w:val="pl-PL"/>
        </w:rPr>
        <w:t xml:space="preserve">   </w:t>
      </w:r>
      <w:r w:rsidRPr="00052C57">
        <w:rPr>
          <w:rFonts w:ascii="Myriad Pro" w:eastAsia="Calibri" w:hAnsi="Myriad Pro" w:cs="Times New Roman"/>
          <w:color w:val="002060"/>
          <w:sz w:val="20"/>
          <w:szCs w:val="20"/>
          <w:lang w:val="pl-PL"/>
        </w:rPr>
        <w:t>Promjena u volumenu kamatno osetljive aktive i pasive;</w:t>
      </w:r>
    </w:p>
    <w:p w14:paraId="1A84FB0C" w14:textId="0B84B19F" w:rsidR="00DF4C60" w:rsidRPr="00052C57" w:rsidRDefault="795DAE86" w:rsidP="1284259E">
      <w:pPr>
        <w:autoSpaceDE w:val="0"/>
        <w:autoSpaceDN w:val="0"/>
        <w:adjustRightInd w:val="0"/>
        <w:spacing w:after="0" w:line="276" w:lineRule="auto"/>
        <w:ind w:left="56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4) </w:t>
      </w:r>
      <w:r w:rsidR="5393A432" w:rsidRPr="00052C57">
        <w:rPr>
          <w:rFonts w:ascii="Myriad Pro" w:eastAsia="Calibri" w:hAnsi="Myriad Pro" w:cs="Times New Roman"/>
          <w:color w:val="002060"/>
          <w:sz w:val="20"/>
          <w:szCs w:val="20"/>
          <w:lang w:val="pl-PL"/>
        </w:rPr>
        <w:t xml:space="preserve">   </w:t>
      </w:r>
      <w:r w:rsidRPr="00052C57">
        <w:rPr>
          <w:rFonts w:ascii="Myriad Pro" w:eastAsia="Calibri" w:hAnsi="Myriad Pro" w:cs="Times New Roman"/>
          <w:color w:val="002060"/>
          <w:sz w:val="20"/>
          <w:szCs w:val="20"/>
          <w:lang w:val="pl-PL"/>
        </w:rPr>
        <w:t>Promjena u proporciji aktive i pasive (u miksu);</w:t>
      </w:r>
    </w:p>
    <w:p w14:paraId="7A9FC5D6" w14:textId="7D6CCD54" w:rsidR="00DF4C60" w:rsidRPr="00052C57" w:rsidRDefault="795DAE86" w:rsidP="1284259E">
      <w:pPr>
        <w:autoSpaceDE w:val="0"/>
        <w:autoSpaceDN w:val="0"/>
        <w:adjustRightInd w:val="0"/>
        <w:spacing w:after="0" w:line="276" w:lineRule="auto"/>
        <w:ind w:left="56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5) </w:t>
      </w:r>
      <w:r w:rsidR="5393A432" w:rsidRPr="00052C57">
        <w:rPr>
          <w:rFonts w:ascii="Myriad Pro" w:eastAsia="Calibri" w:hAnsi="Myriad Pro" w:cs="Times New Roman"/>
          <w:color w:val="002060"/>
          <w:sz w:val="20"/>
          <w:szCs w:val="20"/>
          <w:lang w:val="pl-PL"/>
        </w:rPr>
        <w:t xml:space="preserve">   </w:t>
      </w:r>
      <w:r w:rsidRPr="00052C57">
        <w:rPr>
          <w:rFonts w:ascii="Myriad Pro" w:eastAsia="Calibri" w:hAnsi="Myriad Pro" w:cs="Times New Roman"/>
          <w:color w:val="002060"/>
          <w:sz w:val="20"/>
          <w:szCs w:val="20"/>
          <w:lang w:val="pl-PL"/>
        </w:rPr>
        <w:t>Promjene u korpama dosp</w:t>
      </w:r>
      <w:r w:rsidR="00BE7B0D" w:rsidRPr="00052C57">
        <w:rPr>
          <w:rFonts w:ascii="Myriad Pro" w:eastAsia="Calibri" w:hAnsi="Myriad Pro" w:cs="Times New Roman"/>
          <w:color w:val="002060"/>
          <w:sz w:val="20"/>
          <w:szCs w:val="20"/>
          <w:lang w:val="pl-PL"/>
        </w:rPr>
        <w:t>ij</w:t>
      </w:r>
      <w:r w:rsidRPr="00052C57">
        <w:rPr>
          <w:rFonts w:ascii="Myriad Pro" w:eastAsia="Calibri" w:hAnsi="Myriad Pro" w:cs="Times New Roman"/>
          <w:color w:val="002060"/>
          <w:sz w:val="20"/>
          <w:szCs w:val="20"/>
          <w:lang w:val="pl-PL"/>
        </w:rPr>
        <w:t>eća pozicija u aktivi i pasivi.</w:t>
      </w:r>
    </w:p>
    <w:p w14:paraId="5E7591B6" w14:textId="0184F572"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63EC9F6B"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color w:val="002060"/>
          <w:sz w:val="20"/>
          <w:szCs w:val="20"/>
          <w:lang w:val="pt-PT"/>
        </w:rPr>
        <w:t>Devizni rizik</w:t>
      </w:r>
      <w:r w:rsidRPr="00052C57">
        <w:rPr>
          <w:rFonts w:ascii="Myriad Pro" w:eastAsia="Calibri" w:hAnsi="Myriad Pro" w:cs="Times New Roman"/>
          <w:color w:val="002060"/>
          <w:sz w:val="20"/>
          <w:szCs w:val="20"/>
          <w:lang w:val="pt-PT"/>
        </w:rPr>
        <w:t xml:space="preserve"> - Osnovni cilj procesa upravljanja deviznim rizikom Banke je da ostvari maksimalno kvalitetan odnos rizika i prinosa u granicama pažljivo definisanih limita kroz uspostavljanje i unapređenje internog sistema upravljanja rizicima kojima je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izložena u svom poslovanju, minimiziranje i eliminisanje uticaja faktora koji mogu dovesti i ugroziti finansijski rezultat Banke, te usklađivanje sa međunarodnim standardima poslovanja. Upravljanje deviznim rizikom sprovodi se formiranjem adekvatnog okruženja u Banci za upravljanje deviznim rizikom u smislu formalizovanja aktivnosti i instrumenata za upravljanje deviznim rizikom, obezbjeđenja ažurne dokumentacione osnove za sagledavanje, analizu i praćenje deviznog rizika, te definisanja nadležnosti i odgovornosti organizacionih dijelova za upravljanje deviznim rizikom. Upravljanje se sprovodi u smislu mjera i aktivnosti u uslovima probijanja definisanih limita i poslovanja Banke u zoni visokog rizika. Organi upravljanja Banke su odgovorni za formiranje i obezbjeđenje preduslova za adekvatno funkcionisanje sistema i postupaka upravljanja deviznim rizikom kroz aktivnosti identifikovanja, mjerenja, praćenja, kontrole i izvještavanja.</w:t>
      </w:r>
    </w:p>
    <w:p w14:paraId="12CBE3E7"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32F2D595" w14:textId="4CF86310"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Identifikacija deviznog rizika se sprovodi identifikovanjem uzroka koji dovode do nastanka deviznog rizika i podrazumjeva identifikaciju tekuće izloženosti deviznom riziku kao i izloženosti deviznom riziku po osnovu uvođenja novih proizvoda ili aktivnosti, na pozicijama koje se vode u bankarskoj knjizi.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vrši identifikaciju izloženosti deviznom riziku utvrđivanjem otvorenih deviznih pozicija Banke u pojedinim valutama, kao i ukupno za sve valute sa kojima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posluje. Identifikacija izloženosti deviznom riziku ukupno za sve valute u kojima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posluje vrši se identifikacijom dugih i kratkih otvorenih deviznih pozicija, pri čemu veća apsolutna vrijednost navedenih pozicija predstavlja ukupnu neto otvorenu deviznu poziciju. Procjena deviznog rizika se sprovodi primjenom kvantitativnih i kvalitativnih tehnika i obuhvata dnevno mjerenje i ograničavanje otvorenih pozicija po valutama (ukupno i pojedinačno) u odnosu na važeću regulativu i usvojene limite, kao i mjerenje potencijalne veličine mogućih gubitaka, u slučaju značajnije promjene kursa.</w:t>
      </w:r>
    </w:p>
    <w:p w14:paraId="28F8859B"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612A41EE" w14:textId="3E1019AC" w:rsidR="00DF4C60" w:rsidRPr="00052C57" w:rsidRDefault="005A4BAE" w:rsidP="1284259E">
      <w:p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 xml:space="preserve">vrši interno i eksterno izvještavanje o deviznom riziku. Rizični profil Banke je određen nivoom rizičnosti koji je </w:t>
      </w: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 xml:space="preserve">spremna da preuzme u skladu sa definisanim ciljevima i principima upravljanja deviznim rizikom. Procjena rizičnog profila Banke sprovodi identifikovanjem i mjerenjem, odnosno procjenom deviznog rizika. U zavisnosti od uzroka i stepena konstatovanog poremećaja deviznog rizika ALCO </w:t>
      </w:r>
      <w:r w:rsidR="005805C5">
        <w:rPr>
          <w:rFonts w:ascii="Myriad Pro" w:eastAsia="Calibri" w:hAnsi="Myriad Pro" w:cs="Times New Roman"/>
          <w:color w:val="002060"/>
          <w:sz w:val="20"/>
          <w:szCs w:val="20"/>
          <w:lang w:val="pl-PL"/>
        </w:rPr>
        <w:t>o</w:t>
      </w:r>
      <w:r w:rsidR="795DAE86" w:rsidRPr="00052C57">
        <w:rPr>
          <w:rFonts w:ascii="Myriad Pro" w:eastAsia="Calibri" w:hAnsi="Myriad Pro" w:cs="Times New Roman"/>
          <w:color w:val="002060"/>
          <w:sz w:val="20"/>
          <w:szCs w:val="20"/>
          <w:lang w:val="pl-PL"/>
        </w:rPr>
        <w:t>dbor će predlagati Nadzornom odboru sljedeće m</w:t>
      </w:r>
      <w:r w:rsidR="006F6855" w:rsidRPr="00052C57">
        <w:rPr>
          <w:rFonts w:ascii="Myriad Pro" w:eastAsia="Calibri" w:hAnsi="Myriad Pro" w:cs="Times New Roman"/>
          <w:color w:val="002060"/>
          <w:sz w:val="20"/>
          <w:szCs w:val="20"/>
          <w:lang w:val="pl-PL"/>
        </w:rPr>
        <w:t>j</w:t>
      </w:r>
      <w:r w:rsidR="795DAE86" w:rsidRPr="00052C57">
        <w:rPr>
          <w:rFonts w:ascii="Myriad Pro" w:eastAsia="Calibri" w:hAnsi="Myriad Pro" w:cs="Times New Roman"/>
          <w:color w:val="002060"/>
          <w:sz w:val="20"/>
          <w:szCs w:val="20"/>
          <w:lang w:val="pl-PL"/>
        </w:rPr>
        <w:t xml:space="preserve">ere i aktivnosti (pojedinačno i/ili kumulativno), te definisati odgovornosti unutar </w:t>
      </w:r>
      <w:r w:rsidR="004B4027" w:rsidRPr="00052C57">
        <w:rPr>
          <w:rFonts w:ascii="Myriad Pro" w:eastAsia="Calibri" w:hAnsi="Myriad Pro" w:cs="Times New Roman"/>
          <w:color w:val="002060"/>
          <w:sz w:val="20"/>
          <w:szCs w:val="20"/>
          <w:lang w:val="pl-PL"/>
        </w:rPr>
        <w:t>Banke</w:t>
      </w:r>
      <w:r w:rsidR="795DAE86" w:rsidRPr="00052C57">
        <w:rPr>
          <w:rFonts w:ascii="Myriad Pro" w:eastAsia="Calibri" w:hAnsi="Myriad Pro" w:cs="Times New Roman"/>
          <w:color w:val="002060"/>
          <w:sz w:val="20"/>
          <w:szCs w:val="20"/>
          <w:lang w:val="pl-PL"/>
        </w:rPr>
        <w:t xml:space="preserve"> za realizaciju tih aktivnosti:</w:t>
      </w:r>
    </w:p>
    <w:p w14:paraId="2D303143" w14:textId="74679D6A" w:rsidR="00DF4C60" w:rsidRPr="00052C57" w:rsidRDefault="795DAE86" w:rsidP="0001640D">
      <w:pPr>
        <w:pStyle w:val="Heading2"/>
        <w:numPr>
          <w:ilvl w:val="0"/>
          <w:numId w:val="71"/>
        </w:numPr>
        <w:rPr>
          <w:rFonts w:eastAsia="Calibri" w:cs="Times New Roman"/>
          <w:sz w:val="20"/>
          <w:szCs w:val="20"/>
          <w:lang w:val="pl-PL"/>
        </w:rPr>
      </w:pPr>
      <w:r w:rsidRPr="00052C57">
        <w:rPr>
          <w:rFonts w:eastAsia="Calibri" w:cs="Times New Roman"/>
          <w:b w:val="0"/>
          <w:sz w:val="20"/>
          <w:szCs w:val="20"/>
          <w:lang w:val="pl-PL"/>
        </w:rPr>
        <w:lastRenderedPageBreak/>
        <w:t>Limitiranje iznosa kredita i depozita sa valutnom klauzulom</w:t>
      </w:r>
      <w:r w:rsidR="00CD2E8A" w:rsidRPr="00052C57">
        <w:rPr>
          <w:rFonts w:eastAsia="Calibri" w:cs="Times New Roman"/>
          <w:b w:val="0"/>
          <w:sz w:val="20"/>
          <w:szCs w:val="20"/>
          <w:lang w:val="pl-PL"/>
        </w:rPr>
        <w:t>;</w:t>
      </w:r>
    </w:p>
    <w:p w14:paraId="2CDE9D19" w14:textId="41A422D6" w:rsidR="00DF4C60" w:rsidRPr="00052C57" w:rsidRDefault="795DAE86" w:rsidP="0001640D">
      <w:pPr>
        <w:pStyle w:val="Heading2"/>
        <w:numPr>
          <w:ilvl w:val="0"/>
          <w:numId w:val="71"/>
        </w:numPr>
        <w:rPr>
          <w:rFonts w:eastAsia="Calibri" w:cs="Times New Roman"/>
          <w:sz w:val="20"/>
          <w:szCs w:val="20"/>
          <w:lang w:val="pl-PL"/>
        </w:rPr>
      </w:pPr>
      <w:r w:rsidRPr="00052C57">
        <w:rPr>
          <w:rFonts w:eastAsia="Calibri" w:cs="Times New Roman"/>
          <w:b w:val="0"/>
          <w:sz w:val="20"/>
          <w:szCs w:val="20"/>
          <w:lang w:val="pl-PL"/>
        </w:rPr>
        <w:t>Kupovina, odnosno prodaja deviza</w:t>
      </w:r>
      <w:r w:rsidR="00CD2E8A" w:rsidRPr="00052C57">
        <w:rPr>
          <w:rFonts w:eastAsia="Calibri" w:cs="Times New Roman"/>
          <w:b w:val="0"/>
          <w:sz w:val="20"/>
          <w:szCs w:val="20"/>
          <w:lang w:val="pl-PL"/>
        </w:rPr>
        <w:t>;</w:t>
      </w:r>
    </w:p>
    <w:p w14:paraId="733DA60A" w14:textId="388BEB1B" w:rsidR="00DF4C60" w:rsidRPr="00052C57" w:rsidRDefault="795DAE86" w:rsidP="0001640D">
      <w:pPr>
        <w:pStyle w:val="Heading2"/>
        <w:numPr>
          <w:ilvl w:val="0"/>
          <w:numId w:val="71"/>
        </w:numPr>
        <w:rPr>
          <w:rFonts w:eastAsia="Calibri" w:cs="Times New Roman"/>
          <w:sz w:val="20"/>
          <w:szCs w:val="20"/>
          <w:lang w:val="pl-PL"/>
        </w:rPr>
      </w:pPr>
      <w:r w:rsidRPr="00052C57">
        <w:rPr>
          <w:rFonts w:eastAsia="Calibri" w:cs="Times New Roman"/>
          <w:b w:val="0"/>
          <w:sz w:val="20"/>
          <w:szCs w:val="20"/>
          <w:lang w:val="pl-PL"/>
        </w:rPr>
        <w:t>Odlaganje plasmana sa valutnom klauzulom</w:t>
      </w:r>
      <w:r w:rsidR="00CD2E8A" w:rsidRPr="00052C57">
        <w:rPr>
          <w:rFonts w:eastAsia="Calibri" w:cs="Times New Roman"/>
          <w:b w:val="0"/>
          <w:sz w:val="20"/>
          <w:szCs w:val="20"/>
          <w:lang w:val="pl-PL"/>
        </w:rPr>
        <w:t>;</w:t>
      </w:r>
    </w:p>
    <w:p w14:paraId="1F17C54C" w14:textId="78C9CFAC" w:rsidR="00DF4C60" w:rsidRPr="00052C57" w:rsidRDefault="795DAE86" w:rsidP="0001640D">
      <w:pPr>
        <w:pStyle w:val="Heading2"/>
        <w:numPr>
          <w:ilvl w:val="0"/>
          <w:numId w:val="71"/>
        </w:numPr>
        <w:rPr>
          <w:rFonts w:eastAsia="Calibri" w:cs="Times New Roman"/>
          <w:sz w:val="20"/>
          <w:szCs w:val="20"/>
          <w:lang w:val="pl-PL"/>
        </w:rPr>
      </w:pPr>
      <w:r w:rsidRPr="00052C57">
        <w:rPr>
          <w:rFonts w:eastAsia="Calibri" w:cs="Times New Roman"/>
          <w:b w:val="0"/>
          <w:sz w:val="20"/>
          <w:szCs w:val="20"/>
          <w:lang w:val="pl-PL"/>
        </w:rPr>
        <w:t>Povećana aktivnost na naplati plasmana sa valutnom klauzulom</w:t>
      </w:r>
      <w:r w:rsidR="00CD2E8A" w:rsidRPr="00052C57">
        <w:rPr>
          <w:rFonts w:eastAsia="Calibri" w:cs="Times New Roman"/>
          <w:b w:val="0"/>
          <w:sz w:val="20"/>
          <w:szCs w:val="20"/>
          <w:lang w:val="pl-PL"/>
        </w:rPr>
        <w:t>;</w:t>
      </w:r>
    </w:p>
    <w:p w14:paraId="6DF8AB3B" w14:textId="47764282" w:rsidR="00DF4C60" w:rsidRPr="00A06C1F" w:rsidRDefault="795DAE86" w:rsidP="0001640D">
      <w:pPr>
        <w:pStyle w:val="Heading2"/>
        <w:numPr>
          <w:ilvl w:val="0"/>
          <w:numId w:val="71"/>
        </w:numPr>
        <w:rPr>
          <w:rFonts w:eastAsia="Calibri" w:cs="Times New Roman"/>
          <w:b w:val="0"/>
          <w:bCs/>
          <w:sz w:val="20"/>
          <w:szCs w:val="20"/>
          <w:lang w:val="pl-PL"/>
        </w:rPr>
      </w:pPr>
      <w:r w:rsidRPr="00A06C1F">
        <w:rPr>
          <w:b w:val="0"/>
          <w:bCs/>
          <w:sz w:val="20"/>
          <w:szCs w:val="20"/>
        </w:rPr>
        <w:t>Predlaganje ostalih mjera na duži rok u cilju svođenja i održavanja deviznog rizika na prihvatljiv</w:t>
      </w:r>
      <w:r w:rsidR="00CD2E8A" w:rsidRPr="00A06C1F">
        <w:rPr>
          <w:b w:val="0"/>
          <w:bCs/>
          <w:sz w:val="20"/>
          <w:szCs w:val="20"/>
        </w:rPr>
        <w:t>om</w:t>
      </w:r>
      <w:r w:rsidR="00A66C79" w:rsidRPr="00A06C1F">
        <w:rPr>
          <w:b w:val="0"/>
          <w:bCs/>
          <w:sz w:val="20"/>
          <w:szCs w:val="20"/>
        </w:rPr>
        <w:t xml:space="preserve"> </w:t>
      </w:r>
      <w:r w:rsidR="00CD2E8A" w:rsidRPr="00A06C1F">
        <w:rPr>
          <w:rFonts w:eastAsia="Calibri" w:cs="Times New Roman"/>
          <w:b w:val="0"/>
          <w:bCs/>
          <w:sz w:val="20"/>
          <w:szCs w:val="20"/>
          <w:lang w:val="pl-PL"/>
        </w:rPr>
        <w:t>n</w:t>
      </w:r>
      <w:r w:rsidRPr="00A06C1F">
        <w:rPr>
          <w:rFonts w:eastAsia="Calibri" w:cs="Times New Roman"/>
          <w:b w:val="0"/>
          <w:bCs/>
          <w:sz w:val="20"/>
          <w:szCs w:val="20"/>
          <w:lang w:val="pl-PL"/>
        </w:rPr>
        <w:t>iv</w:t>
      </w:r>
      <w:r w:rsidR="00CD2E8A" w:rsidRPr="00A06C1F">
        <w:rPr>
          <w:rFonts w:eastAsia="Calibri" w:cs="Times New Roman"/>
          <w:b w:val="0"/>
          <w:bCs/>
          <w:sz w:val="20"/>
          <w:szCs w:val="20"/>
          <w:lang w:val="pl-PL"/>
        </w:rPr>
        <w:t>ou;</w:t>
      </w:r>
    </w:p>
    <w:p w14:paraId="77CDE03B" w14:textId="6C955E9C" w:rsidR="00DF4C60" w:rsidRPr="00052C57" w:rsidRDefault="795DAE86" w:rsidP="0001640D">
      <w:pPr>
        <w:pStyle w:val="Heading2"/>
        <w:numPr>
          <w:ilvl w:val="0"/>
          <w:numId w:val="71"/>
        </w:numPr>
        <w:rPr>
          <w:rFonts w:eastAsia="Calibri" w:cs="Times New Roman"/>
          <w:sz w:val="20"/>
          <w:szCs w:val="20"/>
          <w:lang w:val="pl-PL"/>
        </w:rPr>
      </w:pPr>
      <w:r w:rsidRPr="00A06C1F">
        <w:rPr>
          <w:rFonts w:eastAsia="Calibri" w:cs="Times New Roman"/>
          <w:b w:val="0"/>
          <w:bCs/>
          <w:sz w:val="20"/>
          <w:szCs w:val="20"/>
          <w:lang w:val="pl-PL"/>
        </w:rPr>
        <w:t>Povećanje osnovnog kapitala</w:t>
      </w:r>
      <w:r w:rsidRPr="00052C57">
        <w:rPr>
          <w:rFonts w:eastAsia="Calibri" w:cs="Times New Roman"/>
          <w:b w:val="0"/>
          <w:sz w:val="20"/>
          <w:szCs w:val="20"/>
          <w:lang w:val="pl-PL"/>
        </w:rPr>
        <w:t xml:space="preserve"> Banke.</w:t>
      </w:r>
    </w:p>
    <w:p w14:paraId="3020238E"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77F16336" w14:textId="77777777" w:rsidR="005805C5" w:rsidRDefault="00DF4C60" w:rsidP="00923E35">
      <w:pPr>
        <w:autoSpaceDE w:val="0"/>
        <w:autoSpaceDN w:val="0"/>
        <w:adjustRightInd w:val="0"/>
        <w:spacing w:after="12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i/>
          <w:color w:val="002060"/>
          <w:sz w:val="20"/>
          <w:szCs w:val="20"/>
          <w:lang w:val="pt-PT"/>
        </w:rPr>
        <w:t>Rizik koncentracije</w:t>
      </w:r>
      <w:r w:rsidRPr="00052C57">
        <w:rPr>
          <w:rFonts w:ascii="Myriad Pro" w:eastAsia="Calibri" w:hAnsi="Myriad Pro" w:cs="Times New Roman"/>
          <w:color w:val="002060"/>
          <w:sz w:val="20"/>
          <w:szCs w:val="20"/>
          <w:lang w:val="pt-PT"/>
        </w:rPr>
        <w:t xml:space="preserve"> – politika i procedura upravljanja rizikom koncentracije definiše upravljanje, kontrolu u vezi sa rizikom koncentracije, kao i okvir za implementaciju, praćenje i upravljanje rizikom koncentracije u okviru Banke na organizovan način. </w:t>
      </w:r>
    </w:p>
    <w:p w14:paraId="5C00DC9F" w14:textId="4EE6ADC3" w:rsidR="00DF4C60" w:rsidRPr="005805C5" w:rsidRDefault="00DF4C60" w:rsidP="00923E35">
      <w:pPr>
        <w:autoSpaceDE w:val="0"/>
        <w:autoSpaceDN w:val="0"/>
        <w:adjustRightInd w:val="0"/>
        <w:spacing w:after="120" w:line="276" w:lineRule="auto"/>
        <w:jc w:val="both"/>
        <w:rPr>
          <w:rFonts w:ascii="Myriad Pro" w:eastAsia="Calibri" w:hAnsi="Myriad Pro" w:cs="Times New Roman"/>
          <w:color w:val="002060"/>
          <w:sz w:val="20"/>
          <w:szCs w:val="20"/>
          <w:lang w:val="pt-PT"/>
        </w:rPr>
      </w:pPr>
      <w:r w:rsidRPr="005805C5">
        <w:rPr>
          <w:rFonts w:ascii="Myriad Pro" w:eastAsia="Calibri" w:hAnsi="Myriad Pro" w:cs="Times New Roman"/>
          <w:color w:val="002060"/>
          <w:sz w:val="20"/>
          <w:szCs w:val="20"/>
          <w:lang w:val="pt-PT"/>
        </w:rPr>
        <w:t>Ključne odgovornosti članova Nadzornog odbora podrazum</w:t>
      </w:r>
      <w:r w:rsidR="005805C5">
        <w:rPr>
          <w:rFonts w:ascii="Myriad Pro" w:eastAsia="Calibri" w:hAnsi="Myriad Pro" w:cs="Times New Roman"/>
          <w:color w:val="002060"/>
          <w:sz w:val="20"/>
          <w:szCs w:val="20"/>
          <w:lang w:val="pt-PT"/>
        </w:rPr>
        <w:t>ij</w:t>
      </w:r>
      <w:r w:rsidRPr="005805C5">
        <w:rPr>
          <w:rFonts w:ascii="Myriad Pro" w:eastAsia="Calibri" w:hAnsi="Myriad Pro" w:cs="Times New Roman"/>
          <w:color w:val="002060"/>
          <w:sz w:val="20"/>
          <w:szCs w:val="20"/>
          <w:lang w:val="pt-PT"/>
        </w:rPr>
        <w:t>evaju sljedeće:</w:t>
      </w:r>
    </w:p>
    <w:p w14:paraId="281C9807" w14:textId="02DB889E" w:rsidR="00DF4C60" w:rsidRPr="00052C57" w:rsidRDefault="795DAE86" w:rsidP="1284259E">
      <w:pPr>
        <w:numPr>
          <w:ilvl w:val="0"/>
          <w:numId w:val="14"/>
        </w:numPr>
        <w:autoSpaceDE w:val="0"/>
        <w:autoSpaceDN w:val="0"/>
        <w:adjustRightInd w:val="0"/>
        <w:spacing w:after="0" w:line="276" w:lineRule="auto"/>
        <w:ind w:left="92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Nadgledanje upravljanjem i operativnom efikasnošću kontrola rizika koncentracije</w:t>
      </w:r>
      <w:r w:rsidR="00CD2E8A" w:rsidRPr="00052C57">
        <w:rPr>
          <w:rFonts w:ascii="Myriad Pro" w:eastAsia="Calibri" w:hAnsi="Myriad Pro" w:cs="Times New Roman"/>
          <w:color w:val="002060"/>
          <w:sz w:val="20"/>
          <w:szCs w:val="20"/>
          <w:lang w:val="pl-PL"/>
        </w:rPr>
        <w:t>;</w:t>
      </w:r>
      <w:r w:rsidRPr="00052C57">
        <w:rPr>
          <w:rFonts w:ascii="Myriad Pro" w:eastAsia="Calibri" w:hAnsi="Myriad Pro" w:cs="Times New Roman"/>
          <w:color w:val="002060"/>
          <w:sz w:val="20"/>
          <w:szCs w:val="20"/>
          <w:lang w:val="pl-PL"/>
        </w:rPr>
        <w:t xml:space="preserve"> </w:t>
      </w:r>
    </w:p>
    <w:p w14:paraId="6C011D55" w14:textId="3B14C92D" w:rsidR="00DF4C60" w:rsidRPr="00052C57" w:rsidRDefault="795DAE86" w:rsidP="1284259E">
      <w:pPr>
        <w:numPr>
          <w:ilvl w:val="0"/>
          <w:numId w:val="14"/>
        </w:numPr>
        <w:autoSpaceDE w:val="0"/>
        <w:autoSpaceDN w:val="0"/>
        <w:adjustRightInd w:val="0"/>
        <w:spacing w:after="0" w:line="276" w:lineRule="auto"/>
        <w:ind w:left="92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Odobravanje predloženih izmjena kontrole rizika koncentracije</w:t>
      </w:r>
      <w:r w:rsidR="00CD2E8A" w:rsidRPr="00052C57">
        <w:rPr>
          <w:rFonts w:ascii="Myriad Pro" w:eastAsia="Calibri" w:hAnsi="Myriad Pro" w:cs="Times New Roman"/>
          <w:color w:val="002060"/>
          <w:sz w:val="20"/>
          <w:szCs w:val="20"/>
          <w:lang w:val="pl-PL"/>
        </w:rPr>
        <w:t>;</w:t>
      </w:r>
      <w:r w:rsidRPr="00052C57">
        <w:rPr>
          <w:rFonts w:ascii="Myriad Pro" w:eastAsia="Calibri" w:hAnsi="Myriad Pro" w:cs="Times New Roman"/>
          <w:color w:val="002060"/>
          <w:sz w:val="20"/>
          <w:szCs w:val="20"/>
          <w:lang w:val="pl-PL"/>
        </w:rPr>
        <w:t xml:space="preserve"> </w:t>
      </w:r>
    </w:p>
    <w:p w14:paraId="01CF2917" w14:textId="0D81E8EA" w:rsidR="00DF4C60" w:rsidRPr="00052C57" w:rsidRDefault="795DAE86" w:rsidP="1284259E">
      <w:pPr>
        <w:numPr>
          <w:ilvl w:val="0"/>
          <w:numId w:val="14"/>
        </w:numPr>
        <w:autoSpaceDE w:val="0"/>
        <w:autoSpaceDN w:val="0"/>
        <w:adjustRightInd w:val="0"/>
        <w:spacing w:after="0" w:line="276" w:lineRule="auto"/>
        <w:ind w:left="92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Razmatranje rizika koncentracije koji bi mogli uticati na </w:t>
      </w:r>
      <w:r w:rsidR="005805C5">
        <w:rPr>
          <w:rFonts w:ascii="Myriad Pro" w:eastAsia="Calibri" w:hAnsi="Myriad Pro" w:cs="Times New Roman"/>
          <w:color w:val="002060"/>
          <w:sz w:val="20"/>
          <w:szCs w:val="20"/>
          <w:lang w:val="pl-PL"/>
        </w:rPr>
        <w:t>B</w:t>
      </w:r>
      <w:r w:rsidRPr="00052C57">
        <w:rPr>
          <w:rFonts w:ascii="Myriad Pro" w:eastAsia="Calibri" w:hAnsi="Myriad Pro" w:cs="Times New Roman"/>
          <w:color w:val="002060"/>
          <w:sz w:val="20"/>
          <w:szCs w:val="20"/>
          <w:lang w:val="pl-PL"/>
        </w:rPr>
        <w:t>anku</w:t>
      </w:r>
      <w:r w:rsidR="00CD2E8A" w:rsidRPr="00052C57">
        <w:rPr>
          <w:rFonts w:ascii="Myriad Pro" w:eastAsia="Calibri" w:hAnsi="Myriad Pro" w:cs="Times New Roman"/>
          <w:color w:val="002060"/>
          <w:sz w:val="20"/>
          <w:szCs w:val="20"/>
          <w:lang w:val="pl-PL"/>
        </w:rPr>
        <w:t>;</w:t>
      </w:r>
    </w:p>
    <w:p w14:paraId="0367F75B" w14:textId="517BA641" w:rsidR="00DF4C60" w:rsidRPr="00052C57" w:rsidRDefault="795DAE86" w:rsidP="1284259E">
      <w:pPr>
        <w:numPr>
          <w:ilvl w:val="0"/>
          <w:numId w:val="14"/>
        </w:numPr>
        <w:autoSpaceDE w:val="0"/>
        <w:autoSpaceDN w:val="0"/>
        <w:adjustRightInd w:val="0"/>
        <w:spacing w:after="0" w:line="276" w:lineRule="auto"/>
        <w:ind w:left="92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Nadgledanje okvira za izvještavanje i procjenu rizika koncentracije</w:t>
      </w:r>
      <w:r w:rsidR="00CD2E8A" w:rsidRPr="00052C57">
        <w:rPr>
          <w:rFonts w:ascii="Myriad Pro" w:eastAsia="Calibri" w:hAnsi="Myriad Pro" w:cs="Times New Roman"/>
          <w:color w:val="002060"/>
          <w:sz w:val="20"/>
          <w:szCs w:val="20"/>
          <w:lang w:val="pl-PL"/>
        </w:rPr>
        <w:t>;</w:t>
      </w:r>
      <w:r w:rsidRPr="00052C57">
        <w:rPr>
          <w:rFonts w:ascii="Myriad Pro" w:eastAsia="Calibri" w:hAnsi="Myriad Pro" w:cs="Times New Roman"/>
          <w:color w:val="002060"/>
          <w:sz w:val="20"/>
          <w:szCs w:val="20"/>
          <w:lang w:val="pl-PL"/>
        </w:rPr>
        <w:t xml:space="preserve"> </w:t>
      </w:r>
    </w:p>
    <w:p w14:paraId="468900AE" w14:textId="77777777" w:rsidR="00DF4C60" w:rsidRPr="00052C57" w:rsidRDefault="795DAE86" w:rsidP="1284259E">
      <w:pPr>
        <w:numPr>
          <w:ilvl w:val="0"/>
          <w:numId w:val="14"/>
        </w:numPr>
        <w:autoSpaceDE w:val="0"/>
        <w:autoSpaceDN w:val="0"/>
        <w:adjustRightInd w:val="0"/>
        <w:spacing w:after="0" w:line="276" w:lineRule="auto"/>
        <w:ind w:left="927"/>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Razmatranje izvještavanja u vezi mjerenja rizika koncentracije, obraćajući posebnu pažnju na kršenje limita, njihove razloge i odgovarajuće mjere koje je potrebno preduzeti.</w:t>
      </w:r>
    </w:p>
    <w:p w14:paraId="10EBDA89" w14:textId="77777777" w:rsidR="00DF4C60" w:rsidRPr="00052C57" w:rsidRDefault="00DF4C60" w:rsidP="00923E35">
      <w:pPr>
        <w:autoSpaceDE w:val="0"/>
        <w:autoSpaceDN w:val="0"/>
        <w:adjustRightInd w:val="0"/>
        <w:spacing w:after="0" w:line="276" w:lineRule="auto"/>
        <w:jc w:val="both"/>
        <w:rPr>
          <w:rFonts w:ascii="Myriad Pro" w:hAnsi="Myriad Pro" w:cs="Arial"/>
          <w:color w:val="002060"/>
          <w:sz w:val="20"/>
          <w:szCs w:val="20"/>
          <w:lang w:val="pt-PT"/>
        </w:rPr>
      </w:pPr>
    </w:p>
    <w:p w14:paraId="432B8154" w14:textId="395B80CE"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Nadzorni odbor je odgovoran za praćenje glavnih tipova rizika Banke, u saradnji sa Sektorom </w:t>
      </w:r>
      <w:r w:rsidR="00017B51" w:rsidRPr="00052C57">
        <w:rPr>
          <w:rFonts w:ascii="Myriad Pro" w:eastAsia="Calibri" w:hAnsi="Myriad Pro" w:cs="Times New Roman"/>
          <w:color w:val="002060"/>
          <w:sz w:val="20"/>
          <w:szCs w:val="20"/>
          <w:lang w:val="pl-PL"/>
        </w:rPr>
        <w:t xml:space="preserve">za upravljanje  </w:t>
      </w:r>
      <w:r w:rsidRPr="00052C57">
        <w:rPr>
          <w:rFonts w:ascii="Myriad Pro" w:eastAsia="Calibri" w:hAnsi="Myriad Pro" w:cs="Times New Roman"/>
          <w:color w:val="002060"/>
          <w:sz w:val="20"/>
          <w:szCs w:val="20"/>
          <w:lang w:val="pl-PL"/>
        </w:rPr>
        <w:t>rizicima, Komisijom za rizike i ALCO</w:t>
      </w:r>
      <w:r w:rsidR="00CD2E8A" w:rsidRPr="00052C57">
        <w:rPr>
          <w:rFonts w:ascii="Myriad Pro" w:eastAsia="Calibri" w:hAnsi="Myriad Pro" w:cs="Times New Roman"/>
          <w:color w:val="002060"/>
          <w:sz w:val="20"/>
          <w:szCs w:val="20"/>
          <w:lang w:val="pl-PL"/>
        </w:rPr>
        <w:t xml:space="preserve"> odborom</w:t>
      </w:r>
      <w:r w:rsidRPr="00052C57">
        <w:rPr>
          <w:rFonts w:ascii="Myriad Pro" w:eastAsia="Calibri" w:hAnsi="Myriad Pro" w:cs="Times New Roman"/>
          <w:color w:val="002060"/>
          <w:sz w:val="20"/>
          <w:szCs w:val="20"/>
          <w:lang w:val="pl-PL"/>
        </w:rPr>
        <w:t>.</w:t>
      </w:r>
    </w:p>
    <w:p w14:paraId="4AF179C1" w14:textId="77777777" w:rsidR="00CD2E8A" w:rsidRPr="00052C57" w:rsidRDefault="00CD2E8A"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p>
    <w:p w14:paraId="770D38E5" w14:textId="54F4ED6C"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Uprava Banke daje ovlašćenja i utvrđuje odgovornosti </w:t>
      </w:r>
      <w:r w:rsidR="00017B51" w:rsidRPr="00052C57">
        <w:rPr>
          <w:rFonts w:ascii="Myriad Pro" w:eastAsia="Calibri" w:hAnsi="Myriad Pro" w:cs="Times New Roman"/>
          <w:color w:val="002060"/>
          <w:sz w:val="20"/>
          <w:szCs w:val="20"/>
          <w:lang w:val="pl-PL"/>
        </w:rPr>
        <w:t>Sektora za operacije, sredstva i podršku</w:t>
      </w:r>
      <w:r w:rsidR="00D12CF1" w:rsidRPr="00052C57">
        <w:rPr>
          <w:rFonts w:ascii="Myriad Pro" w:eastAsia="Calibri" w:hAnsi="Myriad Pro" w:cs="Times New Roman"/>
          <w:color w:val="002060"/>
          <w:sz w:val="20"/>
          <w:szCs w:val="20"/>
          <w:lang w:val="pl-PL"/>
        </w:rPr>
        <w:t xml:space="preserve"> </w:t>
      </w:r>
      <w:r w:rsidRPr="00052C57">
        <w:rPr>
          <w:rFonts w:ascii="Myriad Pro" w:eastAsia="Calibri" w:hAnsi="Myriad Pro" w:cs="Times New Roman"/>
          <w:color w:val="002060"/>
          <w:sz w:val="20"/>
          <w:szCs w:val="20"/>
          <w:lang w:val="pl-PL"/>
        </w:rPr>
        <w:t>i Sektora</w:t>
      </w:r>
      <w:r w:rsidR="001A27A7" w:rsidRPr="00052C57">
        <w:rPr>
          <w:rFonts w:ascii="Myriad Pro" w:eastAsia="Calibri" w:hAnsi="Myriad Pro" w:cs="Times New Roman"/>
          <w:color w:val="002060"/>
          <w:sz w:val="20"/>
          <w:szCs w:val="20"/>
          <w:lang w:val="pl-PL"/>
        </w:rPr>
        <w:t xml:space="preserve"> </w:t>
      </w:r>
      <w:r w:rsidR="00017B51" w:rsidRPr="00052C57">
        <w:rPr>
          <w:rFonts w:ascii="Myriad Pro" w:eastAsia="Calibri" w:hAnsi="Myriad Pro" w:cs="Times New Roman"/>
          <w:color w:val="002060"/>
          <w:sz w:val="20"/>
          <w:szCs w:val="20"/>
          <w:lang w:val="pl-PL"/>
        </w:rPr>
        <w:t>za upravljanje</w:t>
      </w:r>
      <w:r w:rsidR="00D12CF1" w:rsidRPr="00052C57">
        <w:rPr>
          <w:rFonts w:ascii="Myriad Pro" w:eastAsia="Calibri" w:hAnsi="Myriad Pro" w:cs="Times New Roman"/>
          <w:color w:val="002060"/>
          <w:sz w:val="20"/>
          <w:szCs w:val="20"/>
          <w:lang w:val="pl-PL"/>
        </w:rPr>
        <w:t xml:space="preserve"> </w:t>
      </w:r>
      <w:r w:rsidRPr="00052C57">
        <w:rPr>
          <w:rFonts w:ascii="Myriad Pro" w:eastAsia="Calibri" w:hAnsi="Myriad Pro" w:cs="Times New Roman"/>
          <w:color w:val="002060"/>
          <w:sz w:val="20"/>
          <w:szCs w:val="20"/>
          <w:lang w:val="pl-PL"/>
        </w:rPr>
        <w:t>rizicima da bi se obezb</w:t>
      </w:r>
      <w:r w:rsidR="00657B11" w:rsidRPr="00052C57">
        <w:rPr>
          <w:rFonts w:ascii="Myriad Pro" w:eastAsia="Calibri" w:hAnsi="Myriad Pro" w:cs="Times New Roman"/>
          <w:color w:val="002060"/>
          <w:sz w:val="20"/>
          <w:szCs w:val="20"/>
          <w:lang w:val="pl-PL"/>
        </w:rPr>
        <w:t>i</w:t>
      </w:r>
      <w:r w:rsidRPr="00052C57">
        <w:rPr>
          <w:rFonts w:ascii="Myriad Pro" w:eastAsia="Calibri" w:hAnsi="Myriad Pro" w:cs="Times New Roman"/>
          <w:color w:val="002060"/>
          <w:sz w:val="20"/>
          <w:szCs w:val="20"/>
          <w:lang w:val="pl-PL"/>
        </w:rPr>
        <w:t xml:space="preserve">jedilo odgovarajuće upravljanje rizikom koncentracije u skladu sa odgovarajućim kontrolnim okvirom i preporuke u vezi sa apetitom za rizike i rizičnim profilom Banke. Za potrebe interne procjene adekvatnosti kapitala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će za materijalno značajne vrste rizika utvrđivati rizičnu vrijednost i minimalni kapitalni zahtjev za svaki pojedinačni rizik koji će tretirati kao materijalno značajan.</w:t>
      </w:r>
    </w:p>
    <w:p w14:paraId="514CB109"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06308C40" w14:textId="4865F232"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Sistem izvještavanja se zasniva na praćenju sektorske i podsektorske koncentracije i mjeri se u odnosu na definisane limite koncentacije po sektoru i podsektoru, koncentracije velikih izloženosti prema jednom i grupi povezanih lica i mjeri se u skladu sa zakonski propisanim limitima.</w:t>
      </w:r>
    </w:p>
    <w:p w14:paraId="0F812EE5"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69F0D125" w14:textId="0AEFE691"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color w:val="002060"/>
          <w:sz w:val="20"/>
          <w:szCs w:val="20"/>
          <w:lang w:val="pt-PT"/>
        </w:rPr>
        <w:t>Operativni rizik</w:t>
      </w:r>
      <w:r w:rsidRPr="00052C57">
        <w:rPr>
          <w:rFonts w:ascii="Myriad Pro" w:eastAsia="Calibri" w:hAnsi="Myriad Pro" w:cs="Times New Roman"/>
          <w:color w:val="002060"/>
          <w:sz w:val="20"/>
          <w:szCs w:val="20"/>
          <w:lang w:val="pt-PT"/>
        </w:rPr>
        <w:t xml:space="preserve"> - Pod operativnim rizikom se podrazum</w:t>
      </w:r>
      <w:r w:rsidR="00387929" w:rsidRPr="00052C57">
        <w:rPr>
          <w:rFonts w:ascii="Myriad Pro" w:eastAsia="Calibri" w:hAnsi="Myriad Pro" w:cs="Times New Roman"/>
          <w:color w:val="002060"/>
          <w:sz w:val="20"/>
          <w:szCs w:val="20"/>
          <w:lang w:val="pt-PT"/>
        </w:rPr>
        <w:t>i</w:t>
      </w:r>
      <w:r w:rsidRPr="00052C57">
        <w:rPr>
          <w:rFonts w:ascii="Myriad Pro" w:eastAsia="Calibri" w:hAnsi="Myriad Pro" w:cs="Times New Roman"/>
          <w:color w:val="002060"/>
          <w:sz w:val="20"/>
          <w:szCs w:val="20"/>
          <w:lang w:val="pt-PT"/>
        </w:rPr>
        <w:t xml:space="preserve">jeva rizik od mogućeg nastanka negativnih efekata na finansijski rezultat i kapital Banke usljed propusta (nenamjernih i namjernih) u radu zaposlenih, neodgovarajućih unutrašnjih procedura i procesa, neadekvatnog upravljanja informacionim i drugim sistemima u Banci, kao i usljed nastupanja nepredvidivih eksternih događaja. Operativni rizik uključuje i pravni (zakonski) rizik. Cilj upravljanja operativnim rizikom Banke je minimiziranje gubitaka po osnovu operativnih rizika uz prihvatljivi nivo izloženosti operativnom riziku.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je posebno uspostavila proces upravljanja rizikom informacionog sistema koji obuhvata identifikovanje i mjerenje, odnosno procjenu tog rizika, njegov tretman - ublažavanje, kao i kontrolu i praćenje.</w:t>
      </w:r>
    </w:p>
    <w:p w14:paraId="56945CFE"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14C07356" w14:textId="60FB9541" w:rsidR="00DF4C60" w:rsidRPr="00052C57" w:rsidRDefault="005A4BAE"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 xml:space="preserve">upravlja operativnim rizikom na nivou pojedinačnog organizacionog dijela i na nivou Banke. Procjena operativnog i rizika informacionog sistema na nivou Banke predstavlja sveobuhvatan proces kojim se zaokružuje praćenje operativnog rizika Banke. </w:t>
      </w: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 xml:space="preserve">mjeri izloženost operativnim rizicima pri uvođenju novih proizvoda kao i u slučajevima eksternalizacije poslovnih aktivnosti Banke. </w:t>
      </w:r>
    </w:p>
    <w:p w14:paraId="361575C5" w14:textId="5C5F93A1" w:rsidR="00DF4C60" w:rsidRPr="00052C57" w:rsidRDefault="005A4BAE"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lastRenderedPageBreak/>
        <w:t xml:space="preserve">Banka </w:t>
      </w:r>
      <w:r w:rsidR="795DAE86" w:rsidRPr="00052C57">
        <w:rPr>
          <w:rFonts w:ascii="Myriad Pro" w:eastAsia="Calibri" w:hAnsi="Myriad Pro" w:cs="Times New Roman"/>
          <w:color w:val="002060"/>
          <w:sz w:val="20"/>
          <w:szCs w:val="20"/>
          <w:lang w:val="pl-PL"/>
        </w:rPr>
        <w:t>sprovodi obuku zaposlenih u domenu operativnog i rizika informacionog sistema kroz treninge i materijale u cilju podizanja svijesti o operativnim rizicima i njegovom upravljanju, u mjeri kojoj to dozvoljavaju kapaciteti Banke.</w:t>
      </w:r>
    </w:p>
    <w:p w14:paraId="7053E400"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5D5EC13E" w14:textId="636681CD"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Rukovodioci svih organizacionih dijelova Banke odgovorni su za procjenu operativnog rizika do nivoa svog ovlašćenja, kao i sprovođenje mjera za umanjenje/eliminisanje operativnog rizika. Svi zaposleni su odgovorni za nastanak operativnog rizika i shodno svojim ovlašćenjima i odgovornostima nadležni za upravljanje operativnim rizikom. </w:t>
      </w:r>
      <w:r w:rsidR="00E9274B" w:rsidRPr="00052C57">
        <w:rPr>
          <w:rFonts w:ascii="Myriad Pro" w:eastAsia="Calibri" w:hAnsi="Myriad Pro" w:cs="Times New Roman"/>
          <w:color w:val="002060"/>
          <w:sz w:val="20"/>
          <w:szCs w:val="20"/>
          <w:lang w:val="pt-PT"/>
        </w:rPr>
        <w:t>I</w:t>
      </w:r>
      <w:r w:rsidRPr="00052C57">
        <w:rPr>
          <w:rFonts w:ascii="Myriad Pro" w:eastAsia="Calibri" w:hAnsi="Myriad Pro" w:cs="Times New Roman"/>
          <w:color w:val="002060"/>
          <w:sz w:val="20"/>
          <w:szCs w:val="20"/>
          <w:lang w:val="pt-PT"/>
        </w:rPr>
        <w:t xml:space="preserve">nterna revizija nadležna je </w:t>
      </w:r>
      <w:r w:rsidR="008C7EB5" w:rsidRPr="00052C57">
        <w:rPr>
          <w:rFonts w:ascii="Myriad Pro" w:eastAsia="Calibri" w:hAnsi="Myriad Pro" w:cs="Times New Roman"/>
          <w:color w:val="002060"/>
          <w:sz w:val="20"/>
          <w:szCs w:val="20"/>
          <w:lang w:val="pt-PT"/>
        </w:rPr>
        <w:t xml:space="preserve">za </w:t>
      </w:r>
      <w:r w:rsidRPr="00052C57">
        <w:rPr>
          <w:rFonts w:ascii="Myriad Pro" w:eastAsia="Calibri" w:hAnsi="Myriad Pro" w:cs="Times New Roman"/>
          <w:color w:val="002060"/>
          <w:sz w:val="20"/>
          <w:szCs w:val="20"/>
          <w:lang w:val="pt-PT"/>
        </w:rPr>
        <w:t xml:space="preserve"> nezavisnu ocjenu procesa upravljanja operativnim rizikom u cilju efikasnog i efektivnog upravljanja ovim rizikom.</w:t>
      </w:r>
    </w:p>
    <w:p w14:paraId="1728616F"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032EA71C" w14:textId="15D0FB17" w:rsidR="00DF4C60" w:rsidRPr="00923E35" w:rsidRDefault="00DF4C60" w:rsidP="00923E35">
      <w:pPr>
        <w:pStyle w:val="Default"/>
        <w:spacing w:line="276" w:lineRule="auto"/>
        <w:jc w:val="both"/>
        <w:rPr>
          <w:rFonts w:ascii="Myriad Pro" w:hAnsi="Myriad Pro"/>
          <w:color w:val="002060"/>
          <w:sz w:val="20"/>
          <w:szCs w:val="20"/>
          <w:lang w:val="sr-Latn-RS"/>
        </w:rPr>
      </w:pPr>
      <w:r w:rsidRPr="00052C57">
        <w:rPr>
          <w:rFonts w:ascii="Myriad Pro" w:hAnsi="Myriad Pro"/>
          <w:b/>
          <w:color w:val="002060"/>
          <w:sz w:val="20"/>
          <w:szCs w:val="20"/>
          <w:lang w:val="sr-Latn-RS"/>
        </w:rPr>
        <w:t>Ostali rizici</w:t>
      </w:r>
      <w:r w:rsidRPr="00052C57">
        <w:rPr>
          <w:rFonts w:ascii="Myriad Pro" w:hAnsi="Myriad Pro"/>
          <w:color w:val="002060"/>
          <w:sz w:val="20"/>
          <w:szCs w:val="20"/>
          <w:lang w:val="sr-Latn-RS"/>
        </w:rPr>
        <w:t xml:space="preserve"> – Upravljanje svim ostalim rizicima poslovanja je definisano strategijama i politikama za upravljanje rizicima (krovnim i/ili pojedinačnim), sam proces identifikacije i mjerenja rizika, njihovog ublažavanja, praćenja i kontrole kao i izvještavanje o istim se sprovodi kroz sveukupni sistem upravljanja rizicima Banke.</w:t>
      </w:r>
    </w:p>
    <w:p w14:paraId="3C6F3CA1" w14:textId="77777777" w:rsidR="00A5781B" w:rsidRPr="00D12CF1" w:rsidRDefault="00A5781B" w:rsidP="00923E35">
      <w:pPr>
        <w:pStyle w:val="Default"/>
        <w:spacing w:line="276" w:lineRule="auto"/>
        <w:jc w:val="both"/>
        <w:rPr>
          <w:rFonts w:ascii="Myriad Pro" w:hAnsi="Myriad Pro"/>
          <w:color w:val="002060"/>
          <w:sz w:val="20"/>
          <w:szCs w:val="20"/>
          <w:lang w:val="pt-PT"/>
        </w:rPr>
      </w:pPr>
    </w:p>
    <w:p w14:paraId="1275B6E5" w14:textId="77777777" w:rsidR="00A5781B" w:rsidRPr="00D12CF1" w:rsidRDefault="00A5781B" w:rsidP="00923E35">
      <w:pPr>
        <w:pStyle w:val="Default"/>
        <w:spacing w:line="276" w:lineRule="auto"/>
        <w:jc w:val="both"/>
        <w:rPr>
          <w:rFonts w:ascii="Myriad Pro" w:hAnsi="Myriad Pro"/>
          <w:color w:val="002060"/>
          <w:sz w:val="20"/>
          <w:szCs w:val="20"/>
          <w:lang w:val="pt-PT"/>
        </w:rPr>
      </w:pPr>
    </w:p>
    <w:p w14:paraId="48F630D4" w14:textId="77777777" w:rsidR="00A5781B" w:rsidRPr="00923E35" w:rsidRDefault="00A5781B" w:rsidP="00F601B4">
      <w:pPr>
        <w:pStyle w:val="Heading5"/>
        <w:numPr>
          <w:ilvl w:val="0"/>
          <w:numId w:val="18"/>
        </w:numPr>
        <w:spacing w:line="276" w:lineRule="auto"/>
        <w:ind w:left="567" w:hanging="567"/>
        <w:rPr>
          <w:color w:val="002060"/>
        </w:rPr>
      </w:pPr>
      <w:r w:rsidRPr="00923E35">
        <w:rPr>
          <w:color w:val="002060"/>
        </w:rPr>
        <w:t>Struktura, organizacija funkcije upravljanja rizicima</w:t>
      </w:r>
    </w:p>
    <w:p w14:paraId="27BC135A" w14:textId="77777777" w:rsidR="00A5781B" w:rsidRPr="00923E35" w:rsidRDefault="00A5781B" w:rsidP="00923E35">
      <w:pPr>
        <w:pStyle w:val="Default"/>
        <w:spacing w:line="276" w:lineRule="auto"/>
        <w:jc w:val="both"/>
        <w:rPr>
          <w:rFonts w:ascii="Myriad Pro" w:hAnsi="Myriad Pro" w:cstheme="minorBidi"/>
          <w:color w:val="002060"/>
          <w:sz w:val="20"/>
          <w:szCs w:val="20"/>
        </w:rPr>
      </w:pPr>
      <w:r w:rsidRPr="00923E35">
        <w:rPr>
          <w:rFonts w:ascii="Myriad Pro" w:hAnsi="Myriad Pro" w:cstheme="minorBidi"/>
          <w:color w:val="002060"/>
          <w:sz w:val="20"/>
          <w:szCs w:val="20"/>
        </w:rPr>
        <w:t xml:space="preserve"> </w:t>
      </w:r>
    </w:p>
    <w:p w14:paraId="6D150775" w14:textId="1AABC7E7" w:rsidR="00DF4C60" w:rsidRPr="00052C57" w:rsidRDefault="005A4BAE"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rPr>
        <w:t xml:space="preserve">Banka </w:t>
      </w:r>
      <w:r w:rsidR="00DF4C60" w:rsidRPr="00052C57">
        <w:rPr>
          <w:rFonts w:ascii="Myriad Pro" w:eastAsia="Calibri" w:hAnsi="Myriad Pro" w:cs="Times New Roman"/>
          <w:color w:val="002060"/>
          <w:sz w:val="20"/>
          <w:szCs w:val="20"/>
        </w:rPr>
        <w:t xml:space="preserve">uspostavlja sveobuhvatan i pouzdan sistem za upravljanje rizicima koji je u potpunosti integrisan u sve poslovne aktivnosti Banke i koji obezbeđuje da rizični profil Banke bude u skladu sa unaprijed definisanom sklonošću Banke ka rizicima. </w:t>
      </w:r>
      <w:r w:rsidRPr="00052C57">
        <w:rPr>
          <w:rFonts w:ascii="Myriad Pro" w:eastAsia="Calibri" w:hAnsi="Myriad Pro" w:cs="Times New Roman"/>
          <w:color w:val="002060"/>
          <w:sz w:val="20"/>
          <w:szCs w:val="20"/>
          <w:lang w:val="pt-PT"/>
        </w:rPr>
        <w:t xml:space="preserve">Banka </w:t>
      </w:r>
      <w:r w:rsidR="00DF4C60" w:rsidRPr="00052C57">
        <w:rPr>
          <w:rFonts w:ascii="Myriad Pro" w:eastAsia="Calibri" w:hAnsi="Myriad Pro" w:cs="Times New Roman"/>
          <w:color w:val="002060"/>
          <w:sz w:val="20"/>
          <w:szCs w:val="20"/>
          <w:lang w:val="pt-PT"/>
        </w:rPr>
        <w:t xml:space="preserve">upravlja rizicima kreiranjem i sprovođenjem politika i procedura, interne regulative, kao i uspostavljanjem limita za nivoe rizika koji su prihvatljivi za Banku. </w:t>
      </w:r>
    </w:p>
    <w:p w14:paraId="5ACBF249"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5D1AD22E" w14:textId="77777777" w:rsidR="00DF4C60" w:rsidRPr="00052C57" w:rsidRDefault="795DAE86" w:rsidP="1284259E">
      <w:p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Sistem upravljanja rizicima je definisan sljedećim aktima Banke:</w:t>
      </w:r>
    </w:p>
    <w:p w14:paraId="68FE0B9F" w14:textId="7760DFFB" w:rsidR="00DF4C60" w:rsidRPr="00052C57" w:rsidRDefault="795DAE86"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Strategijom </w:t>
      </w:r>
      <w:r w:rsidR="00C026EA" w:rsidRPr="00052C57">
        <w:rPr>
          <w:rFonts w:ascii="Myriad Pro" w:eastAsia="Calibri" w:hAnsi="Myriad Pro" w:cs="Times New Roman"/>
          <w:color w:val="002060"/>
          <w:sz w:val="20"/>
          <w:szCs w:val="20"/>
          <w:lang w:val="pl-PL"/>
        </w:rPr>
        <w:t xml:space="preserve">za </w:t>
      </w:r>
      <w:r w:rsidRPr="00052C57">
        <w:rPr>
          <w:rFonts w:ascii="Myriad Pro" w:eastAsia="Calibri" w:hAnsi="Myriad Pro" w:cs="Times New Roman"/>
          <w:color w:val="002060"/>
          <w:sz w:val="20"/>
          <w:szCs w:val="20"/>
          <w:lang w:val="pl-PL"/>
        </w:rPr>
        <w:t>preuzimanj</w:t>
      </w:r>
      <w:r w:rsidR="00C026EA" w:rsidRPr="00052C57">
        <w:rPr>
          <w:rFonts w:ascii="Myriad Pro" w:eastAsia="Calibri" w:hAnsi="Myriad Pro" w:cs="Times New Roman"/>
          <w:color w:val="002060"/>
          <w:sz w:val="20"/>
          <w:szCs w:val="20"/>
          <w:lang w:val="pl-PL"/>
        </w:rPr>
        <w:t>e</w:t>
      </w:r>
      <w:r w:rsidRPr="00052C57">
        <w:rPr>
          <w:rFonts w:ascii="Myriad Pro" w:eastAsia="Calibri" w:hAnsi="Myriad Pro" w:cs="Times New Roman"/>
          <w:color w:val="002060"/>
          <w:sz w:val="20"/>
          <w:szCs w:val="20"/>
          <w:lang w:val="pl-PL"/>
        </w:rPr>
        <w:t xml:space="preserve"> i upravljanj</w:t>
      </w:r>
      <w:r w:rsidR="00C026EA" w:rsidRPr="00052C57">
        <w:rPr>
          <w:rFonts w:ascii="Myriad Pro" w:eastAsia="Calibri" w:hAnsi="Myriad Pro" w:cs="Times New Roman"/>
          <w:color w:val="002060"/>
          <w:sz w:val="20"/>
          <w:szCs w:val="20"/>
          <w:lang w:val="pl-PL"/>
        </w:rPr>
        <w:t>e</w:t>
      </w:r>
      <w:r w:rsidRPr="00052C57">
        <w:rPr>
          <w:rFonts w:ascii="Myriad Pro" w:eastAsia="Calibri" w:hAnsi="Myriad Pro" w:cs="Times New Roman"/>
          <w:color w:val="002060"/>
          <w:sz w:val="20"/>
          <w:szCs w:val="20"/>
          <w:lang w:val="pl-PL"/>
        </w:rPr>
        <w:t xml:space="preserve"> rizicima;</w:t>
      </w:r>
    </w:p>
    <w:p w14:paraId="58502D7E" w14:textId="2CD0659F" w:rsidR="00D25F21" w:rsidRPr="00052C57" w:rsidRDefault="00D25F21"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ESG </w:t>
      </w:r>
      <w:r w:rsidR="005805C5">
        <w:rPr>
          <w:rFonts w:ascii="Myriad Pro" w:eastAsia="Calibri" w:hAnsi="Myriad Pro" w:cs="Times New Roman"/>
          <w:color w:val="002060"/>
          <w:sz w:val="20"/>
          <w:szCs w:val="20"/>
          <w:lang w:val="pl-PL"/>
        </w:rPr>
        <w:t>s</w:t>
      </w:r>
      <w:r w:rsidRPr="00052C57">
        <w:rPr>
          <w:rFonts w:ascii="Myriad Pro" w:eastAsia="Calibri" w:hAnsi="Myriad Pro" w:cs="Times New Roman"/>
          <w:color w:val="002060"/>
          <w:sz w:val="20"/>
          <w:szCs w:val="20"/>
          <w:lang w:val="pl-PL"/>
        </w:rPr>
        <w:t xml:space="preserve">trategijom; </w:t>
      </w:r>
    </w:p>
    <w:p w14:paraId="7510B597" w14:textId="77777777" w:rsidR="00DF4C60" w:rsidRPr="00052C57" w:rsidRDefault="795DAE86"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Strategijom i politikom upravljanja kapitalom;</w:t>
      </w:r>
    </w:p>
    <w:p w14:paraId="1D13521A" w14:textId="21612DCE" w:rsidR="00DF4C60" w:rsidRPr="00052C57" w:rsidRDefault="00DF4C60" w:rsidP="00F601B4">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Politikom </w:t>
      </w:r>
      <w:r w:rsidR="008272B2" w:rsidRPr="00052C57">
        <w:rPr>
          <w:rFonts w:ascii="Myriad Pro" w:eastAsia="Calibri" w:hAnsi="Myriad Pro" w:cs="Times New Roman"/>
          <w:color w:val="002060"/>
          <w:sz w:val="20"/>
          <w:szCs w:val="20"/>
          <w:lang w:val="pl-PL"/>
        </w:rPr>
        <w:t>za preuzimanje i</w:t>
      </w:r>
      <w:r w:rsidRPr="00052C57">
        <w:rPr>
          <w:rFonts w:ascii="Myriad Pro" w:eastAsia="Calibri" w:hAnsi="Myriad Pro" w:cs="Times New Roman"/>
          <w:color w:val="002060"/>
          <w:sz w:val="20"/>
          <w:szCs w:val="20"/>
          <w:lang w:val="pl-PL"/>
        </w:rPr>
        <w:t xml:space="preserve"> upravljanj</w:t>
      </w:r>
      <w:r w:rsidR="008272B2" w:rsidRPr="00052C57">
        <w:rPr>
          <w:rFonts w:ascii="Myriad Pro" w:eastAsia="Calibri" w:hAnsi="Myriad Pro" w:cs="Times New Roman"/>
          <w:color w:val="002060"/>
          <w:sz w:val="20"/>
          <w:szCs w:val="20"/>
          <w:lang w:val="pl-PL"/>
        </w:rPr>
        <w:t>e</w:t>
      </w:r>
      <w:r w:rsidRPr="00052C57">
        <w:rPr>
          <w:rFonts w:ascii="Myriad Pro" w:eastAsia="Calibri" w:hAnsi="Myriad Pro" w:cs="Times New Roman"/>
          <w:color w:val="002060"/>
          <w:sz w:val="20"/>
          <w:szCs w:val="20"/>
          <w:lang w:val="pl-PL"/>
        </w:rPr>
        <w:t xml:space="preserve"> rizicima;</w:t>
      </w:r>
    </w:p>
    <w:p w14:paraId="094166D2" w14:textId="77777777" w:rsidR="00DF4C60" w:rsidRPr="00052C57" w:rsidRDefault="795DAE86"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Procedurama za upravljanje pojedina</w:t>
      </w:r>
      <w:r w:rsidRPr="00052C57">
        <w:rPr>
          <w:rFonts w:ascii="Myriad Pro" w:eastAsia="Calibri" w:hAnsi="Myriad Pro" w:cs="Myriad Pro"/>
          <w:color w:val="002060"/>
          <w:sz w:val="20"/>
          <w:szCs w:val="20"/>
          <w:lang w:val="pl-PL"/>
        </w:rPr>
        <w:t>č</w:t>
      </w:r>
      <w:r w:rsidRPr="00052C57">
        <w:rPr>
          <w:rFonts w:ascii="Myriad Pro" w:eastAsia="Calibri" w:hAnsi="Myriad Pro" w:cs="Times New Roman"/>
          <w:color w:val="002060"/>
          <w:sz w:val="20"/>
          <w:szCs w:val="20"/>
          <w:lang w:val="pl-PL"/>
        </w:rPr>
        <w:t>nim rizicima;</w:t>
      </w:r>
    </w:p>
    <w:p w14:paraId="2D1242AF" w14:textId="77777777" w:rsidR="00DF4C60" w:rsidRPr="00052C57" w:rsidRDefault="795DAE86"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Metodologijom za procjenu značajnosti rizika Banke;</w:t>
      </w:r>
    </w:p>
    <w:p w14:paraId="6C569B21" w14:textId="64DA8B63" w:rsidR="00D25F21" w:rsidRPr="00052C57" w:rsidRDefault="00D25F21"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Metodologijom za </w:t>
      </w:r>
      <w:r w:rsidR="0015110F" w:rsidRPr="00052C57">
        <w:rPr>
          <w:rFonts w:ascii="Myriad Pro" w:eastAsia="Calibri" w:hAnsi="Myriad Pro" w:cs="Times New Roman"/>
          <w:color w:val="002060"/>
          <w:sz w:val="20"/>
          <w:szCs w:val="20"/>
          <w:lang w:val="pl-PL"/>
        </w:rPr>
        <w:t>procjenu materijalnosti ESG rizika;</w:t>
      </w:r>
    </w:p>
    <w:p w14:paraId="3094F67D" w14:textId="77777777" w:rsidR="00DF4C60" w:rsidRPr="00052C57" w:rsidRDefault="795DAE86"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Izjavom o sklonosti ka preuzimanju rizika;</w:t>
      </w:r>
    </w:p>
    <w:p w14:paraId="5DC0D4C0" w14:textId="77777777" w:rsidR="00DF4C60" w:rsidRPr="00052C57" w:rsidRDefault="795DAE86"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Aktom o uspostavljanju kontrolnih funkcija;</w:t>
      </w:r>
    </w:p>
    <w:p w14:paraId="49AEC48F" w14:textId="77777777" w:rsidR="00DF4C60" w:rsidRPr="00052C57" w:rsidRDefault="795DAE86"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Metodologijama kojima su propisane metode, tehnike i pravila za mjerenje izloženosti i upravljanje</w:t>
      </w:r>
    </w:p>
    <w:p w14:paraId="50B770A0" w14:textId="49E931C1" w:rsidR="00DF4C60" w:rsidRPr="00052C57" w:rsidRDefault="00DF4C60" w:rsidP="00D12CF1">
      <w:pPr>
        <w:pStyle w:val="ListParagraph"/>
        <w:autoSpaceDE w:val="0"/>
        <w:autoSpaceDN w:val="0"/>
        <w:adjustRightInd w:val="0"/>
        <w:spacing w:after="0" w:line="276" w:lineRule="auto"/>
        <w:jc w:val="both"/>
        <w:rPr>
          <w:rFonts w:ascii="Myriad Pro" w:eastAsia="Calibri" w:hAnsi="Myriad Pro" w:cs="Times New Roman"/>
          <w:color w:val="002060"/>
          <w:sz w:val="20"/>
          <w:szCs w:val="20"/>
        </w:rPr>
      </w:pPr>
      <w:r w:rsidRPr="00052C57">
        <w:rPr>
          <w:rFonts w:ascii="Myriad Pro" w:eastAsia="Calibri" w:hAnsi="Myriad Pro" w:cs="Times New Roman"/>
          <w:color w:val="002060"/>
          <w:sz w:val="20"/>
          <w:szCs w:val="20"/>
        </w:rPr>
        <w:t>pojedin</w:t>
      </w:r>
      <w:r w:rsidR="008272B2" w:rsidRPr="00052C57">
        <w:rPr>
          <w:rFonts w:ascii="Myriad Pro" w:eastAsia="Calibri" w:hAnsi="Myriad Pro" w:cs="Times New Roman"/>
          <w:color w:val="002060"/>
          <w:sz w:val="20"/>
          <w:szCs w:val="20"/>
        </w:rPr>
        <w:t>ač</w:t>
      </w:r>
      <w:r w:rsidRPr="00052C57">
        <w:rPr>
          <w:rFonts w:ascii="Myriad Pro" w:eastAsia="Calibri" w:hAnsi="Myriad Pro" w:cs="Times New Roman"/>
          <w:color w:val="002060"/>
          <w:sz w:val="20"/>
          <w:szCs w:val="20"/>
        </w:rPr>
        <w:t>im rizicima i</w:t>
      </w:r>
    </w:p>
    <w:p w14:paraId="28687953" w14:textId="77777777" w:rsidR="00DF4C60" w:rsidRPr="00052C57" w:rsidRDefault="795DAE86" w:rsidP="1284259E">
      <w:pPr>
        <w:pStyle w:val="ListParagraph"/>
        <w:numPr>
          <w:ilvl w:val="0"/>
          <w:numId w:val="36"/>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Ostalim aktima Banke kojima se obezbje</w:t>
      </w:r>
      <w:r w:rsidRPr="00052C57">
        <w:rPr>
          <w:rFonts w:ascii="Myriad Pro" w:eastAsia="Calibri" w:hAnsi="Myriad Pro" w:cs="Myriad Pro"/>
          <w:color w:val="002060"/>
          <w:sz w:val="20"/>
          <w:szCs w:val="20"/>
          <w:lang w:val="pl-PL"/>
        </w:rPr>
        <w:t>đ</w:t>
      </w:r>
      <w:r w:rsidRPr="00052C57">
        <w:rPr>
          <w:rFonts w:ascii="Myriad Pro" w:eastAsia="Calibri" w:hAnsi="Myriad Pro" w:cs="Times New Roman"/>
          <w:color w:val="002060"/>
          <w:sz w:val="20"/>
          <w:szCs w:val="20"/>
          <w:lang w:val="pl-PL"/>
        </w:rPr>
        <w:t>uje sprovo</w:t>
      </w:r>
      <w:r w:rsidRPr="00052C57">
        <w:rPr>
          <w:rFonts w:ascii="Myriad Pro" w:eastAsia="Calibri" w:hAnsi="Myriad Pro" w:cs="Myriad Pro"/>
          <w:color w:val="002060"/>
          <w:sz w:val="20"/>
          <w:szCs w:val="20"/>
          <w:lang w:val="pl-PL"/>
        </w:rPr>
        <w:t>đ</w:t>
      </w:r>
      <w:r w:rsidRPr="00052C57">
        <w:rPr>
          <w:rFonts w:ascii="Myriad Pro" w:eastAsia="Calibri" w:hAnsi="Myriad Pro" w:cs="Times New Roman"/>
          <w:color w:val="002060"/>
          <w:sz w:val="20"/>
          <w:szCs w:val="20"/>
          <w:lang w:val="pl-PL"/>
        </w:rPr>
        <w:t>enje efektivnog i efikasnog procesa upravljanja</w:t>
      </w:r>
    </w:p>
    <w:p w14:paraId="4B033EC4" w14:textId="3EEB6B8B" w:rsidR="00DF4C60" w:rsidRPr="00052C57" w:rsidRDefault="795DAE86" w:rsidP="00D12CF1">
      <w:pPr>
        <w:pStyle w:val="ListParagraph"/>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rizicima kojima je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izložena ili može biti izložena u svom poslovanju.</w:t>
      </w:r>
    </w:p>
    <w:p w14:paraId="568BC855" w14:textId="77777777"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4B914AA2" w14:textId="77777777" w:rsidR="00DF4C60" w:rsidRPr="005805C5" w:rsidRDefault="795DAE86" w:rsidP="1284259E">
      <w:pPr>
        <w:autoSpaceDE w:val="0"/>
        <w:autoSpaceDN w:val="0"/>
        <w:adjustRightInd w:val="0"/>
        <w:spacing w:after="0" w:line="276" w:lineRule="auto"/>
        <w:jc w:val="both"/>
        <w:rPr>
          <w:rFonts w:ascii="Myriad Pro" w:eastAsia="Calibri" w:hAnsi="Myriad Pro" w:cs="Times New Roman"/>
          <w:bCs/>
          <w:iCs/>
          <w:color w:val="002060"/>
          <w:sz w:val="20"/>
          <w:szCs w:val="20"/>
          <w:lang w:val="pt-PT"/>
        </w:rPr>
      </w:pPr>
      <w:r w:rsidRPr="005805C5">
        <w:rPr>
          <w:rFonts w:ascii="Myriad Pro" w:eastAsia="Calibri" w:hAnsi="Myriad Pro" w:cs="Times New Roman"/>
          <w:b/>
          <w:i/>
          <w:color w:val="002060"/>
          <w:sz w:val="20"/>
          <w:szCs w:val="20"/>
          <w:lang w:val="pt-PT"/>
        </w:rPr>
        <w:t>Nadzorni odbor</w:t>
      </w:r>
      <w:r w:rsidRPr="005805C5">
        <w:rPr>
          <w:rFonts w:ascii="Myriad Pro" w:eastAsia="Calibri" w:hAnsi="Myriad Pro" w:cs="Times New Roman"/>
          <w:bCs/>
          <w:iCs/>
          <w:color w:val="002060"/>
          <w:sz w:val="20"/>
          <w:szCs w:val="20"/>
          <w:lang w:val="pt-PT"/>
        </w:rPr>
        <w:t xml:space="preserve"> je nadležan i odgovoran za uspostavljanje jedinstvenog sistema upravljanja rizicima i nadzor nad tim sistemom, usvajanje strategije i politika upravljanja rizicima i strategije upravljanja kapitalom, uspostavljanje sistema unutrašnjih kontrola, nadzor nad radom Uprave Banke, kao i sprovođenje procesa interne procjene adekvatnosti kapitala I interne procjene adekvatnosti likvidnosti. </w:t>
      </w:r>
    </w:p>
    <w:p w14:paraId="77DE2E84" w14:textId="77777777" w:rsidR="00D926D2" w:rsidRPr="00052C57" w:rsidRDefault="00D926D2"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4B7551E1" w14:textId="51D75097" w:rsidR="00D926D2" w:rsidRPr="005805C5" w:rsidRDefault="795DAE86" w:rsidP="1284259E">
      <w:pPr>
        <w:autoSpaceDE w:val="0"/>
        <w:autoSpaceDN w:val="0"/>
        <w:adjustRightInd w:val="0"/>
        <w:spacing w:after="0" w:line="276" w:lineRule="auto"/>
        <w:jc w:val="both"/>
        <w:rPr>
          <w:rFonts w:ascii="Myriad Pro" w:eastAsia="Calibri" w:hAnsi="Myriad Pro" w:cs="Times New Roman"/>
          <w:iCs/>
          <w:color w:val="002060"/>
          <w:sz w:val="20"/>
          <w:szCs w:val="20"/>
          <w:lang w:val="pt-PT"/>
        </w:rPr>
      </w:pPr>
      <w:r w:rsidRPr="005805C5">
        <w:rPr>
          <w:rFonts w:ascii="Myriad Pro" w:eastAsia="Calibri" w:hAnsi="Myriad Pro" w:cs="Times New Roman"/>
          <w:b/>
          <w:i/>
          <w:color w:val="002060"/>
          <w:sz w:val="20"/>
          <w:szCs w:val="20"/>
          <w:lang w:val="pt-PT"/>
        </w:rPr>
        <w:t>Uprava Banke</w:t>
      </w:r>
      <w:r w:rsidRPr="005805C5">
        <w:rPr>
          <w:rFonts w:ascii="Myriad Pro" w:eastAsia="Calibri" w:hAnsi="Myriad Pro" w:cs="Times New Roman"/>
          <w:b/>
          <w:iCs/>
          <w:color w:val="002060"/>
          <w:sz w:val="20"/>
          <w:szCs w:val="20"/>
          <w:lang w:val="pt-PT"/>
        </w:rPr>
        <w:t xml:space="preserve"> </w:t>
      </w:r>
      <w:r w:rsidRPr="005805C5">
        <w:rPr>
          <w:rFonts w:ascii="Myriad Pro" w:eastAsia="Calibri" w:hAnsi="Myriad Pro" w:cs="Times New Roman"/>
          <w:iCs/>
          <w:color w:val="002060"/>
          <w:sz w:val="20"/>
          <w:szCs w:val="20"/>
          <w:lang w:val="pt-PT"/>
        </w:rPr>
        <w:t xml:space="preserve">je nadležna i odgovorna za sprovođenje strategije i politika upravljanja rizicima i strategije upravljanja kapitalom, usvajanje i analizu efikasnosti primjene procedura za upravljanje rizicima, kojima se bliže definiše proces identifikacije, mjerenja, ublažavanja, praćenja i kontrole i izvještavanja o rizicima kojima je </w:t>
      </w:r>
      <w:r w:rsidR="005A4BAE" w:rsidRPr="005805C5">
        <w:rPr>
          <w:rFonts w:ascii="Myriad Pro" w:eastAsia="Calibri" w:hAnsi="Myriad Pro" w:cs="Times New Roman"/>
          <w:iCs/>
          <w:color w:val="002060"/>
          <w:sz w:val="20"/>
          <w:szCs w:val="20"/>
          <w:lang w:val="pt-PT"/>
        </w:rPr>
        <w:t xml:space="preserve">Banka </w:t>
      </w:r>
      <w:r w:rsidRPr="005805C5">
        <w:rPr>
          <w:rFonts w:ascii="Myriad Pro" w:eastAsia="Calibri" w:hAnsi="Myriad Pro" w:cs="Times New Roman"/>
          <w:iCs/>
          <w:color w:val="002060"/>
          <w:sz w:val="20"/>
          <w:szCs w:val="20"/>
          <w:lang w:val="pt-PT"/>
        </w:rPr>
        <w:t xml:space="preserve">izložena, kao i izvještavanje Nadzornog odbora o efikasnosti primjene definisanih procedura upravljanja rizicima. </w:t>
      </w:r>
    </w:p>
    <w:p w14:paraId="560656B4" w14:textId="4660BCBB" w:rsidR="00DF4C60" w:rsidRPr="00052C57" w:rsidRDefault="00DF4C60"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i/>
          <w:color w:val="002060"/>
          <w:sz w:val="20"/>
          <w:szCs w:val="20"/>
          <w:lang w:val="pt-PT"/>
        </w:rPr>
        <w:lastRenderedPageBreak/>
        <w:t xml:space="preserve">Sektor </w:t>
      </w:r>
      <w:r w:rsidR="0015110F" w:rsidRPr="00052C57">
        <w:rPr>
          <w:rFonts w:ascii="Myriad Pro" w:eastAsia="Calibri" w:hAnsi="Myriad Pro" w:cs="Times New Roman"/>
          <w:b/>
          <w:bCs/>
          <w:i/>
          <w:color w:val="002060"/>
          <w:sz w:val="20"/>
          <w:szCs w:val="20"/>
          <w:lang w:val="pt-PT"/>
        </w:rPr>
        <w:t>za</w:t>
      </w:r>
      <w:r w:rsidRPr="00052C57">
        <w:rPr>
          <w:rFonts w:ascii="Myriad Pro" w:eastAsia="Calibri" w:hAnsi="Myriad Pro" w:cs="Times New Roman"/>
          <w:b/>
          <w:bCs/>
          <w:i/>
          <w:color w:val="002060"/>
          <w:sz w:val="20"/>
          <w:szCs w:val="20"/>
          <w:lang w:val="pt-PT"/>
        </w:rPr>
        <w:t xml:space="preserve"> </w:t>
      </w:r>
      <w:r w:rsidR="0015110F" w:rsidRPr="00052C57">
        <w:rPr>
          <w:rFonts w:ascii="Myriad Pro" w:eastAsia="Calibri" w:hAnsi="Myriad Pro" w:cs="Times New Roman"/>
          <w:b/>
          <w:bCs/>
          <w:i/>
          <w:color w:val="002060"/>
          <w:sz w:val="20"/>
          <w:szCs w:val="20"/>
          <w:lang w:val="pt-PT"/>
        </w:rPr>
        <w:t>upravljanje</w:t>
      </w:r>
      <w:r w:rsidRPr="00052C57">
        <w:rPr>
          <w:rFonts w:ascii="Myriad Pro" w:eastAsia="Calibri" w:hAnsi="Myriad Pro" w:cs="Times New Roman"/>
          <w:b/>
          <w:i/>
          <w:color w:val="002060"/>
          <w:sz w:val="20"/>
          <w:szCs w:val="20"/>
          <w:lang w:val="pt-PT"/>
        </w:rPr>
        <w:t xml:space="preserve">  rizicima</w:t>
      </w:r>
      <w:r w:rsidRPr="00052C57">
        <w:rPr>
          <w:rFonts w:ascii="Myriad Pro" w:eastAsia="Calibri" w:hAnsi="Myriad Pro" w:cs="Times New Roman"/>
          <w:b/>
          <w:color w:val="002060"/>
          <w:sz w:val="20"/>
          <w:szCs w:val="20"/>
          <w:lang w:val="pt-PT"/>
        </w:rPr>
        <w:t xml:space="preserve"> </w:t>
      </w:r>
      <w:r w:rsidRPr="00052C57">
        <w:rPr>
          <w:rFonts w:ascii="Myriad Pro" w:eastAsia="Calibri" w:hAnsi="Myriad Pro" w:cs="Times New Roman"/>
          <w:color w:val="002060"/>
          <w:sz w:val="20"/>
          <w:szCs w:val="20"/>
          <w:lang w:val="pt-PT"/>
        </w:rPr>
        <w:t xml:space="preserve">identifikuje, mjeri, procjenjuje i upravlja rizicima kojima je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izložena u svom poslovanju. Sektor je odgovoran za implementiranje i održavanje procedura vezanih za rizike, čime se obezbjeđuje nezavisni proces kontrole. Ova jedinica takođe obezbjeđuje kompletno obuhvatanje rizika u sistemu mjerenja i izvještavanja o riziku. Sektor </w:t>
      </w:r>
      <w:r w:rsidR="00B51609" w:rsidRPr="00052C57">
        <w:rPr>
          <w:rFonts w:ascii="Myriad Pro" w:eastAsia="Calibri" w:hAnsi="Myriad Pro" w:cs="Times New Roman"/>
          <w:color w:val="002060"/>
          <w:sz w:val="20"/>
          <w:szCs w:val="20"/>
          <w:lang w:val="pt-PT"/>
        </w:rPr>
        <w:t>za upravljanje</w:t>
      </w:r>
      <w:r w:rsidRPr="00052C57">
        <w:rPr>
          <w:rFonts w:ascii="Myriad Pro" w:eastAsia="Calibri" w:hAnsi="Myriad Pro" w:cs="Times New Roman"/>
          <w:color w:val="002060"/>
          <w:sz w:val="20"/>
          <w:szCs w:val="20"/>
          <w:lang w:val="pt-PT"/>
        </w:rPr>
        <w:t xml:space="preserve"> rizicima odgovoran je za postavljanje temelja efikasnog upravljanja rizikom, te upravljanje i kontrolu odluka povezanih s rizičnom izloženošću Banke. Sektor </w:t>
      </w:r>
      <w:r w:rsidR="00B51609" w:rsidRPr="00052C57">
        <w:rPr>
          <w:rFonts w:ascii="Myriad Pro" w:eastAsia="Calibri" w:hAnsi="Myriad Pro" w:cs="Times New Roman"/>
          <w:color w:val="002060"/>
          <w:sz w:val="20"/>
          <w:szCs w:val="20"/>
          <w:lang w:val="pt-PT"/>
        </w:rPr>
        <w:t>za upravljanje</w:t>
      </w:r>
      <w:r w:rsidRPr="00052C57">
        <w:rPr>
          <w:rFonts w:ascii="Myriad Pro" w:eastAsia="Calibri" w:hAnsi="Myriad Pro" w:cs="Times New Roman"/>
          <w:color w:val="002060"/>
          <w:sz w:val="20"/>
          <w:szCs w:val="20"/>
          <w:lang w:val="pt-PT"/>
        </w:rPr>
        <w:t xml:space="preserve">  rizicima odgovoran je za razvijanje strategije i načela upravljanja, postavljanje okvira, politika i limita prihvatljive rizične izloženosti, te je zadužen za implementaciju i održavanje procedura koje omogućavaju proces nezavisne kontrole. Sektor je nosilac aktivnosti obračuna ispravki vrijednosti bilansne izloženosti irezervisanja za pokriće očekivanih kreditnih gubitaka za vanbilansne izloženosti prema zahtjevima Međunarodnih standarda finansijskog izvještavanja (MSFI9) </w:t>
      </w:r>
      <w:r w:rsidR="00F51D96" w:rsidRPr="00052C57">
        <w:rPr>
          <w:rFonts w:ascii="Myriad Pro" w:eastAsia="Calibri" w:hAnsi="Myriad Pro" w:cs="Times New Roman"/>
          <w:color w:val="002060"/>
          <w:sz w:val="20"/>
          <w:szCs w:val="20"/>
          <w:lang w:val="pt-PT"/>
        </w:rPr>
        <w:t>i</w:t>
      </w:r>
      <w:r w:rsidRPr="00052C57">
        <w:rPr>
          <w:rFonts w:ascii="Myriad Pro" w:eastAsia="Calibri" w:hAnsi="Myriad Pro" w:cs="Times New Roman"/>
          <w:color w:val="002060"/>
          <w:sz w:val="20"/>
          <w:szCs w:val="20"/>
          <w:lang w:val="pt-PT"/>
        </w:rPr>
        <w:t xml:space="preserve"> Odluke o upravljanju  kreditnim rizikom i utvrđivanju očekivanih kreditnih gubitka (ABRS).</w:t>
      </w:r>
    </w:p>
    <w:p w14:paraId="3277032B" w14:textId="77777777" w:rsidR="00D926D2" w:rsidRPr="00052C57" w:rsidRDefault="00D926D2"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27110570" w14:textId="77777777"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i/>
          <w:color w:val="002060"/>
          <w:sz w:val="20"/>
          <w:szCs w:val="20"/>
          <w:lang w:val="pt-PT"/>
        </w:rPr>
        <w:t>Kreditni odbor</w:t>
      </w:r>
      <w:r w:rsidRPr="00052C57">
        <w:rPr>
          <w:rFonts w:ascii="Myriad Pro" w:eastAsia="Calibri" w:hAnsi="Myriad Pro" w:cs="Times New Roman"/>
          <w:b/>
          <w:color w:val="002060"/>
          <w:sz w:val="20"/>
          <w:szCs w:val="20"/>
          <w:lang w:val="pt-PT"/>
        </w:rPr>
        <w:t xml:space="preserve"> </w:t>
      </w:r>
      <w:r w:rsidRPr="00052C57">
        <w:rPr>
          <w:rFonts w:ascii="Myriad Pro" w:eastAsia="Calibri" w:hAnsi="Myriad Pro" w:cs="Times New Roman"/>
          <w:color w:val="002060"/>
          <w:sz w:val="20"/>
          <w:szCs w:val="20"/>
          <w:lang w:val="pt-PT"/>
        </w:rPr>
        <w:t xml:space="preserve">odlučuje o kreditnim zahtjevima u okvirima utvrđenim aktima Banke, prateći izloženost Banke kreditnom, kamatnom i valutnom riziku. </w:t>
      </w:r>
    </w:p>
    <w:p w14:paraId="052DBA19" w14:textId="77777777" w:rsidR="00D926D2" w:rsidRPr="00052C57" w:rsidRDefault="00D926D2"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530A4E96" w14:textId="7FCC6749"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b/>
          <w:i/>
          <w:color w:val="002060"/>
          <w:sz w:val="20"/>
          <w:szCs w:val="20"/>
          <w:lang w:val="pt-PT"/>
        </w:rPr>
        <w:t>Odbor za upravljanje plasmanima</w:t>
      </w:r>
      <w:r w:rsidRPr="00052C57">
        <w:rPr>
          <w:rFonts w:ascii="Myriad Pro" w:eastAsia="Calibri" w:hAnsi="Myriad Pro" w:cs="Times New Roman"/>
          <w:color w:val="002060"/>
          <w:sz w:val="20"/>
          <w:szCs w:val="20"/>
          <w:lang w:val="pt-PT"/>
        </w:rPr>
        <w:t xml:space="preserve"> </w:t>
      </w:r>
      <w:r w:rsidR="00782954" w:rsidRPr="00052C57">
        <w:rPr>
          <w:rFonts w:ascii="Myriad Pro" w:eastAsia="Calibri" w:hAnsi="Myriad Pro" w:cs="Times New Roman"/>
          <w:color w:val="002060"/>
          <w:sz w:val="20"/>
          <w:szCs w:val="20"/>
          <w:lang w:val="pt-PT"/>
        </w:rPr>
        <w:t>kontinuirano i sistematično prati  kreditni rizik i njegove podtipove kojima je Banka izložena ili bi mogla biti izložena kroz praćenje usklađenosti kreditnog poslovanja. Takođe, sprovodi praćenje kreditnog procesa u svim njegovim fazama. U slučaju identifikovanja „uskog grla“ članovi Odbora iniciraju definisanje mjera, aktivnosti organizacionih dijelova i lica odgovornih za otklanjanje nepravilnosti u radu ili predlažu mjere u cilju unapređenja samog kreditnog procesa. Ključna uloga je koordinacija i strategijsko usmjeravanje procesa i aktivnosti između svih poslovnih funkcija u Banci koje su uključene u kreditni proces, u cilju optimizacije procesa u svim njegovim fazama za postizanje zadatih ciljeva i planiranih vrijednosti uz redovne kontrolne aktivnosti povezane sa ovim procesima.</w:t>
      </w:r>
    </w:p>
    <w:p w14:paraId="1F1095DA" w14:textId="77777777" w:rsidR="00782954" w:rsidRPr="00052C57" w:rsidRDefault="00782954"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4D75B379" w14:textId="77777777"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b/>
          <w:i/>
          <w:color w:val="002060"/>
          <w:sz w:val="20"/>
          <w:szCs w:val="20"/>
          <w:lang w:val="pl-PL"/>
        </w:rPr>
        <w:t xml:space="preserve">Odbor za upravljanje aktivom i pasivom </w:t>
      </w:r>
      <w:r w:rsidRPr="00052C57">
        <w:rPr>
          <w:rFonts w:ascii="Myriad Pro" w:eastAsia="Calibri" w:hAnsi="Myriad Pro" w:cs="Times New Roman"/>
          <w:color w:val="002060"/>
          <w:sz w:val="20"/>
          <w:szCs w:val="20"/>
          <w:lang w:val="pl-PL"/>
        </w:rPr>
        <w:t>je zadužen za strateško planiranje i upravljanje likvidnosnim i kamatnim rizikom. Odbor prati izloženost Banke prema riziku likvidnosti koji proizlazi iz strukture bilansnih i vanbilansnih stavki, uzimajući u obzir očekivane promjene na tržištu i ostale eksterne uticaje, a u cilju održavanja optimalnog nivoa likvidnosti, te predlaže mjere ublažavanja rizika likvidnosti.</w:t>
      </w:r>
    </w:p>
    <w:p w14:paraId="7B65E66D" w14:textId="77777777" w:rsidR="00D926D2" w:rsidRPr="00052C57" w:rsidRDefault="00D926D2"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p>
    <w:p w14:paraId="377300C6" w14:textId="77777777" w:rsidR="00DF4C60" w:rsidRPr="00052C57" w:rsidRDefault="795DAE86" w:rsidP="1284259E">
      <w:pPr>
        <w:autoSpaceDE w:val="0"/>
        <w:autoSpaceDN w:val="0"/>
        <w:adjustRightInd w:val="0"/>
        <w:spacing w:after="0" w:line="276" w:lineRule="auto"/>
        <w:jc w:val="both"/>
        <w:rPr>
          <w:rFonts w:ascii="Myriad Pro" w:eastAsia="Calibri" w:hAnsi="Myriad Pro"/>
          <w:color w:val="002060"/>
          <w:sz w:val="20"/>
          <w:szCs w:val="20"/>
          <w:lang w:val="pl-PL"/>
        </w:rPr>
      </w:pPr>
      <w:r w:rsidRPr="00052C57">
        <w:rPr>
          <w:rFonts w:ascii="Myriad Pro" w:eastAsia="Calibri" w:hAnsi="Myriad Pro"/>
          <w:b/>
          <w:i/>
          <w:color w:val="002060"/>
          <w:sz w:val="20"/>
          <w:szCs w:val="20"/>
          <w:lang w:val="pl-PL"/>
        </w:rPr>
        <w:t>Odbor za razvoj i unaprjeđenje informacionog sistema</w:t>
      </w:r>
      <w:r w:rsidRPr="00052C57">
        <w:rPr>
          <w:rFonts w:ascii="Myriad Pro" w:eastAsia="Calibri" w:hAnsi="Myriad Pro"/>
          <w:color w:val="002060"/>
          <w:sz w:val="20"/>
          <w:szCs w:val="20"/>
          <w:lang w:val="pl-PL"/>
        </w:rPr>
        <w:t xml:space="preserve"> razmatra sve zahtjeve, planove, projekte, analize, izvještaje o statusu promjena/projekata upućene od zainteresovanih strana, određuje prioritete izvršenja zahjeva i pratiti tokove izvršenja.</w:t>
      </w:r>
    </w:p>
    <w:p w14:paraId="076EFF27" w14:textId="77777777" w:rsidR="00D926D2" w:rsidRPr="00052C57" w:rsidRDefault="00D926D2" w:rsidP="1284259E">
      <w:pPr>
        <w:autoSpaceDE w:val="0"/>
        <w:autoSpaceDN w:val="0"/>
        <w:adjustRightInd w:val="0"/>
        <w:spacing w:after="0" w:line="276" w:lineRule="auto"/>
        <w:jc w:val="both"/>
        <w:rPr>
          <w:rFonts w:ascii="Myriad Pro" w:eastAsia="Calibri" w:hAnsi="Myriad Pro"/>
          <w:color w:val="002060"/>
          <w:sz w:val="20"/>
          <w:szCs w:val="20"/>
          <w:lang w:val="pl-PL"/>
        </w:rPr>
      </w:pPr>
    </w:p>
    <w:p w14:paraId="38F93000" w14:textId="5FA35E1E" w:rsidR="00DF4C60" w:rsidRPr="00052C57" w:rsidRDefault="795DAE86"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b/>
          <w:i/>
          <w:color w:val="002060"/>
          <w:sz w:val="20"/>
          <w:szCs w:val="20"/>
          <w:lang w:val="pl-PL"/>
        </w:rPr>
        <w:t>Komisija za rizike</w:t>
      </w:r>
      <w:r w:rsidRPr="00052C57">
        <w:rPr>
          <w:rFonts w:ascii="Myriad Pro" w:eastAsia="Calibri" w:hAnsi="Myriad Pro" w:cs="Times New Roman"/>
          <w:b/>
          <w:color w:val="002060"/>
          <w:sz w:val="20"/>
          <w:szCs w:val="20"/>
          <w:lang w:val="pl-PL"/>
        </w:rPr>
        <w:t xml:space="preserve"> </w:t>
      </w:r>
      <w:r w:rsidRPr="00052C57">
        <w:rPr>
          <w:rFonts w:ascii="Myriad Pro" w:eastAsia="Calibri" w:hAnsi="Myriad Pro" w:cs="Times New Roman"/>
          <w:color w:val="002060"/>
          <w:sz w:val="20"/>
          <w:szCs w:val="20"/>
          <w:lang w:val="pl-PL"/>
        </w:rPr>
        <w:t xml:space="preserve">čija je uloga integrisano praćenje, analiziranje i upravljanje svim rizicima kojima je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 xml:space="preserve">u svom poslovanju izložena ili bi mogla biti izložena s ciljem povećanja efikasnosti upravljanja rizicima, nadziranja sprovođenja usvojene Strategije preuzimanja </w:t>
      </w:r>
      <w:r w:rsidR="007F40DF" w:rsidRPr="00052C57">
        <w:rPr>
          <w:rFonts w:ascii="Myriad Pro" w:eastAsia="Calibri" w:hAnsi="Myriad Pro" w:cs="Times New Roman"/>
          <w:color w:val="002060"/>
          <w:sz w:val="20"/>
          <w:szCs w:val="20"/>
          <w:lang w:val="pl-PL"/>
        </w:rPr>
        <w:t>i</w:t>
      </w:r>
      <w:r w:rsidRPr="00052C57">
        <w:rPr>
          <w:rFonts w:ascii="Myriad Pro" w:eastAsia="Calibri" w:hAnsi="Myriad Pro" w:cs="Times New Roman"/>
          <w:color w:val="002060"/>
          <w:sz w:val="20"/>
          <w:szCs w:val="20"/>
          <w:lang w:val="pl-PL"/>
        </w:rPr>
        <w:t xml:space="preserve"> upravljanja rizicima I podizanja nivoa kulture rizika uopšte.</w:t>
      </w:r>
      <w:r w:rsidRPr="00052C57">
        <w:rPr>
          <w:rFonts w:ascii="Myriad Pro" w:hAnsi="Myriad Pro"/>
          <w:color w:val="002060"/>
          <w:lang w:val="pl-PL"/>
        </w:rPr>
        <w:t xml:space="preserve"> </w:t>
      </w:r>
      <w:r w:rsidRPr="00052C57">
        <w:rPr>
          <w:rFonts w:ascii="Myriad Pro" w:eastAsia="Calibri" w:hAnsi="Myriad Pro" w:cs="Times New Roman"/>
          <w:color w:val="002060"/>
          <w:sz w:val="20"/>
          <w:szCs w:val="20"/>
          <w:lang w:val="pl-PL"/>
        </w:rPr>
        <w:t>Pored navedenog, Komisija za rizike periodično, u skladu sa zahtjevima definisanih internim aktima Banke sagledava usaglašenost strategija i politika poslovanja bankarske grupe podržanih kroz usaglašenost strategije i politike kapitalnih ulaganja i širenja grupe, te razmatra rizike poslovanja bankarske grupe kojima je ista izložena ili bi mogla biti izložena.</w:t>
      </w:r>
    </w:p>
    <w:p w14:paraId="3D8543BD" w14:textId="798F3FB0" w:rsidR="00D926D2" w:rsidRPr="00052C57" w:rsidRDefault="00D926D2" w:rsidP="1284259E">
      <w:pPr>
        <w:autoSpaceDE w:val="0"/>
        <w:autoSpaceDN w:val="0"/>
        <w:adjustRightInd w:val="0"/>
        <w:spacing w:after="0" w:line="276" w:lineRule="auto"/>
        <w:jc w:val="both"/>
        <w:rPr>
          <w:rFonts w:ascii="Myriad Pro" w:eastAsia="Calibri" w:hAnsi="Myriad Pro"/>
          <w:color w:val="002060"/>
          <w:sz w:val="20"/>
          <w:szCs w:val="20"/>
          <w:lang w:val="pl-PL"/>
        </w:rPr>
      </w:pPr>
    </w:p>
    <w:p w14:paraId="40D8D27B" w14:textId="77777777" w:rsidR="00DF4C60" w:rsidRPr="00052C57" w:rsidRDefault="00DF4C60" w:rsidP="00923E35">
      <w:pPr>
        <w:autoSpaceDE w:val="0"/>
        <w:autoSpaceDN w:val="0"/>
        <w:adjustRightInd w:val="0"/>
        <w:spacing w:after="0" w:line="276" w:lineRule="auto"/>
        <w:jc w:val="both"/>
        <w:rPr>
          <w:rFonts w:ascii="Myriad Pro" w:eastAsia="Calibri" w:hAnsi="Myriad Pro"/>
          <w:color w:val="002060"/>
          <w:sz w:val="20"/>
          <w:szCs w:val="20"/>
          <w:lang w:val="pt-PT"/>
        </w:rPr>
      </w:pPr>
      <w:r w:rsidRPr="00052C57">
        <w:rPr>
          <w:rFonts w:ascii="Myriad Pro" w:eastAsia="Calibri" w:hAnsi="Myriad Pro"/>
          <w:b/>
          <w:i/>
          <w:color w:val="002060"/>
          <w:sz w:val="20"/>
          <w:szCs w:val="20"/>
          <w:lang w:val="sr-Latn-CS"/>
        </w:rPr>
        <w:t>Komisija za likvidnost</w:t>
      </w:r>
      <w:r w:rsidRPr="00052C57">
        <w:rPr>
          <w:rFonts w:ascii="Myriad Pro" w:eastAsia="Calibri" w:hAnsi="Myriad Pro"/>
          <w:color w:val="002060"/>
          <w:sz w:val="20"/>
          <w:szCs w:val="20"/>
          <w:lang w:val="sr-Latn-CS"/>
        </w:rPr>
        <w:t xml:space="preserve"> ima zadatak </w:t>
      </w:r>
      <w:r w:rsidRPr="00052C57">
        <w:rPr>
          <w:rFonts w:ascii="Myriad Pro" w:eastAsia="Calibri" w:hAnsi="Myriad Pro"/>
          <w:color w:val="002060"/>
          <w:sz w:val="20"/>
          <w:szCs w:val="20"/>
          <w:lang w:val="pt-PT"/>
        </w:rPr>
        <w:t>nadgledanja i praćenja likvidnosti u cilju urednog i ažurnog ispunjavanja obaveza Banke na dnevnom nivou, na osnovu podataka iz prethodnog dana o stanju računa rezervi i obaveznoj rezervi kod CB BiH, podataka o gotovini u domaćoj i stranoj valuti, podataka o stanju deviza na nostro računima, podataka o stanju depozita po viđenju i njihovoj stabilnosti, podataka o stanju primljenih i datih oročenih depozita i rokova dospjeća istih, podataka o stanju dospjelih obaveza po primljenim kreditima ili zajmovima, podataka o deviznoj poziciji Banke, planiranim odlivima i prilivima za potrebe redovnog poslovanja Banke za tekući dan.</w:t>
      </w:r>
    </w:p>
    <w:p w14:paraId="38C24D64" w14:textId="77777777" w:rsidR="00DF4C60" w:rsidRPr="00052C57" w:rsidRDefault="795DAE86" w:rsidP="00D12CF1">
      <w:pPr>
        <w:spacing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lastRenderedPageBreak/>
        <w:t>Kada je riječ o uspostavljenim kontrolnim funkcijama, organizaciona struktura Banke se uspostavlja na način da su kontrolne funkcije funkcionalno i organizaciono odvojene od funkcije preuzimanja rizika, te se jasno utvrđenom podjelom poslova i dužnosti zaposlenih spriječava eventualni sukob interesa.</w:t>
      </w:r>
    </w:p>
    <w:p w14:paraId="111FCA00" w14:textId="2D8671EF" w:rsidR="00DF4C60" w:rsidRPr="00052C57" w:rsidRDefault="795DAE86" w:rsidP="1284259E">
      <w:pPr>
        <w:spacing w:line="276" w:lineRule="auto"/>
        <w:rPr>
          <w:rFonts w:ascii="Myriad Pro" w:hAnsi="Myriad Pro"/>
          <w:color w:val="002060"/>
          <w:sz w:val="20"/>
          <w:szCs w:val="20"/>
          <w:lang w:val="pl-PL"/>
        </w:rPr>
      </w:pPr>
      <w:r w:rsidRPr="00052C57">
        <w:rPr>
          <w:rFonts w:ascii="Myriad Pro" w:hAnsi="Myriad Pro"/>
          <w:b/>
          <w:color w:val="002060"/>
          <w:sz w:val="20"/>
          <w:szCs w:val="20"/>
          <w:lang w:val="pl-PL"/>
        </w:rPr>
        <w:t>Kontrolna funkcija upravljanja rizicima</w:t>
      </w:r>
      <w:r w:rsidRPr="00052C57">
        <w:rPr>
          <w:rFonts w:ascii="Myriad Pro" w:hAnsi="Myriad Pro"/>
          <w:color w:val="002060"/>
          <w:sz w:val="20"/>
          <w:szCs w:val="20"/>
          <w:lang w:val="pl-PL"/>
        </w:rPr>
        <w:t xml:space="preserve"> je nadležna za :</w:t>
      </w:r>
    </w:p>
    <w:p w14:paraId="0B951F38" w14:textId="5E6ECB0A"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 xml:space="preserve">analizu rizika koja uključuje utvrđivanje, mjerenje odnosno procjenjivanje rizika kojima je </w:t>
      </w:r>
      <w:r w:rsidR="005A4BAE" w:rsidRPr="00052C57">
        <w:rPr>
          <w:rFonts w:ascii="Myriad Pro" w:hAnsi="Myriad Pro"/>
          <w:color w:val="002060"/>
          <w:sz w:val="20"/>
          <w:szCs w:val="20"/>
          <w:lang w:val="pl-PL"/>
        </w:rPr>
        <w:t xml:space="preserve">Banka </w:t>
      </w:r>
      <w:r w:rsidRPr="00052C57">
        <w:rPr>
          <w:rFonts w:ascii="Myriad Pro" w:hAnsi="Myriad Pro"/>
          <w:color w:val="002060"/>
          <w:sz w:val="20"/>
          <w:szCs w:val="20"/>
          <w:lang w:val="pl-PL"/>
        </w:rPr>
        <w:t>izložena ili bi mogla biti izložena u svom poslovanju</w:t>
      </w:r>
      <w:r w:rsidR="1C29C07D" w:rsidRPr="00052C57">
        <w:rPr>
          <w:rFonts w:ascii="Myriad Pro" w:hAnsi="Myriad Pro"/>
          <w:color w:val="002060"/>
          <w:sz w:val="20"/>
          <w:szCs w:val="20"/>
          <w:lang w:val="pl-PL"/>
        </w:rPr>
        <w:t>,</w:t>
      </w:r>
    </w:p>
    <w:p w14:paraId="72DB6A2D" w14:textId="5F00BA00"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 xml:space="preserve">kontinuirano praćenje svih značajnijih rizika kojima je </w:t>
      </w:r>
      <w:r w:rsidR="005A4BAE" w:rsidRPr="00052C57">
        <w:rPr>
          <w:rFonts w:ascii="Myriad Pro" w:hAnsi="Myriad Pro"/>
          <w:color w:val="002060"/>
          <w:sz w:val="20"/>
          <w:szCs w:val="20"/>
          <w:lang w:val="pl-PL"/>
        </w:rPr>
        <w:t xml:space="preserve">Banka </w:t>
      </w:r>
      <w:r w:rsidRPr="00052C57">
        <w:rPr>
          <w:rFonts w:ascii="Myriad Pro" w:hAnsi="Myriad Pro"/>
          <w:color w:val="002060"/>
          <w:sz w:val="20"/>
          <w:szCs w:val="20"/>
          <w:lang w:val="pl-PL"/>
        </w:rPr>
        <w:t>izložena ili bi mogla biti izložena u svom poslovanju, uključujući rizike iz makroekonomskog okruženja</w:t>
      </w:r>
      <w:r w:rsidR="1C29C07D" w:rsidRPr="00052C57">
        <w:rPr>
          <w:rFonts w:ascii="Myriad Pro" w:hAnsi="Myriad Pro"/>
          <w:color w:val="002060"/>
          <w:sz w:val="20"/>
          <w:szCs w:val="20"/>
          <w:lang w:val="pl-PL"/>
        </w:rPr>
        <w:t>,</w:t>
      </w:r>
    </w:p>
    <w:p w14:paraId="66854172" w14:textId="4C3B83CD"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 xml:space="preserve">sprovođenje testiranja otpornosti na </w:t>
      </w:r>
      <w:r w:rsidR="1C29C07D" w:rsidRPr="00052C57">
        <w:rPr>
          <w:rFonts w:ascii="Myriad Pro" w:hAnsi="Myriad Pro"/>
          <w:color w:val="002060"/>
          <w:sz w:val="20"/>
          <w:szCs w:val="20"/>
          <w:lang w:val="pl-PL"/>
        </w:rPr>
        <w:t>stres,</w:t>
      </w:r>
    </w:p>
    <w:p w14:paraId="212CB16B" w14:textId="424DA60A"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 xml:space="preserve">provjeru primjene i efikasnosti metoda i postupaka za upravljanje rizicima kojima je </w:t>
      </w:r>
      <w:r w:rsidR="005A4BAE" w:rsidRPr="00052C57">
        <w:rPr>
          <w:rFonts w:ascii="Myriad Pro" w:hAnsi="Myriad Pro"/>
          <w:color w:val="002060"/>
          <w:sz w:val="20"/>
          <w:szCs w:val="20"/>
          <w:lang w:val="pl-PL"/>
        </w:rPr>
        <w:t xml:space="preserve">Banka </w:t>
      </w:r>
      <w:r w:rsidRPr="00052C57">
        <w:rPr>
          <w:rFonts w:ascii="Myriad Pro" w:hAnsi="Myriad Pro"/>
          <w:color w:val="002060"/>
          <w:sz w:val="20"/>
          <w:szCs w:val="20"/>
          <w:lang w:val="pl-PL"/>
        </w:rPr>
        <w:t>izložena ili bi mogla biti izložena u svom poslovanju, uključujući rizike iz makroekonomskog okruženja</w:t>
      </w:r>
      <w:r w:rsidR="1C29C07D" w:rsidRPr="00052C57">
        <w:rPr>
          <w:rFonts w:ascii="Myriad Pro" w:hAnsi="Myriad Pro"/>
          <w:color w:val="002060"/>
          <w:sz w:val="20"/>
          <w:szCs w:val="20"/>
          <w:lang w:val="pl-PL"/>
        </w:rPr>
        <w:t>,</w:t>
      </w:r>
    </w:p>
    <w:p w14:paraId="4A9F2B24" w14:textId="4D1C1E1C"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ispitivanje i ocjenu adekvatnosti i efikasnosti unutrašnjih kontrola u procesu upravljanja rizicima</w:t>
      </w:r>
      <w:r w:rsidR="1C29C07D" w:rsidRPr="00052C57">
        <w:rPr>
          <w:rFonts w:ascii="Myriad Pro" w:hAnsi="Myriad Pro"/>
          <w:color w:val="002060"/>
          <w:sz w:val="20"/>
          <w:szCs w:val="20"/>
          <w:lang w:val="pl-PL"/>
        </w:rPr>
        <w:t>,</w:t>
      </w:r>
    </w:p>
    <w:p w14:paraId="5746D2AD" w14:textId="2A7649C7"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ocjenu adekvatnosti i dokumentovanosti metodologija za upravljanje rizicima</w:t>
      </w:r>
      <w:r w:rsidR="1C29C07D" w:rsidRPr="00052C57">
        <w:rPr>
          <w:rFonts w:ascii="Myriad Pro" w:hAnsi="Myriad Pro"/>
          <w:color w:val="002060"/>
          <w:sz w:val="20"/>
          <w:szCs w:val="20"/>
          <w:lang w:val="pl-PL"/>
        </w:rPr>
        <w:t>,</w:t>
      </w:r>
    </w:p>
    <w:p w14:paraId="530D2571" w14:textId="6CA5E7A6"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učestvovanje u izradi i preispitivanju strategija i politika za upravljanje rizicima, metoda i postupaka za upravljanje rizicima</w:t>
      </w:r>
      <w:r w:rsidR="1C29C07D" w:rsidRPr="00052C57">
        <w:rPr>
          <w:rFonts w:ascii="Myriad Pro" w:hAnsi="Myriad Pro"/>
          <w:color w:val="002060"/>
          <w:sz w:val="20"/>
          <w:szCs w:val="20"/>
          <w:lang w:val="pl-PL"/>
        </w:rPr>
        <w:t>,</w:t>
      </w:r>
    </w:p>
    <w:p w14:paraId="3A623DC9" w14:textId="365DF51A"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davanje prijedloga i preporuka za efikasno upravljanje rizicima</w:t>
      </w:r>
      <w:r w:rsidR="1C29C07D" w:rsidRPr="00052C57">
        <w:rPr>
          <w:rFonts w:ascii="Myriad Pro" w:hAnsi="Myriad Pro"/>
          <w:color w:val="002060"/>
          <w:sz w:val="20"/>
          <w:szCs w:val="20"/>
          <w:lang w:val="pl-PL"/>
        </w:rPr>
        <w:t>,</w:t>
      </w:r>
    </w:p>
    <w:p w14:paraId="65E92AC6" w14:textId="41538E8D"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analizu, praćenje i izvještavanje o adekvatnosti kapitala Banke, te provjeru strategija i postupaka za internu procjenu adekvatnosti kapitala</w:t>
      </w:r>
      <w:r w:rsidR="1C29C07D" w:rsidRPr="00052C57">
        <w:rPr>
          <w:rFonts w:ascii="Myriad Pro" w:hAnsi="Myriad Pro"/>
          <w:color w:val="002060"/>
          <w:sz w:val="20"/>
          <w:szCs w:val="20"/>
          <w:lang w:val="pl-PL"/>
        </w:rPr>
        <w:t>,</w:t>
      </w:r>
    </w:p>
    <w:p w14:paraId="3D1AD734" w14:textId="6D258F79"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analizu, praćenje i izvještavanje o adekvatnosti likvidnosti Banke, te provjeru strategija i postupaka za internu procjenu likvidnosti Banke</w:t>
      </w:r>
      <w:r w:rsidR="1C29C07D" w:rsidRPr="00052C57">
        <w:rPr>
          <w:rFonts w:ascii="Myriad Pro" w:hAnsi="Myriad Pro"/>
          <w:color w:val="002060"/>
          <w:sz w:val="20"/>
          <w:szCs w:val="20"/>
          <w:lang w:val="pl-PL"/>
        </w:rPr>
        <w:t>,</w:t>
      </w:r>
    </w:p>
    <w:p w14:paraId="49BEC799" w14:textId="332DEFAE" w:rsidR="00DF4C60" w:rsidRPr="00052C57" w:rsidRDefault="795DAE86"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analizu rizika prisutnih kod uvođenja novih proizvoda ili ulaska na nova tržišta</w:t>
      </w:r>
      <w:r w:rsidR="1C29C07D" w:rsidRPr="00052C57">
        <w:rPr>
          <w:rFonts w:ascii="Myriad Pro" w:hAnsi="Myriad Pro"/>
          <w:color w:val="002060"/>
          <w:sz w:val="20"/>
          <w:szCs w:val="20"/>
          <w:lang w:val="pl-PL"/>
        </w:rPr>
        <w:t>,</w:t>
      </w:r>
    </w:p>
    <w:p w14:paraId="36FC0D07" w14:textId="0EFC8105" w:rsidR="00DF4C60" w:rsidRPr="00052C57" w:rsidRDefault="1C29C07D"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i</w:t>
      </w:r>
      <w:r w:rsidR="795DAE86" w:rsidRPr="00052C57">
        <w:rPr>
          <w:rFonts w:ascii="Myriad Pro" w:hAnsi="Myriad Pro"/>
          <w:color w:val="002060"/>
          <w:sz w:val="20"/>
          <w:szCs w:val="20"/>
          <w:lang w:val="pl-PL"/>
        </w:rPr>
        <w:t xml:space="preserve">zvještavanje </w:t>
      </w:r>
      <w:r w:rsidR="005805C5" w:rsidRPr="005805C5">
        <w:rPr>
          <w:rFonts w:ascii="Myriad Pro" w:hAnsi="Myriad Pro"/>
          <w:color w:val="002060"/>
          <w:sz w:val="20"/>
          <w:szCs w:val="20"/>
          <w:lang w:val="pl-PL"/>
        </w:rPr>
        <w:t>Nadzorn</w:t>
      </w:r>
      <w:r w:rsidR="005805C5">
        <w:rPr>
          <w:rFonts w:ascii="Myriad Pro" w:hAnsi="Myriad Pro"/>
          <w:color w:val="002060"/>
          <w:sz w:val="20"/>
          <w:szCs w:val="20"/>
          <w:lang w:val="pl-PL"/>
        </w:rPr>
        <w:t>og</w:t>
      </w:r>
      <w:r w:rsidR="005805C5" w:rsidRPr="005805C5">
        <w:rPr>
          <w:rFonts w:ascii="Myriad Pro" w:hAnsi="Myriad Pro"/>
          <w:color w:val="002060"/>
          <w:sz w:val="20"/>
          <w:szCs w:val="20"/>
          <w:lang w:val="pl-PL"/>
        </w:rPr>
        <w:t xml:space="preserve"> odbor</w:t>
      </w:r>
      <w:r w:rsidR="005805C5">
        <w:rPr>
          <w:rFonts w:ascii="Myriad Pro" w:hAnsi="Myriad Pro"/>
          <w:color w:val="002060"/>
          <w:sz w:val="20"/>
          <w:szCs w:val="20"/>
          <w:lang w:val="pl-PL"/>
        </w:rPr>
        <w:t>a</w:t>
      </w:r>
      <w:r w:rsidR="005805C5" w:rsidRPr="005805C5">
        <w:rPr>
          <w:rFonts w:ascii="Myriad Pro" w:hAnsi="Myriad Pro"/>
          <w:color w:val="002060"/>
          <w:sz w:val="20"/>
          <w:szCs w:val="20"/>
          <w:lang w:val="pl-PL"/>
        </w:rPr>
        <w:t xml:space="preserve"> </w:t>
      </w:r>
      <w:r w:rsidR="005805C5">
        <w:rPr>
          <w:rFonts w:ascii="Myriad Pro" w:hAnsi="Myriad Pro"/>
          <w:color w:val="002060"/>
          <w:sz w:val="20"/>
          <w:szCs w:val="20"/>
          <w:lang w:val="pl-PL"/>
        </w:rPr>
        <w:t>i Uprave Banke</w:t>
      </w:r>
      <w:r w:rsidR="795DAE86" w:rsidRPr="00052C57">
        <w:rPr>
          <w:rFonts w:ascii="Myriad Pro" w:hAnsi="Myriad Pro"/>
          <w:color w:val="002060"/>
          <w:sz w:val="20"/>
          <w:szCs w:val="20"/>
          <w:lang w:val="pl-PL"/>
        </w:rPr>
        <w:t xml:space="preserve"> o upravljanju rizicima</w:t>
      </w:r>
      <w:r w:rsidRPr="00052C57">
        <w:rPr>
          <w:rFonts w:ascii="Myriad Pro" w:hAnsi="Myriad Pro"/>
          <w:color w:val="002060"/>
          <w:sz w:val="20"/>
          <w:szCs w:val="20"/>
          <w:lang w:val="pl-PL"/>
        </w:rPr>
        <w:t>,</w:t>
      </w:r>
    </w:p>
    <w:p w14:paraId="7E8C9437" w14:textId="06191EB6" w:rsidR="00DF4C60" w:rsidRPr="00052C57" w:rsidRDefault="1C29C07D"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i</w:t>
      </w:r>
      <w:r w:rsidR="795DAE86" w:rsidRPr="00052C57">
        <w:rPr>
          <w:rFonts w:ascii="Myriad Pro" w:hAnsi="Myriad Pro"/>
          <w:color w:val="002060"/>
          <w:sz w:val="20"/>
          <w:szCs w:val="20"/>
          <w:lang w:val="pl-PL"/>
        </w:rPr>
        <w:t xml:space="preserve">zvještavanje </w:t>
      </w:r>
      <w:r w:rsidR="005805C5" w:rsidRPr="005805C5">
        <w:rPr>
          <w:rFonts w:ascii="Myriad Pro" w:hAnsi="Myriad Pro"/>
          <w:color w:val="002060"/>
          <w:sz w:val="20"/>
          <w:szCs w:val="20"/>
          <w:lang w:val="pl-PL"/>
        </w:rPr>
        <w:t>Nadzornog odbora i Uprave Banke</w:t>
      </w:r>
      <w:r w:rsidR="795DAE86" w:rsidRPr="00052C57">
        <w:rPr>
          <w:rFonts w:ascii="Myriad Pro" w:hAnsi="Myriad Pro"/>
          <w:color w:val="002060"/>
          <w:sz w:val="20"/>
          <w:szCs w:val="20"/>
          <w:lang w:val="pl-PL"/>
        </w:rPr>
        <w:t xml:space="preserve"> o svom radu</w:t>
      </w:r>
      <w:r w:rsidRPr="00052C57">
        <w:rPr>
          <w:rFonts w:ascii="Myriad Pro" w:hAnsi="Myriad Pro"/>
          <w:color w:val="002060"/>
          <w:sz w:val="20"/>
          <w:szCs w:val="20"/>
          <w:lang w:val="pl-PL"/>
        </w:rPr>
        <w:t xml:space="preserve"> i</w:t>
      </w:r>
    </w:p>
    <w:p w14:paraId="64F6EF4E" w14:textId="20AE22AD" w:rsidR="53419D27" w:rsidRPr="00052C57" w:rsidRDefault="1C29C07D" w:rsidP="1284259E">
      <w:pPr>
        <w:numPr>
          <w:ilvl w:val="0"/>
          <w:numId w:val="37"/>
        </w:numPr>
        <w:spacing w:after="100" w:afterAutospacing="1"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s</w:t>
      </w:r>
      <w:r w:rsidR="795DAE86" w:rsidRPr="00052C57">
        <w:rPr>
          <w:rFonts w:ascii="Myriad Pro" w:hAnsi="Myriad Pro"/>
          <w:color w:val="002060"/>
          <w:sz w:val="20"/>
          <w:szCs w:val="20"/>
          <w:lang w:val="pl-PL"/>
        </w:rPr>
        <w:t>provođenje ostalih provjera koje su potrebne za adekvatnu kontrolu rizika</w:t>
      </w:r>
      <w:r w:rsidR="005805C5">
        <w:rPr>
          <w:rFonts w:ascii="Myriad Pro" w:hAnsi="Myriad Pro"/>
          <w:color w:val="002060"/>
          <w:sz w:val="20"/>
          <w:szCs w:val="20"/>
          <w:lang w:val="pl-PL"/>
        </w:rPr>
        <w:t>.</w:t>
      </w:r>
    </w:p>
    <w:p w14:paraId="35CF1A40" w14:textId="77777777" w:rsidR="00DF4C60" w:rsidRPr="00052C57" w:rsidRDefault="795DAE86" w:rsidP="1284259E">
      <w:pPr>
        <w:spacing w:line="276" w:lineRule="auto"/>
        <w:rPr>
          <w:rFonts w:ascii="Myriad Pro" w:hAnsi="Myriad Pro"/>
          <w:color w:val="002060"/>
          <w:sz w:val="20"/>
          <w:szCs w:val="20"/>
          <w:lang w:val="pl-PL"/>
        </w:rPr>
      </w:pPr>
      <w:r w:rsidRPr="00052C57">
        <w:rPr>
          <w:rFonts w:ascii="Myriad Pro" w:hAnsi="Myriad Pro"/>
          <w:b/>
          <w:color w:val="002060"/>
          <w:sz w:val="20"/>
          <w:szCs w:val="20"/>
          <w:lang w:val="pl-PL"/>
        </w:rPr>
        <w:t>Kontrolna funkcije praćenja usklađenosti poslovanja</w:t>
      </w:r>
      <w:r w:rsidRPr="00052C57">
        <w:rPr>
          <w:rFonts w:ascii="Myriad Pro" w:hAnsi="Myriad Pro"/>
          <w:color w:val="002060"/>
          <w:sz w:val="20"/>
          <w:szCs w:val="20"/>
          <w:lang w:val="pl-PL"/>
        </w:rPr>
        <w:t xml:space="preserve"> je nadležna za:</w:t>
      </w:r>
    </w:p>
    <w:p w14:paraId="652ECB7C" w14:textId="7CAC7ABE" w:rsidR="00DF4C60" w:rsidRPr="00052C57" w:rsidRDefault="795DAE86" w:rsidP="1284259E">
      <w:pPr>
        <w:pStyle w:val="ListParagraph"/>
        <w:numPr>
          <w:ilvl w:val="0"/>
          <w:numId w:val="38"/>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praćenje usklađenosti poslovanja Banke sa Zakonom i propisima ABRS i drugim propisima i standardima opreznog bankarskog poslovanja, procedurama o sprečavanju pranja novca, kao i drugim aktivnostima kojima se uređuje poslovanje Banke</w:t>
      </w:r>
      <w:r w:rsidR="1C29C07D" w:rsidRPr="00052C57">
        <w:rPr>
          <w:rFonts w:ascii="Myriad Pro" w:hAnsi="Myriad Pro"/>
          <w:color w:val="002060"/>
          <w:sz w:val="20"/>
          <w:szCs w:val="20"/>
          <w:lang w:val="pl-PL"/>
        </w:rPr>
        <w:t>,</w:t>
      </w:r>
    </w:p>
    <w:p w14:paraId="4F4143C4" w14:textId="5D9DA437" w:rsidR="00DF4C60" w:rsidRPr="00052C57" w:rsidRDefault="795DAE86" w:rsidP="1284259E">
      <w:pPr>
        <w:pStyle w:val="ListParagraph"/>
        <w:numPr>
          <w:ilvl w:val="0"/>
          <w:numId w:val="38"/>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identifikovanje propusta i procjenu rizika kao posljedice neusklađenosti poslovanja Banke sa Zakonom i drugim propisima, posebno rizika od sprovođenja nadzornih mjera i sankcija ABRS i drugih nadležnih organa, finansijskih gubitaka, kao i reputacioni rizik</w:t>
      </w:r>
      <w:r w:rsidR="1C29C07D" w:rsidRPr="00052C57">
        <w:rPr>
          <w:rFonts w:ascii="Myriad Pro" w:hAnsi="Myriad Pro"/>
          <w:color w:val="002060"/>
          <w:sz w:val="20"/>
          <w:szCs w:val="20"/>
          <w:lang w:val="pl-PL"/>
        </w:rPr>
        <w:t>,</w:t>
      </w:r>
    </w:p>
    <w:p w14:paraId="15D18960" w14:textId="0BCDA586" w:rsidR="00DF4C60" w:rsidRPr="00052C57" w:rsidRDefault="1C29C07D" w:rsidP="1284259E">
      <w:pPr>
        <w:pStyle w:val="ListParagraph"/>
        <w:numPr>
          <w:ilvl w:val="0"/>
          <w:numId w:val="38"/>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s</w:t>
      </w:r>
      <w:r w:rsidR="795DAE86" w:rsidRPr="00052C57">
        <w:rPr>
          <w:rFonts w:ascii="Myriad Pro" w:hAnsi="Myriad Pro"/>
          <w:color w:val="002060"/>
          <w:sz w:val="20"/>
          <w:szCs w:val="20"/>
          <w:lang w:val="pl-PL"/>
        </w:rPr>
        <w:t xml:space="preserve">avjetovanje </w:t>
      </w:r>
      <w:r w:rsidRPr="00052C57">
        <w:rPr>
          <w:rFonts w:ascii="Myriad Pro" w:hAnsi="Myriad Pro"/>
          <w:color w:val="002060"/>
          <w:sz w:val="20"/>
          <w:szCs w:val="20"/>
          <w:lang w:val="pl-PL"/>
        </w:rPr>
        <w:t>Uprave Banke</w:t>
      </w:r>
      <w:r w:rsidR="795DAE86" w:rsidRPr="00052C57">
        <w:rPr>
          <w:rFonts w:ascii="Myriad Pro" w:hAnsi="Myriad Pro"/>
          <w:color w:val="002060"/>
          <w:sz w:val="20"/>
          <w:szCs w:val="20"/>
          <w:lang w:val="pl-PL"/>
        </w:rPr>
        <w:t xml:space="preserve"> i drugih odgovornih lica o načinu primjene relevantnih zakona, standarda i pravila, uključujući i informacije o aktuelnostima iz tih područja</w:t>
      </w:r>
      <w:r w:rsidRPr="00052C57">
        <w:rPr>
          <w:rFonts w:ascii="Myriad Pro" w:hAnsi="Myriad Pro"/>
          <w:color w:val="002060"/>
          <w:sz w:val="20"/>
          <w:szCs w:val="20"/>
          <w:lang w:val="pl-PL"/>
        </w:rPr>
        <w:t xml:space="preserve"> i</w:t>
      </w:r>
    </w:p>
    <w:p w14:paraId="228FF32E" w14:textId="6B53B495" w:rsidR="00DF4C60" w:rsidRPr="00052C57" w:rsidRDefault="1C29C07D" w:rsidP="1284259E">
      <w:pPr>
        <w:pStyle w:val="ListParagraph"/>
        <w:numPr>
          <w:ilvl w:val="0"/>
          <w:numId w:val="38"/>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p</w:t>
      </w:r>
      <w:r w:rsidR="795DAE86" w:rsidRPr="00052C57">
        <w:rPr>
          <w:rFonts w:ascii="Myriad Pro" w:hAnsi="Myriad Pro"/>
          <w:color w:val="002060"/>
          <w:sz w:val="20"/>
          <w:szCs w:val="20"/>
          <w:lang w:val="pl-PL"/>
        </w:rPr>
        <w:t>rocjenu efekata koje će na poslovanje Banke imati izmjene relevantnih propisa</w:t>
      </w:r>
      <w:r w:rsidRPr="00052C57">
        <w:rPr>
          <w:rFonts w:ascii="Myriad Pro" w:hAnsi="Myriad Pro"/>
          <w:color w:val="002060"/>
          <w:sz w:val="20"/>
          <w:szCs w:val="20"/>
          <w:lang w:val="pl-PL"/>
        </w:rPr>
        <w:t>.</w:t>
      </w:r>
    </w:p>
    <w:p w14:paraId="0770F43F" w14:textId="72731165" w:rsidR="00DF4C60" w:rsidRPr="00052C57" w:rsidRDefault="00502E24" w:rsidP="00D12CF1">
      <w:pPr>
        <w:spacing w:line="276" w:lineRule="auto"/>
        <w:jc w:val="both"/>
        <w:rPr>
          <w:rFonts w:ascii="Myriad Pro" w:hAnsi="Myriad Pro"/>
          <w:color w:val="002060"/>
          <w:sz w:val="20"/>
          <w:szCs w:val="20"/>
          <w:lang w:val="pl-PL"/>
        </w:rPr>
      </w:pPr>
      <w:r w:rsidRPr="00052C57">
        <w:rPr>
          <w:rFonts w:ascii="Myriad Pro" w:hAnsi="Myriad Pro"/>
          <w:b/>
          <w:color w:val="002060"/>
          <w:sz w:val="20"/>
          <w:szCs w:val="20"/>
          <w:lang w:val="pl-PL"/>
        </w:rPr>
        <w:t>Kontrolna funkcija i</w:t>
      </w:r>
      <w:r w:rsidR="795DAE86" w:rsidRPr="00052C57">
        <w:rPr>
          <w:rFonts w:ascii="Myriad Pro" w:hAnsi="Myriad Pro"/>
          <w:b/>
          <w:color w:val="002060"/>
          <w:sz w:val="20"/>
          <w:szCs w:val="20"/>
          <w:lang w:val="pl-PL"/>
        </w:rPr>
        <w:t>ntern</w:t>
      </w:r>
      <w:r w:rsidRPr="00052C57">
        <w:rPr>
          <w:rFonts w:ascii="Myriad Pro" w:hAnsi="Myriad Pro"/>
          <w:b/>
          <w:color w:val="002060"/>
          <w:sz w:val="20"/>
          <w:szCs w:val="20"/>
          <w:lang w:val="pl-PL"/>
        </w:rPr>
        <w:t>e</w:t>
      </w:r>
      <w:r w:rsidR="795DAE86" w:rsidRPr="00052C57">
        <w:rPr>
          <w:rFonts w:ascii="Myriad Pro" w:hAnsi="Myriad Pro"/>
          <w:b/>
          <w:color w:val="002060"/>
          <w:sz w:val="20"/>
          <w:szCs w:val="20"/>
          <w:lang w:val="pl-PL"/>
        </w:rPr>
        <w:t xml:space="preserve"> revizij</w:t>
      </w:r>
      <w:r w:rsidRPr="00052C57">
        <w:rPr>
          <w:rFonts w:ascii="Myriad Pro" w:hAnsi="Myriad Pro"/>
          <w:b/>
          <w:color w:val="002060"/>
          <w:sz w:val="20"/>
          <w:szCs w:val="20"/>
          <w:lang w:val="pl-PL"/>
        </w:rPr>
        <w:t>e</w:t>
      </w:r>
      <w:r w:rsidR="795DAE86" w:rsidRPr="00052C57">
        <w:rPr>
          <w:rFonts w:ascii="Myriad Pro" w:hAnsi="Myriad Pro"/>
          <w:color w:val="002060"/>
          <w:sz w:val="20"/>
          <w:szCs w:val="20"/>
          <w:lang w:val="pl-PL"/>
        </w:rPr>
        <w:t xml:space="preserve"> se pozicionira kao posebna organizaciona jedinica funkcionalno i organizaciono nezavisna od ostalih organizacionih dijelova Banke koja u skladu sa važećim propisima i standardima interne revizije vrši ocjenu:</w:t>
      </w:r>
    </w:p>
    <w:p w14:paraId="1356C1C6" w14:textId="10543A07"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sistema za upravljanje rizicima u Banci i ključnih rizika u cilju identifikovanja, mjerenja, praćenja, procjene, kontrole, izvještavanja i preduzimanja odgovarajućih mjera za ograničavanje i ublažavanje rizika u Banci</w:t>
      </w:r>
      <w:r w:rsidR="1C29C07D" w:rsidRPr="00052C57">
        <w:rPr>
          <w:rFonts w:ascii="Myriad Pro" w:hAnsi="Myriad Pro"/>
          <w:color w:val="002060"/>
          <w:sz w:val="20"/>
          <w:szCs w:val="20"/>
          <w:lang w:val="pl-PL"/>
        </w:rPr>
        <w:t>,</w:t>
      </w:r>
    </w:p>
    <w:p w14:paraId="025474D7" w14:textId="4220A8BC"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lastRenderedPageBreak/>
        <w:t>adekvatnosti funkcije upravljanja rizicima i funkcije praćenja usklađenosti poslovanja radi identifikovanja, praćenja i kontrole ključnih rizika , te preduzimanje odgovarajućih mjera za njihovo ograničavanje i ublažavanje</w:t>
      </w:r>
      <w:r w:rsidR="1C29C07D" w:rsidRPr="00052C57">
        <w:rPr>
          <w:rFonts w:ascii="Myriad Pro" w:hAnsi="Myriad Pro"/>
          <w:color w:val="002060"/>
          <w:sz w:val="20"/>
          <w:szCs w:val="20"/>
          <w:lang w:val="pl-PL"/>
        </w:rPr>
        <w:t>,</w:t>
      </w:r>
    </w:p>
    <w:p w14:paraId="7D132083" w14:textId="71E7AB19"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tačnosti, ispravnosti i pouzdanosti sistema računovodstvenih i knjigovodstvenih evidencija i finansijskih izvještaja Banke</w:t>
      </w:r>
      <w:r w:rsidR="1C29C07D" w:rsidRPr="00052C57">
        <w:rPr>
          <w:rFonts w:ascii="Myriad Pro" w:hAnsi="Myriad Pro"/>
          <w:color w:val="002060"/>
          <w:sz w:val="20"/>
          <w:szCs w:val="20"/>
          <w:lang w:val="pl-PL"/>
        </w:rPr>
        <w:t>,</w:t>
      </w:r>
    </w:p>
    <w:p w14:paraId="61D33B93" w14:textId="75C8D503"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adekvatnosti informacionog sistema u Banci</w:t>
      </w:r>
      <w:r w:rsidR="1C29C07D" w:rsidRPr="00052C57">
        <w:rPr>
          <w:rFonts w:ascii="Myriad Pro" w:hAnsi="Myriad Pro"/>
          <w:color w:val="002060"/>
          <w:sz w:val="20"/>
          <w:szCs w:val="20"/>
          <w:lang w:val="pl-PL"/>
        </w:rPr>
        <w:t>,</w:t>
      </w:r>
    </w:p>
    <w:p w14:paraId="7FA15C3A" w14:textId="152E9EC3"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strategija i postupaka za internu procjenu adekvatnosti kapitala i internu procjenu adekvatnosti likvidnosti</w:t>
      </w:r>
      <w:r w:rsidR="1C29C07D" w:rsidRPr="00052C57">
        <w:rPr>
          <w:rFonts w:ascii="Myriad Pro" w:hAnsi="Myriad Pro"/>
          <w:color w:val="002060"/>
          <w:sz w:val="20"/>
          <w:szCs w:val="20"/>
          <w:lang w:val="pl-PL"/>
        </w:rPr>
        <w:t>,</w:t>
      </w:r>
    </w:p>
    <w:p w14:paraId="6C5C1780" w14:textId="22EEC454"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pouzdanosti sistema izvještavanja te pravovremenosti i tačnosti izvještavanja</w:t>
      </w:r>
      <w:r w:rsidR="1C29C07D" w:rsidRPr="00052C57">
        <w:rPr>
          <w:rFonts w:ascii="Myriad Pro" w:hAnsi="Myriad Pro"/>
          <w:color w:val="002060"/>
          <w:sz w:val="20"/>
          <w:szCs w:val="20"/>
          <w:lang w:val="pl-PL"/>
        </w:rPr>
        <w:t>,</w:t>
      </w:r>
    </w:p>
    <w:p w14:paraId="23FE8236" w14:textId="0F62BFA1"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sistema prikupljanja i ispravnosti informacija koje se javno objavljuju u skladu sa Zakonom o bankarstvu</w:t>
      </w:r>
      <w:r w:rsidR="1C29C07D" w:rsidRPr="00052C57">
        <w:rPr>
          <w:rFonts w:ascii="Myriad Pro" w:hAnsi="Myriad Pro"/>
          <w:color w:val="002060"/>
          <w:sz w:val="20"/>
          <w:szCs w:val="20"/>
          <w:lang w:val="pl-PL"/>
        </w:rPr>
        <w:t>,</w:t>
      </w:r>
    </w:p>
    <w:p w14:paraId="75D61D11" w14:textId="28B6F928" w:rsidR="00DF4C60" w:rsidRPr="00052C57" w:rsidRDefault="00DF4C60" w:rsidP="00F601B4">
      <w:pPr>
        <w:pStyle w:val="ListParagraph"/>
        <w:numPr>
          <w:ilvl w:val="0"/>
          <w:numId w:val="39"/>
        </w:numPr>
        <w:spacing w:after="200" w:line="276" w:lineRule="auto"/>
        <w:jc w:val="both"/>
        <w:rPr>
          <w:rFonts w:ascii="Myriad Pro" w:hAnsi="Myriad Pro"/>
          <w:color w:val="002060"/>
          <w:sz w:val="20"/>
          <w:szCs w:val="20"/>
        </w:rPr>
      </w:pPr>
      <w:r w:rsidRPr="00052C57">
        <w:rPr>
          <w:rFonts w:ascii="Myriad Pro" w:hAnsi="Myriad Pro"/>
          <w:color w:val="002060"/>
          <w:sz w:val="20"/>
          <w:szCs w:val="20"/>
        </w:rPr>
        <w:t>upravljanja i zaštite imovine Banke</w:t>
      </w:r>
      <w:r w:rsidR="00F6662F" w:rsidRPr="00052C57">
        <w:rPr>
          <w:rFonts w:ascii="Myriad Pro" w:hAnsi="Myriad Pro"/>
          <w:color w:val="002060"/>
          <w:sz w:val="20"/>
          <w:szCs w:val="20"/>
        </w:rPr>
        <w:t>,</w:t>
      </w:r>
    </w:p>
    <w:p w14:paraId="32261202" w14:textId="6D1BC021"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primjene politike plata, naknada i drugih primanja u Banci</w:t>
      </w:r>
      <w:r w:rsidR="1C29C07D" w:rsidRPr="00052C57">
        <w:rPr>
          <w:rFonts w:ascii="Myriad Pro" w:hAnsi="Myriad Pro"/>
          <w:color w:val="002060"/>
          <w:sz w:val="20"/>
          <w:szCs w:val="20"/>
          <w:lang w:val="pl-PL"/>
        </w:rPr>
        <w:t>,</w:t>
      </w:r>
    </w:p>
    <w:p w14:paraId="798DA1E0" w14:textId="49E60084"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slabosti u poslovanju Banke i njenih zaposlenih, kao i slučaja izvršenja obaveza i prekoračenja ovlaštenja</w:t>
      </w:r>
      <w:r w:rsidR="1C29C07D" w:rsidRPr="00052C57">
        <w:rPr>
          <w:rFonts w:ascii="Myriad Pro" w:hAnsi="Myriad Pro"/>
          <w:color w:val="002060"/>
          <w:sz w:val="20"/>
          <w:szCs w:val="20"/>
          <w:lang w:val="pl-PL"/>
        </w:rPr>
        <w:t>,</w:t>
      </w:r>
    </w:p>
    <w:p w14:paraId="498815B2" w14:textId="21F4B53F"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postupanja Banke po nalozima i preporukama ABRS i eksternog revizora</w:t>
      </w:r>
      <w:r w:rsidR="1C29C07D" w:rsidRPr="00052C57">
        <w:rPr>
          <w:rFonts w:ascii="Myriad Pro" w:hAnsi="Myriad Pro"/>
          <w:color w:val="002060"/>
          <w:sz w:val="20"/>
          <w:szCs w:val="20"/>
          <w:lang w:val="pl-PL"/>
        </w:rPr>
        <w:t>,</w:t>
      </w:r>
    </w:p>
    <w:p w14:paraId="04B5294E" w14:textId="6900B930"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provođenja kontinuirane i uspješne obuke zaposlenih u Banci</w:t>
      </w:r>
      <w:r w:rsidR="1C29C07D" w:rsidRPr="00052C57">
        <w:rPr>
          <w:rFonts w:ascii="Myriad Pro" w:hAnsi="Myriad Pro"/>
          <w:color w:val="002060"/>
          <w:sz w:val="20"/>
          <w:szCs w:val="20"/>
          <w:lang w:val="pl-PL"/>
        </w:rPr>
        <w:t xml:space="preserve"> i</w:t>
      </w:r>
    </w:p>
    <w:p w14:paraId="34FE4E6F" w14:textId="6D0ACB3F" w:rsidR="00DF4C60" w:rsidRPr="00052C57" w:rsidRDefault="795DAE86" w:rsidP="1284259E">
      <w:pPr>
        <w:pStyle w:val="ListParagraph"/>
        <w:numPr>
          <w:ilvl w:val="0"/>
          <w:numId w:val="39"/>
        </w:numPr>
        <w:spacing w:after="20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ostalih poslova propisanih Zakonom o bankama i drugim propisima</w:t>
      </w:r>
      <w:r w:rsidR="1C29C07D" w:rsidRPr="00052C57">
        <w:rPr>
          <w:rFonts w:ascii="Myriad Pro" w:hAnsi="Myriad Pro"/>
          <w:color w:val="002060"/>
          <w:sz w:val="20"/>
          <w:szCs w:val="20"/>
          <w:lang w:val="pl-PL"/>
        </w:rPr>
        <w:t>.</w:t>
      </w:r>
    </w:p>
    <w:p w14:paraId="5CB209DB" w14:textId="77777777" w:rsidR="00B9788E" w:rsidRDefault="005A4BAE" w:rsidP="00923E35">
      <w:pPr>
        <w:autoSpaceDE w:val="0"/>
        <w:autoSpaceDN w:val="0"/>
        <w:adjustRightInd w:val="0"/>
        <w:spacing w:after="12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Banka </w:t>
      </w:r>
      <w:r w:rsidR="00DF4C60" w:rsidRPr="00052C57">
        <w:rPr>
          <w:rFonts w:ascii="Myriad Pro" w:eastAsia="Calibri" w:hAnsi="Myriad Pro" w:cs="Times New Roman"/>
          <w:color w:val="002060"/>
          <w:sz w:val="20"/>
          <w:szCs w:val="20"/>
          <w:lang w:val="pt-PT"/>
        </w:rPr>
        <w:t xml:space="preserve">je u skladu sa obimom, vrstom i složenošću poslova koje obavlja, u sistem upravljanja rizicima uključila dovoljan broj zaposlenih, koji imaju odgovarajuću stručnost i profesionalno iskustvo, čime se obezbjeđuje kontinuitet u sprovođenju strategija i politike za upravljanje rizicima. </w:t>
      </w:r>
    </w:p>
    <w:p w14:paraId="1B13BB8A" w14:textId="3020282D" w:rsidR="00DF4C60" w:rsidRPr="00B9788E" w:rsidRDefault="00DF4C60" w:rsidP="00923E35">
      <w:pPr>
        <w:autoSpaceDE w:val="0"/>
        <w:autoSpaceDN w:val="0"/>
        <w:adjustRightInd w:val="0"/>
        <w:spacing w:after="120" w:line="276" w:lineRule="auto"/>
        <w:jc w:val="both"/>
        <w:rPr>
          <w:rFonts w:ascii="Myriad Pro" w:eastAsia="Calibri" w:hAnsi="Myriad Pro" w:cs="Times New Roman"/>
          <w:color w:val="002060"/>
          <w:sz w:val="20"/>
          <w:szCs w:val="20"/>
          <w:lang w:val="pl-PL"/>
        </w:rPr>
      </w:pPr>
      <w:r w:rsidRPr="00B9788E">
        <w:rPr>
          <w:rFonts w:ascii="Myriad Pro" w:eastAsia="Calibri" w:hAnsi="Myriad Pro" w:cs="Times New Roman"/>
          <w:color w:val="002060"/>
          <w:sz w:val="20"/>
          <w:szCs w:val="20"/>
          <w:lang w:val="pl-PL"/>
        </w:rPr>
        <w:t>Osnovni principi organizacije sistema upravljanja rizicima su:</w:t>
      </w:r>
    </w:p>
    <w:p w14:paraId="5F0E4DFC" w14:textId="581224A3" w:rsidR="00DF4C60" w:rsidRPr="00052C57" w:rsidRDefault="005A4BAE" w:rsidP="1284259E">
      <w:pPr>
        <w:pStyle w:val="ListParagraph"/>
        <w:numPr>
          <w:ilvl w:val="0"/>
          <w:numId w:val="40"/>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je uspostavila poseban i nezavisan organizacioni dio u čijoj je nadležnosti upravljanje rizicima</w:t>
      </w:r>
      <w:r w:rsidR="1C29C07D" w:rsidRPr="00052C57">
        <w:rPr>
          <w:rFonts w:ascii="Myriad Pro" w:eastAsia="Calibri" w:hAnsi="Myriad Pro" w:cs="Times New Roman"/>
          <w:color w:val="002060"/>
          <w:sz w:val="20"/>
          <w:szCs w:val="20"/>
          <w:lang w:val="pl-PL"/>
        </w:rPr>
        <w:t>;</w:t>
      </w:r>
    </w:p>
    <w:p w14:paraId="42D2A6DF" w14:textId="68DEA3C5" w:rsidR="00DF4C60" w:rsidRPr="00052C57" w:rsidRDefault="005A4BAE" w:rsidP="1284259E">
      <w:pPr>
        <w:pStyle w:val="ListParagraph"/>
        <w:numPr>
          <w:ilvl w:val="0"/>
          <w:numId w:val="40"/>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je izvršila jasnu podjelu poslova upravljanja rizicima od poslova izlaganja rizicima čime se sprječava sukob interesa</w:t>
      </w:r>
      <w:r w:rsidR="1C29C07D" w:rsidRPr="00052C57">
        <w:rPr>
          <w:rFonts w:ascii="Myriad Pro" w:eastAsia="Calibri" w:hAnsi="Myriad Pro" w:cs="Times New Roman"/>
          <w:color w:val="002060"/>
          <w:sz w:val="20"/>
          <w:szCs w:val="20"/>
          <w:lang w:val="pl-PL"/>
        </w:rPr>
        <w:t>;</w:t>
      </w:r>
    </w:p>
    <w:p w14:paraId="26588930" w14:textId="324F5EAA" w:rsidR="00DF4C60" w:rsidRPr="00052C57" w:rsidRDefault="005A4BAE" w:rsidP="1284259E">
      <w:pPr>
        <w:pStyle w:val="ListParagraph"/>
        <w:numPr>
          <w:ilvl w:val="0"/>
          <w:numId w:val="40"/>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795DAE86" w:rsidRPr="00052C57">
        <w:rPr>
          <w:rFonts w:ascii="Myriad Pro" w:eastAsia="Calibri" w:hAnsi="Myriad Pro" w:cs="Times New Roman"/>
          <w:color w:val="002060"/>
          <w:sz w:val="20"/>
          <w:szCs w:val="20"/>
          <w:lang w:val="pl-PL"/>
        </w:rPr>
        <w:t xml:space="preserve">je uspostavila adekvatan informacioni sistem koji omogućava potpunu informisanost lica uključenih u sistem upravljanja rizicima, primjenom odgovarajuće IT podrške.  </w:t>
      </w:r>
    </w:p>
    <w:p w14:paraId="15E97499" w14:textId="77777777" w:rsidR="00A5781B" w:rsidRPr="00D12CF1" w:rsidRDefault="00A5781B" w:rsidP="00923E35">
      <w:pPr>
        <w:pStyle w:val="Default"/>
        <w:spacing w:line="276" w:lineRule="auto"/>
        <w:jc w:val="both"/>
        <w:rPr>
          <w:rFonts w:ascii="Myriad Pro" w:hAnsi="Myriad Pro"/>
          <w:color w:val="002060"/>
          <w:sz w:val="20"/>
          <w:szCs w:val="20"/>
          <w:lang w:val="pt-PT"/>
        </w:rPr>
      </w:pPr>
    </w:p>
    <w:p w14:paraId="382ACC54" w14:textId="77777777" w:rsidR="00A5781B" w:rsidRPr="00315E8F" w:rsidRDefault="00A5781B" w:rsidP="1284259E">
      <w:pPr>
        <w:pStyle w:val="Heading5"/>
        <w:numPr>
          <w:ilvl w:val="0"/>
          <w:numId w:val="18"/>
        </w:numPr>
        <w:spacing w:line="276" w:lineRule="auto"/>
        <w:ind w:left="567" w:hanging="567"/>
        <w:rPr>
          <w:color w:val="002060"/>
          <w:lang w:val="pt-PT"/>
        </w:rPr>
      </w:pPr>
      <w:r w:rsidRPr="00315E8F">
        <w:rPr>
          <w:color w:val="002060"/>
          <w:lang w:val="pt-PT"/>
        </w:rPr>
        <w:t>Sistem izvještavanja o rizicima i način mjerenja rizika</w:t>
      </w:r>
    </w:p>
    <w:p w14:paraId="5CED7593" w14:textId="77777777" w:rsidR="00A5781B" w:rsidRPr="00D12CF1" w:rsidRDefault="00A5781B" w:rsidP="00923E35">
      <w:pPr>
        <w:spacing w:line="276" w:lineRule="auto"/>
        <w:jc w:val="both"/>
        <w:rPr>
          <w:rFonts w:ascii="Myriad Pro" w:hAnsi="Myriad Pro"/>
          <w:color w:val="002060"/>
          <w:sz w:val="20"/>
          <w:szCs w:val="20"/>
          <w:lang w:val="pt-PT"/>
        </w:rPr>
      </w:pPr>
    </w:p>
    <w:p w14:paraId="69375F02" w14:textId="62C27822" w:rsidR="009E3D87" w:rsidRPr="00052C57" w:rsidRDefault="005A4BAE" w:rsidP="1284259E">
      <w:pPr>
        <w:spacing w:after="120" w:line="276" w:lineRule="auto"/>
        <w:jc w:val="both"/>
        <w:rPr>
          <w:rFonts w:ascii="Myriad Pro" w:hAnsi="Myriad Pro"/>
          <w:color w:val="002060"/>
          <w:sz w:val="20"/>
          <w:szCs w:val="20"/>
          <w:lang w:val="pt-PT"/>
        </w:rPr>
      </w:pPr>
      <w:r w:rsidRPr="00052C57">
        <w:rPr>
          <w:rFonts w:ascii="Myriad Pro" w:hAnsi="Myriad Pro"/>
          <w:color w:val="002060"/>
          <w:sz w:val="20"/>
          <w:szCs w:val="20"/>
          <w:lang w:val="pt-PT"/>
        </w:rPr>
        <w:t xml:space="preserve">Banka </w:t>
      </w:r>
      <w:r w:rsidR="082F0C2F" w:rsidRPr="00052C57">
        <w:rPr>
          <w:rFonts w:ascii="Myriad Pro" w:hAnsi="Myriad Pro"/>
          <w:color w:val="002060"/>
          <w:sz w:val="20"/>
          <w:szCs w:val="20"/>
          <w:lang w:val="pt-PT"/>
        </w:rPr>
        <w:t>izvještava po svim vrstama rizika: kreditnom riziku, uključujući rezidualni rizik, rizik smanjenja vrijednosti potraživanja, riziku koncentracije, koji uključuje i rizik izloženosti Banke prema jednom licu ili grupi povezanih lica,  tržišnim rizicima, koji obuhvata kamatni i devizni rizik, operativnom riziku, riziku likvidnosti, riziku usklađenosti poslovanja Banke, strateškom riziku i ostalim rizicima, u skladu sa odlukama ABRS, internim politikama i proceduruma.</w:t>
      </w:r>
    </w:p>
    <w:p w14:paraId="0C44CEE2" w14:textId="354BFF25" w:rsidR="009E3D87" w:rsidRPr="00052C57" w:rsidRDefault="082F0C2F" w:rsidP="1284259E">
      <w:pPr>
        <w:spacing w:line="276" w:lineRule="auto"/>
        <w:jc w:val="both"/>
        <w:rPr>
          <w:rFonts w:ascii="Myriad Pro" w:hAnsi="Myriad Pro"/>
          <w:color w:val="002060"/>
          <w:sz w:val="20"/>
          <w:szCs w:val="20"/>
          <w:lang w:val="pl-PL"/>
        </w:rPr>
      </w:pPr>
      <w:r w:rsidRPr="00052C57">
        <w:rPr>
          <w:rFonts w:ascii="Myriad Pro" w:hAnsi="Myriad Pro"/>
          <w:color w:val="002060"/>
          <w:sz w:val="20"/>
          <w:szCs w:val="20"/>
          <w:lang w:val="pt-PT"/>
        </w:rPr>
        <w:t xml:space="preserve">Izvještavanje o kreditnom riziku obuhvata eksterno i interno izvještavanje. </w:t>
      </w:r>
      <w:r w:rsidRPr="00052C57">
        <w:rPr>
          <w:rFonts w:ascii="Myriad Pro" w:hAnsi="Myriad Pro"/>
          <w:color w:val="002060"/>
          <w:sz w:val="20"/>
          <w:szCs w:val="20"/>
          <w:lang w:val="pl-PL"/>
        </w:rPr>
        <w:t xml:space="preserve">Eksterno izvještavanje o kreditnom riziku Banke se sprovodi u skladu sa zakonskim i podzakonskim propisima, i vrši se od strane Sektora </w:t>
      </w:r>
      <w:r w:rsidR="0080008A" w:rsidRPr="00052C57">
        <w:rPr>
          <w:rFonts w:ascii="Myriad Pro" w:hAnsi="Myriad Pro"/>
          <w:color w:val="002060"/>
          <w:sz w:val="20"/>
          <w:szCs w:val="20"/>
          <w:lang w:val="pl-PL"/>
        </w:rPr>
        <w:t xml:space="preserve">za </w:t>
      </w:r>
      <w:r w:rsidR="319C02C9" w:rsidRPr="00052C57">
        <w:rPr>
          <w:rFonts w:ascii="Myriad Pro" w:hAnsi="Myriad Pro"/>
          <w:color w:val="002060"/>
          <w:sz w:val="20"/>
          <w:szCs w:val="20"/>
          <w:lang w:val="pl-PL"/>
        </w:rPr>
        <w:t>upravljanj</w:t>
      </w:r>
      <w:r w:rsidR="0080008A" w:rsidRPr="00052C57">
        <w:rPr>
          <w:rFonts w:ascii="Myriad Pro" w:hAnsi="Myriad Pro"/>
          <w:color w:val="002060"/>
          <w:sz w:val="20"/>
          <w:szCs w:val="20"/>
          <w:lang w:val="pl-PL"/>
        </w:rPr>
        <w:t>e</w:t>
      </w:r>
      <w:r w:rsidR="319C02C9" w:rsidRPr="00052C57">
        <w:rPr>
          <w:rFonts w:ascii="Myriad Pro" w:hAnsi="Myriad Pro"/>
          <w:color w:val="002060"/>
          <w:sz w:val="20"/>
          <w:szCs w:val="20"/>
          <w:lang w:val="pl-PL"/>
        </w:rPr>
        <w:t xml:space="preserve"> rizicima</w:t>
      </w:r>
      <w:r w:rsidRPr="00052C57">
        <w:rPr>
          <w:rFonts w:ascii="Myriad Pro" w:hAnsi="Myriad Pro"/>
          <w:color w:val="002060"/>
          <w:sz w:val="20"/>
          <w:szCs w:val="20"/>
          <w:lang w:val="pl-PL"/>
        </w:rPr>
        <w:t xml:space="preserve">. Interno izvještavanje o kreditnom riziku se odnosi na izvještavanje organa i odbora Banke, prije svega Nadzornog odbora i Uprave Banke, Odbora za upravljanje plasmanima, ALCO </w:t>
      </w:r>
      <w:r w:rsidR="00B9788E">
        <w:rPr>
          <w:rFonts w:ascii="Myriad Pro" w:hAnsi="Myriad Pro"/>
          <w:color w:val="002060"/>
          <w:sz w:val="20"/>
          <w:szCs w:val="20"/>
          <w:lang w:val="pl-PL"/>
        </w:rPr>
        <w:t>o</w:t>
      </w:r>
      <w:r w:rsidRPr="00052C57">
        <w:rPr>
          <w:rFonts w:ascii="Myriad Pro" w:hAnsi="Myriad Pro"/>
          <w:color w:val="002060"/>
          <w:sz w:val="20"/>
          <w:szCs w:val="20"/>
          <w:lang w:val="pl-PL"/>
        </w:rPr>
        <w:t>dbora, Komisija za likvidnost i Komisija za rizike.  Način i učestalost izvještavanja na nivou pojedinačnih plasmana/klijenata se bliže definiše internim aktima Banke.</w:t>
      </w:r>
    </w:p>
    <w:p w14:paraId="46C170F1" w14:textId="71A0DBBE" w:rsidR="009E3D87" w:rsidRPr="00052C57" w:rsidRDefault="082F0C2F" w:rsidP="1284259E">
      <w:pPr>
        <w:spacing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 xml:space="preserve">Sistem izvještavanja se zasniva na adekvatnom informacionom sistemu. Osnovni zadaci informacionog sistema su: prikupljanje informacija o postojanju rizika, mjerenje rizika i poređenje sa limitima; tačnost pozicija i pristup informacijama za lica zadužena za izvještavanje. </w:t>
      </w:r>
      <w:r w:rsidR="000734A6" w:rsidRPr="00052C57">
        <w:rPr>
          <w:rFonts w:ascii="Myriad Pro" w:hAnsi="Myriad Pro"/>
          <w:color w:val="002060"/>
          <w:sz w:val="20"/>
          <w:szCs w:val="20"/>
          <w:lang w:val="pl-PL"/>
        </w:rPr>
        <w:t>Sekto</w:t>
      </w:r>
      <w:r w:rsidR="0036380F" w:rsidRPr="00052C57">
        <w:rPr>
          <w:rFonts w:ascii="Myriad Pro" w:hAnsi="Myriad Pro"/>
          <w:color w:val="002060"/>
          <w:sz w:val="20"/>
          <w:szCs w:val="20"/>
          <w:lang w:val="pl-PL"/>
        </w:rPr>
        <w:t>r</w:t>
      </w:r>
      <w:r w:rsidRPr="00052C57">
        <w:rPr>
          <w:rFonts w:ascii="Myriad Pro" w:hAnsi="Myriad Pro"/>
          <w:color w:val="002060"/>
          <w:sz w:val="20"/>
          <w:szCs w:val="20"/>
          <w:lang w:val="pl-PL"/>
        </w:rPr>
        <w:t xml:space="preserve"> za </w:t>
      </w:r>
      <w:r w:rsidR="1C29C07D" w:rsidRPr="00052C57">
        <w:rPr>
          <w:rFonts w:ascii="Myriad Pro" w:hAnsi="Myriad Pro"/>
          <w:color w:val="002060"/>
          <w:sz w:val="20"/>
          <w:szCs w:val="20"/>
          <w:lang w:val="pl-PL"/>
        </w:rPr>
        <w:t>informacione tehnologije</w:t>
      </w:r>
      <w:r w:rsidRPr="00052C57">
        <w:rPr>
          <w:rFonts w:ascii="Myriad Pro" w:hAnsi="Myriad Pro"/>
          <w:color w:val="002060"/>
          <w:sz w:val="20"/>
          <w:szCs w:val="20"/>
          <w:lang w:val="pl-PL"/>
        </w:rPr>
        <w:t xml:space="preserve">  odgovoran je za uspostavljanje adekvatnog informacionog sistema.</w:t>
      </w:r>
    </w:p>
    <w:p w14:paraId="0616BA47" w14:textId="4103BD81" w:rsidR="009E3D87" w:rsidRPr="00052C57" w:rsidRDefault="005A4BAE" w:rsidP="1284259E">
      <w:pPr>
        <w:spacing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lastRenderedPageBreak/>
        <w:t xml:space="preserve">Banka </w:t>
      </w:r>
      <w:r w:rsidR="082F0C2F" w:rsidRPr="00052C57">
        <w:rPr>
          <w:rFonts w:ascii="Myriad Pro" w:hAnsi="Myriad Pro"/>
          <w:color w:val="002060"/>
          <w:sz w:val="20"/>
          <w:szCs w:val="20"/>
          <w:lang w:val="pl-PL"/>
        </w:rPr>
        <w:t>upravlja kreditnim rizikom, postavlja limite i kontroliše ga u svim segmentima poslovne aktivnosti i po svom relevantnim vrstama plasmana pravnim i fizičkim licima. Pravovremena identifikacija, mjerenje, kontrola i upravljanje kreditnim rizikom na nivou portfolija Banke obezbjeđeno je izvještavanjem na nivou ukupnog portfolija i na nivou pojedinačnog klijenta, sa potpunim, tačnim i blagovremenim informacijama o stanju, kvalitetu i kretanju kreditnog portfolija.</w:t>
      </w:r>
    </w:p>
    <w:p w14:paraId="30F4D869" w14:textId="77777777" w:rsidR="009E3D87" w:rsidRPr="00052C57" w:rsidRDefault="082F0C2F" w:rsidP="1284259E">
      <w:pPr>
        <w:spacing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Izvještavanje na nivou ukupnog portfolija i na nivou pojedinačnog klijenta mora da ispuni sljedeće funkcije:</w:t>
      </w:r>
    </w:p>
    <w:p w14:paraId="3C1F0AD6" w14:textId="529A0C54" w:rsidR="009E3D87" w:rsidRPr="00052C57" w:rsidRDefault="082F0C2F" w:rsidP="1284259E">
      <w:pPr>
        <w:spacing w:after="0" w:line="276" w:lineRule="auto"/>
        <w:ind w:left="283"/>
        <w:jc w:val="both"/>
        <w:rPr>
          <w:rFonts w:ascii="Myriad Pro" w:hAnsi="Myriad Pro"/>
          <w:color w:val="002060"/>
          <w:sz w:val="20"/>
          <w:szCs w:val="20"/>
          <w:lang w:val="pl-PL"/>
        </w:rPr>
      </w:pPr>
      <w:r w:rsidRPr="00052C57">
        <w:rPr>
          <w:rFonts w:ascii="Arial" w:hAnsi="Arial" w:cs="Arial"/>
          <w:color w:val="002060"/>
          <w:sz w:val="20"/>
          <w:szCs w:val="20"/>
          <w:lang w:val="pl-PL"/>
        </w:rPr>
        <w:t>●</w:t>
      </w:r>
      <w:r w:rsidRPr="00052C57">
        <w:rPr>
          <w:rFonts w:ascii="Myriad Pro" w:hAnsi="Myriad Pro" w:cs="Arial"/>
          <w:color w:val="002060"/>
          <w:sz w:val="20"/>
          <w:szCs w:val="20"/>
          <w:lang w:val="pl-PL"/>
        </w:rPr>
        <w:t xml:space="preserve">   </w:t>
      </w:r>
      <w:r w:rsidR="1C29C07D" w:rsidRPr="00052C57">
        <w:rPr>
          <w:rFonts w:ascii="Myriad Pro" w:hAnsi="Myriad Pro" w:cs="Arial"/>
          <w:color w:val="002060"/>
          <w:sz w:val="20"/>
          <w:szCs w:val="20"/>
          <w:lang w:val="pl-PL"/>
        </w:rPr>
        <w:t xml:space="preserve"> </w:t>
      </w:r>
      <w:r w:rsidRPr="00052C57">
        <w:rPr>
          <w:rFonts w:ascii="Myriad Pro" w:hAnsi="Myriad Pro"/>
          <w:color w:val="002060"/>
          <w:sz w:val="20"/>
          <w:szCs w:val="20"/>
          <w:lang w:val="pl-PL"/>
        </w:rPr>
        <w:t>Prikupljanje i obrada podataka i pokazatelja kreditnog rizika;</w:t>
      </w:r>
    </w:p>
    <w:p w14:paraId="0DEF93A7" w14:textId="77777777" w:rsidR="009E3D87" w:rsidRPr="00052C57" w:rsidRDefault="082F0C2F" w:rsidP="1284259E">
      <w:pPr>
        <w:spacing w:after="0" w:line="276" w:lineRule="auto"/>
        <w:ind w:left="283"/>
        <w:jc w:val="both"/>
        <w:rPr>
          <w:rFonts w:ascii="Myriad Pro" w:hAnsi="Myriad Pro"/>
          <w:color w:val="002060"/>
          <w:sz w:val="20"/>
          <w:szCs w:val="20"/>
          <w:lang w:val="pl-PL"/>
        </w:rPr>
      </w:pPr>
      <w:r w:rsidRPr="00052C57">
        <w:rPr>
          <w:rFonts w:ascii="Arial" w:hAnsi="Arial" w:cs="Arial"/>
          <w:color w:val="002060"/>
          <w:sz w:val="20"/>
          <w:szCs w:val="20"/>
          <w:lang w:val="pl-PL"/>
        </w:rPr>
        <w:t>●</w:t>
      </w:r>
      <w:r w:rsidRPr="00052C57">
        <w:rPr>
          <w:rFonts w:ascii="Myriad Pro" w:hAnsi="Myriad Pro" w:cs="Arial"/>
          <w:color w:val="002060"/>
          <w:sz w:val="20"/>
          <w:szCs w:val="20"/>
          <w:lang w:val="pl-PL"/>
        </w:rPr>
        <w:t xml:space="preserve">    </w:t>
      </w:r>
      <w:r w:rsidRPr="00052C57">
        <w:rPr>
          <w:rFonts w:ascii="Myriad Pro" w:hAnsi="Myriad Pro"/>
          <w:color w:val="002060"/>
          <w:sz w:val="20"/>
          <w:szCs w:val="20"/>
          <w:lang w:val="pl-PL"/>
        </w:rPr>
        <w:t>Analiza kretanja i promjena ukupnih plasmana i strukturalnih karakteristika portfolija;</w:t>
      </w:r>
    </w:p>
    <w:p w14:paraId="3B003453" w14:textId="77777777" w:rsidR="009E3D87" w:rsidRPr="00052C57" w:rsidRDefault="082F0C2F" w:rsidP="1284259E">
      <w:pPr>
        <w:spacing w:after="0" w:line="276" w:lineRule="auto"/>
        <w:ind w:left="283"/>
        <w:jc w:val="both"/>
        <w:rPr>
          <w:rFonts w:ascii="Myriad Pro" w:hAnsi="Myriad Pro"/>
          <w:color w:val="002060"/>
          <w:sz w:val="20"/>
          <w:szCs w:val="20"/>
          <w:lang w:val="pl-PL"/>
        </w:rPr>
      </w:pPr>
      <w:r w:rsidRPr="00052C57">
        <w:rPr>
          <w:rFonts w:ascii="Arial" w:hAnsi="Arial" w:cs="Arial"/>
          <w:color w:val="002060"/>
          <w:sz w:val="20"/>
          <w:szCs w:val="20"/>
          <w:lang w:val="pl-PL"/>
        </w:rPr>
        <w:t>●</w:t>
      </w:r>
      <w:r w:rsidRPr="00052C57">
        <w:rPr>
          <w:rFonts w:ascii="Myriad Pro" w:hAnsi="Myriad Pro" w:cs="Arial"/>
          <w:color w:val="002060"/>
          <w:sz w:val="20"/>
          <w:szCs w:val="20"/>
          <w:lang w:val="pl-PL"/>
        </w:rPr>
        <w:t xml:space="preserve">    </w:t>
      </w:r>
      <w:r w:rsidRPr="00052C57">
        <w:rPr>
          <w:rFonts w:ascii="Myriad Pro" w:hAnsi="Myriad Pro"/>
          <w:color w:val="002060"/>
          <w:sz w:val="20"/>
          <w:szCs w:val="20"/>
          <w:lang w:val="pl-PL"/>
        </w:rPr>
        <w:t>Kontinuiran monitoring kreditnog rizika;</w:t>
      </w:r>
    </w:p>
    <w:p w14:paraId="11E43902" w14:textId="77777777" w:rsidR="009E3D87" w:rsidRPr="00052C57" w:rsidRDefault="082F0C2F" w:rsidP="1284259E">
      <w:pPr>
        <w:spacing w:line="276" w:lineRule="auto"/>
        <w:ind w:left="283"/>
        <w:jc w:val="both"/>
        <w:rPr>
          <w:rFonts w:ascii="Myriad Pro" w:hAnsi="Myriad Pro"/>
          <w:color w:val="002060"/>
          <w:sz w:val="20"/>
          <w:szCs w:val="20"/>
          <w:lang w:val="pl-PL"/>
        </w:rPr>
      </w:pPr>
      <w:r w:rsidRPr="00052C57">
        <w:rPr>
          <w:rFonts w:ascii="Arial" w:hAnsi="Arial" w:cs="Arial"/>
          <w:color w:val="002060"/>
          <w:sz w:val="20"/>
          <w:szCs w:val="20"/>
          <w:lang w:val="pl-PL"/>
        </w:rPr>
        <w:t>●</w:t>
      </w:r>
      <w:r w:rsidRPr="00052C57">
        <w:rPr>
          <w:rFonts w:ascii="Myriad Pro" w:hAnsi="Myriad Pro" w:cs="Arial"/>
          <w:color w:val="002060"/>
          <w:sz w:val="20"/>
          <w:szCs w:val="20"/>
          <w:lang w:val="pl-PL"/>
        </w:rPr>
        <w:t xml:space="preserve">    </w:t>
      </w:r>
      <w:r w:rsidRPr="00052C57">
        <w:rPr>
          <w:rFonts w:ascii="Myriad Pro" w:hAnsi="Myriad Pro"/>
          <w:color w:val="002060"/>
          <w:sz w:val="20"/>
          <w:szCs w:val="20"/>
          <w:lang w:val="pl-PL"/>
        </w:rPr>
        <w:t>Pružanje osnove za proces odlučivanja o nivou kreditnog rizika.</w:t>
      </w:r>
    </w:p>
    <w:p w14:paraId="7B6BC7EE" w14:textId="13665D79" w:rsidR="009E3D87" w:rsidRPr="00052C57" w:rsidRDefault="082F0C2F"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hAnsi="Myriad Pro"/>
          <w:color w:val="002060"/>
          <w:sz w:val="20"/>
          <w:szCs w:val="20"/>
          <w:lang w:val="pl-PL"/>
        </w:rPr>
        <w:t xml:space="preserve">Praćenje, upravljanje i izvještavanje o kreditnom riziku na nivou kreditnog portfolija Banke obezbjeđuje se prvenstveno klasifikacijom plasmana i klijenata pri čemu se vrši njihovo rangiranje prema stepenu rizičnosti. </w:t>
      </w:r>
      <w:r w:rsidR="005A4BAE" w:rsidRPr="00052C57">
        <w:rPr>
          <w:rFonts w:ascii="Myriad Pro" w:hAnsi="Myriad Pro"/>
          <w:color w:val="002060"/>
          <w:sz w:val="20"/>
          <w:szCs w:val="20"/>
          <w:lang w:val="pl-PL"/>
        </w:rPr>
        <w:t xml:space="preserve">Banka </w:t>
      </w:r>
      <w:r w:rsidRPr="00052C57">
        <w:rPr>
          <w:rFonts w:ascii="Myriad Pro" w:hAnsi="Myriad Pro"/>
          <w:color w:val="002060"/>
          <w:sz w:val="20"/>
          <w:szCs w:val="20"/>
          <w:lang w:val="pl-PL"/>
        </w:rPr>
        <w:t>na mjesečnom nivou vrši obračun ispravke vrijednosti bilansne aktive i rezervisanja za gubitke po vanbilansnim stavkama (</w:t>
      </w:r>
      <w:r w:rsidRPr="00052C57">
        <w:rPr>
          <w:rFonts w:ascii="Myriad Pro" w:eastAsia="Calibri" w:hAnsi="Myriad Pro" w:cs="Times New Roman"/>
          <w:color w:val="002060"/>
          <w:sz w:val="20"/>
          <w:szCs w:val="20"/>
          <w:lang w:val="pl-PL"/>
        </w:rPr>
        <w:t xml:space="preserve">prema zahtjevima Međunarodnih standarda finansijskog izvještavanja (MSFI9) </w:t>
      </w:r>
      <w:r w:rsidR="00D64F73" w:rsidRPr="00052C57">
        <w:rPr>
          <w:rFonts w:ascii="Myriad Pro" w:eastAsia="Calibri" w:hAnsi="Myriad Pro" w:cs="Times New Roman"/>
          <w:color w:val="002060"/>
          <w:sz w:val="20"/>
          <w:szCs w:val="20"/>
          <w:lang w:val="pl-PL"/>
        </w:rPr>
        <w:t>i</w:t>
      </w:r>
      <w:r w:rsidRPr="00052C57">
        <w:rPr>
          <w:rFonts w:ascii="Myriad Pro" w:eastAsia="Calibri" w:hAnsi="Myriad Pro" w:cs="Times New Roman"/>
          <w:color w:val="002060"/>
          <w:sz w:val="20"/>
          <w:szCs w:val="20"/>
          <w:lang w:val="pl-PL"/>
        </w:rPr>
        <w:t xml:space="preserve"> Odluke o upravljanju  kreditnim rizikom i utvrđivanju očekivanih kreditnih gubitka (ABRS))</w:t>
      </w:r>
      <w:r w:rsidRPr="00052C57">
        <w:rPr>
          <w:rFonts w:ascii="Myriad Pro" w:hAnsi="Myriad Pro"/>
          <w:color w:val="002060"/>
          <w:sz w:val="20"/>
          <w:szCs w:val="20"/>
          <w:lang w:val="pl-PL"/>
        </w:rPr>
        <w:t xml:space="preserve"> i na taj način upravlja stanjem </w:t>
      </w:r>
      <w:r w:rsidR="00FE2DC3" w:rsidRPr="00052C57">
        <w:rPr>
          <w:rFonts w:ascii="Myriad Pro" w:hAnsi="Myriad Pro"/>
          <w:color w:val="002060"/>
          <w:sz w:val="20"/>
          <w:szCs w:val="20"/>
          <w:lang w:val="pl-PL"/>
        </w:rPr>
        <w:t>i</w:t>
      </w:r>
      <w:r w:rsidRPr="00052C57">
        <w:rPr>
          <w:rFonts w:ascii="Myriad Pro" w:hAnsi="Myriad Pro"/>
          <w:color w:val="002060"/>
          <w:sz w:val="20"/>
          <w:szCs w:val="20"/>
          <w:lang w:val="pl-PL"/>
        </w:rPr>
        <w:t xml:space="preserve"> kvalitetom portfolija Banke.</w:t>
      </w:r>
    </w:p>
    <w:p w14:paraId="70E1FD3A" w14:textId="0FE49673" w:rsidR="009E3D87" w:rsidRPr="00052C57" w:rsidRDefault="009E3D87" w:rsidP="00923E35">
      <w:pPr>
        <w:spacing w:line="276" w:lineRule="auto"/>
        <w:jc w:val="both"/>
        <w:rPr>
          <w:rFonts w:ascii="Myriad Pro" w:hAnsi="Myriad Pro"/>
          <w:color w:val="002060"/>
          <w:sz w:val="20"/>
          <w:szCs w:val="20"/>
          <w:lang w:val="sr-Latn-BA"/>
        </w:rPr>
      </w:pPr>
      <w:r w:rsidRPr="00052C57">
        <w:rPr>
          <w:rFonts w:ascii="Myriad Pro" w:hAnsi="Myriad Pro"/>
          <w:color w:val="002060"/>
          <w:sz w:val="20"/>
          <w:szCs w:val="20"/>
          <w:lang w:val="sr-Latn-BA"/>
        </w:rPr>
        <w:t xml:space="preserve">Sistem izvještavanja na svim nivoima u Banci obezbjeđuje blagovremene, tačne i dovoljno detaljne informacije koje su neophodne za donošenje poslovnih odluka i efikasno upravljanje rizicima, odnosno za sigurno i stabilno poslovanje Banke. Takođe, u Banci je uspostavljen sistem izvještavanja prema međunarodnim finansijskim institucijama </w:t>
      </w:r>
      <w:r w:rsidR="00D926D2" w:rsidRPr="00052C57">
        <w:rPr>
          <w:rFonts w:ascii="Myriad Pro" w:hAnsi="Myriad Pro"/>
          <w:color w:val="002060"/>
          <w:sz w:val="20"/>
          <w:szCs w:val="20"/>
          <w:lang w:val="sr-Latn-BA"/>
        </w:rPr>
        <w:t>(akcionari, kreditori)</w:t>
      </w:r>
      <w:r w:rsidRPr="00052C57">
        <w:rPr>
          <w:rFonts w:ascii="Myriad Pro" w:hAnsi="Myriad Pro"/>
          <w:color w:val="002060"/>
          <w:sz w:val="20"/>
          <w:szCs w:val="20"/>
          <w:lang w:val="sr-Latn-BA"/>
        </w:rPr>
        <w:t>.</w:t>
      </w:r>
    </w:p>
    <w:p w14:paraId="28BC9F5F" w14:textId="32C51A44" w:rsidR="009E3D87" w:rsidRPr="00052C57" w:rsidRDefault="005A4BAE" w:rsidP="00923E35">
      <w:pPr>
        <w:spacing w:line="276" w:lineRule="auto"/>
        <w:jc w:val="both"/>
        <w:rPr>
          <w:rFonts w:ascii="Myriad Pro" w:hAnsi="Myriad Pro"/>
          <w:color w:val="002060"/>
          <w:sz w:val="20"/>
          <w:szCs w:val="20"/>
          <w:lang w:val="pt-PT"/>
        </w:rPr>
      </w:pPr>
      <w:r w:rsidRPr="00052C57">
        <w:rPr>
          <w:rFonts w:ascii="Myriad Pro" w:hAnsi="Myriad Pro"/>
          <w:color w:val="002060"/>
          <w:sz w:val="20"/>
          <w:szCs w:val="20"/>
          <w:lang w:val="sr-Latn-BA"/>
        </w:rPr>
        <w:t xml:space="preserve">Banka </w:t>
      </w:r>
      <w:r w:rsidR="009E3D87" w:rsidRPr="00052C57">
        <w:rPr>
          <w:rFonts w:ascii="Myriad Pro" w:hAnsi="Myriad Pro"/>
          <w:color w:val="002060"/>
          <w:sz w:val="20"/>
          <w:szCs w:val="20"/>
          <w:lang w:val="sr-Latn-BA"/>
        </w:rPr>
        <w:t xml:space="preserve">upravlja koncentracijom kreditnog rizika u portfoliju utvrđivanjem limita. </w:t>
      </w:r>
      <w:r w:rsidR="009E3D87" w:rsidRPr="00052C57">
        <w:rPr>
          <w:rFonts w:ascii="Myriad Pro" w:hAnsi="Myriad Pro"/>
          <w:color w:val="002060"/>
          <w:sz w:val="20"/>
          <w:szCs w:val="20"/>
          <w:lang w:val="pt-PT"/>
        </w:rPr>
        <w:t xml:space="preserve">Limiti su određeni internim politikama i/ili regulativom ABRS, a njihovo poštovanje se redovno prati i izvještava. </w:t>
      </w:r>
    </w:p>
    <w:p w14:paraId="673AB861" w14:textId="3F88001D" w:rsidR="009E3D87" w:rsidRPr="00052C57" w:rsidRDefault="082F0C2F" w:rsidP="1284259E">
      <w:pPr>
        <w:spacing w:line="276" w:lineRule="auto"/>
        <w:jc w:val="both"/>
        <w:rPr>
          <w:rFonts w:ascii="Myriad Pro" w:hAnsi="Myriad Pro"/>
          <w:color w:val="002060"/>
          <w:sz w:val="20"/>
          <w:szCs w:val="20"/>
          <w:lang w:val="pt-PT"/>
        </w:rPr>
      </w:pPr>
      <w:r w:rsidRPr="00052C57">
        <w:rPr>
          <w:rFonts w:ascii="Myriad Pro" w:hAnsi="Myriad Pro"/>
          <w:color w:val="002060"/>
          <w:sz w:val="20"/>
          <w:szCs w:val="20"/>
          <w:lang w:val="pt-PT"/>
        </w:rPr>
        <w:t>Najveći dopušteni iznos kreditnih potraživanja koji nije obezbijeđen kolateralom u skladu sa propisima ABRS</w:t>
      </w:r>
      <w:r w:rsidR="00B9788E">
        <w:rPr>
          <w:rFonts w:ascii="Myriad Pro" w:hAnsi="Myriad Pro"/>
          <w:color w:val="002060"/>
          <w:sz w:val="20"/>
          <w:szCs w:val="20"/>
          <w:lang w:val="pt-PT"/>
        </w:rPr>
        <w:t xml:space="preserve"> </w:t>
      </w:r>
      <w:r w:rsidRPr="00052C57">
        <w:rPr>
          <w:rFonts w:ascii="Myriad Pro" w:hAnsi="Myriad Pro"/>
          <w:color w:val="002060"/>
          <w:sz w:val="20"/>
          <w:szCs w:val="20"/>
          <w:lang w:val="pt-PT"/>
        </w:rPr>
        <w:t>prema jednom licu ili grupi povezanih lica može biti najviše do 15% priznatog kapitala Banke.</w:t>
      </w:r>
    </w:p>
    <w:p w14:paraId="589132ED" w14:textId="76A4C82F" w:rsidR="009E3D87" w:rsidRPr="00052C57" w:rsidRDefault="009E3D87" w:rsidP="00923E35">
      <w:pPr>
        <w:spacing w:line="276" w:lineRule="auto"/>
        <w:jc w:val="both"/>
        <w:rPr>
          <w:rFonts w:ascii="Myriad Pro" w:hAnsi="Myriad Pro"/>
          <w:color w:val="002060"/>
          <w:sz w:val="20"/>
          <w:szCs w:val="20"/>
          <w:lang w:val="pt-PT"/>
        </w:rPr>
      </w:pPr>
      <w:r w:rsidRPr="00052C57">
        <w:rPr>
          <w:rFonts w:ascii="Myriad Pro" w:hAnsi="Myriad Pro"/>
          <w:color w:val="002060"/>
          <w:sz w:val="20"/>
          <w:szCs w:val="20"/>
          <w:lang w:val="pt-PT"/>
        </w:rPr>
        <w:t xml:space="preserve">U skladu sa regulativom ABRS, ukupan iznos izloženosti prema jednom klijentu ili grupi povezanih lica ne može biti veći od 25% ukupnog </w:t>
      </w:r>
      <w:r w:rsidR="004B3792" w:rsidRPr="00052C57">
        <w:rPr>
          <w:rFonts w:ascii="Myriad Pro" w:hAnsi="Myriad Pro"/>
          <w:color w:val="002060"/>
          <w:sz w:val="20"/>
          <w:szCs w:val="20"/>
          <w:lang w:val="pt-PT"/>
        </w:rPr>
        <w:t xml:space="preserve">priznatog </w:t>
      </w:r>
      <w:r w:rsidRPr="00052C57">
        <w:rPr>
          <w:rFonts w:ascii="Myriad Pro" w:hAnsi="Myriad Pro"/>
          <w:color w:val="002060"/>
          <w:sz w:val="20"/>
          <w:szCs w:val="20"/>
          <w:lang w:val="pt-PT"/>
        </w:rPr>
        <w:t>kapitala Banke, nakon primjene propisanih odbitnih stavki. Kod povećanje izloženosti prema jednom klijentu ili grupi povezanih lica koji dovodi do ukupne izloženosti banke od 10% priznatog kapitala prema jednom licu ili grupi povezanih lica ili do svakog narednog povećanja ove izloženosti potrebna je prethodna saglasnost za zaključivanje pravnog posla od strane Nadzornog odbora.</w:t>
      </w:r>
    </w:p>
    <w:p w14:paraId="38A0A6A6" w14:textId="477D1F53" w:rsidR="009E3D87" w:rsidRPr="00052C57" w:rsidRDefault="082F0C2F" w:rsidP="1284259E">
      <w:pPr>
        <w:spacing w:line="276" w:lineRule="auto"/>
        <w:jc w:val="both"/>
        <w:rPr>
          <w:rFonts w:ascii="Myriad Pro" w:hAnsi="Myriad Pro"/>
          <w:color w:val="002060"/>
          <w:sz w:val="20"/>
          <w:szCs w:val="20"/>
          <w:lang w:val="pt-PT"/>
        </w:rPr>
      </w:pPr>
      <w:r w:rsidRPr="00052C57">
        <w:rPr>
          <w:rFonts w:ascii="Myriad Pro" w:hAnsi="Myriad Pro"/>
          <w:color w:val="002060"/>
          <w:sz w:val="20"/>
          <w:szCs w:val="20"/>
          <w:lang w:val="pt-PT"/>
        </w:rPr>
        <w:t xml:space="preserve">Izloženost prema Savjetu ministara Bosne i Hercegovine, Vladi Republike Srpske, Vladi Federacije Bosne i Hercegovine </w:t>
      </w:r>
      <w:r w:rsidR="00B9788E">
        <w:rPr>
          <w:rFonts w:ascii="Myriad Pro" w:hAnsi="Myriad Pro"/>
          <w:color w:val="002060"/>
          <w:sz w:val="20"/>
          <w:szCs w:val="20"/>
          <w:lang w:val="pt-PT"/>
        </w:rPr>
        <w:t>i</w:t>
      </w:r>
      <w:r w:rsidRPr="00052C57">
        <w:rPr>
          <w:rFonts w:ascii="Myriad Pro" w:hAnsi="Myriad Pro"/>
          <w:color w:val="002060"/>
          <w:sz w:val="20"/>
          <w:szCs w:val="20"/>
          <w:lang w:val="pt-PT"/>
        </w:rPr>
        <w:t xml:space="preserve"> Vladi Brčko Distrikta Bosne i Hercegovine ne smije prelaziti 300% priznatog kapitala Banke.</w:t>
      </w:r>
    </w:p>
    <w:p w14:paraId="46DB2D4C" w14:textId="76320825" w:rsidR="00F6662F" w:rsidRPr="00052C57" w:rsidRDefault="005A4BAE" w:rsidP="00923E35">
      <w:pPr>
        <w:spacing w:line="276" w:lineRule="auto"/>
        <w:jc w:val="both"/>
        <w:rPr>
          <w:rFonts w:ascii="Myriad Pro" w:hAnsi="Myriad Pro"/>
          <w:color w:val="002060"/>
          <w:sz w:val="20"/>
          <w:szCs w:val="20"/>
          <w:lang w:val="pt-PT"/>
        </w:rPr>
      </w:pPr>
      <w:r w:rsidRPr="00052C57">
        <w:rPr>
          <w:rFonts w:ascii="Myriad Pro" w:hAnsi="Myriad Pro"/>
          <w:color w:val="002060"/>
          <w:sz w:val="20"/>
          <w:szCs w:val="20"/>
          <w:lang w:val="pl-PL"/>
        </w:rPr>
        <w:t xml:space="preserve">Banka </w:t>
      </w:r>
      <w:r w:rsidR="082F0C2F" w:rsidRPr="00052C57">
        <w:rPr>
          <w:rFonts w:ascii="Myriad Pro" w:hAnsi="Myriad Pro"/>
          <w:color w:val="002060"/>
          <w:sz w:val="20"/>
          <w:szCs w:val="20"/>
          <w:lang w:val="pl-PL"/>
        </w:rPr>
        <w:t>je Izjavom o sklonosti riziku definisala specifične pokazatelje - limite u vezi sklonosti ka preuzimanju pojedinačnih značajnih rizika I svi limiti su definisani strožije u odnosu na regulatorna ograničenja.</w:t>
      </w:r>
    </w:p>
    <w:p w14:paraId="78A0CCD0" w14:textId="77777777" w:rsidR="009E3D87" w:rsidRPr="00052C57" w:rsidRDefault="082F0C2F" w:rsidP="1284259E">
      <w:pPr>
        <w:spacing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U praćenju rizika na nivou portfolija koriste se sljedeći izvještaji:</w:t>
      </w:r>
    </w:p>
    <w:p w14:paraId="4BDE467E" w14:textId="77777777" w:rsidR="009E3D87" w:rsidRPr="00052C57" w:rsidRDefault="082F0C2F" w:rsidP="1284259E">
      <w:pPr>
        <w:numPr>
          <w:ilvl w:val="0"/>
          <w:numId w:val="13"/>
        </w:numPr>
        <w:spacing w:after="0"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Izvještaj o rezultatima testiranja otpornosti na stres;</w:t>
      </w:r>
    </w:p>
    <w:p w14:paraId="29431E3A" w14:textId="77777777" w:rsidR="009E3D87" w:rsidRPr="00052C57" w:rsidRDefault="082F0C2F" w:rsidP="1284259E">
      <w:pPr>
        <w:numPr>
          <w:ilvl w:val="0"/>
          <w:numId w:val="13"/>
        </w:numPr>
        <w:spacing w:after="0"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Mjesečni izvještaj o upravljanju kreditnim rizikom (MCR);</w:t>
      </w:r>
    </w:p>
    <w:p w14:paraId="0EEB515E" w14:textId="359A8A1E" w:rsidR="009E3D87" w:rsidRPr="00052C57" w:rsidRDefault="082F0C2F" w:rsidP="1284259E">
      <w:pPr>
        <w:numPr>
          <w:ilvl w:val="0"/>
          <w:numId w:val="13"/>
        </w:numPr>
        <w:spacing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Mjesečni/kvartalni</w:t>
      </w:r>
      <w:r w:rsidR="003119B6" w:rsidRPr="00052C57">
        <w:rPr>
          <w:rFonts w:ascii="Myriad Pro" w:hAnsi="Myriad Pro"/>
          <w:color w:val="002060"/>
          <w:sz w:val="20"/>
          <w:szCs w:val="20"/>
          <w:lang w:val="pl-PL"/>
        </w:rPr>
        <w:t>/godišnji</w:t>
      </w:r>
      <w:r w:rsidRPr="00052C57">
        <w:rPr>
          <w:rFonts w:ascii="Myriad Pro" w:hAnsi="Myriad Pro"/>
          <w:color w:val="002060"/>
          <w:sz w:val="20"/>
          <w:szCs w:val="20"/>
          <w:lang w:val="pl-PL"/>
        </w:rPr>
        <w:t xml:space="preserve"> izvještaj kontrolne funkcije upravljanja rizicima;</w:t>
      </w:r>
    </w:p>
    <w:p w14:paraId="749D42C2" w14:textId="77777777" w:rsidR="009E3D87" w:rsidRPr="00052C57" w:rsidRDefault="082F0C2F" w:rsidP="1284259E">
      <w:pPr>
        <w:numPr>
          <w:ilvl w:val="0"/>
          <w:numId w:val="13"/>
        </w:numPr>
        <w:spacing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Mjesečni izvještaj stanja depozita i kredita;</w:t>
      </w:r>
    </w:p>
    <w:p w14:paraId="501714D8" w14:textId="77777777" w:rsidR="009E3D87" w:rsidRPr="00052C57" w:rsidRDefault="009E3D87" w:rsidP="00F601B4">
      <w:pPr>
        <w:numPr>
          <w:ilvl w:val="0"/>
          <w:numId w:val="13"/>
        </w:numPr>
        <w:spacing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Izvještaj o strukturi aktive i pasive;</w:t>
      </w:r>
    </w:p>
    <w:p w14:paraId="69A6194E" w14:textId="77777777" w:rsidR="00E8490C" w:rsidRPr="00052C57" w:rsidRDefault="082F0C2F" w:rsidP="3A667C41">
      <w:pPr>
        <w:numPr>
          <w:ilvl w:val="0"/>
          <w:numId w:val="13"/>
        </w:numPr>
        <w:spacing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lastRenderedPageBreak/>
        <w:t>Izvještaj  o strukturi i ročnosti depozita;</w:t>
      </w:r>
    </w:p>
    <w:p w14:paraId="208792CA" w14:textId="749E71C3" w:rsidR="009E3D87" w:rsidRPr="00052C57" w:rsidRDefault="00E8490C" w:rsidP="1284259E">
      <w:pPr>
        <w:numPr>
          <w:ilvl w:val="0"/>
          <w:numId w:val="13"/>
        </w:numPr>
        <w:spacing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 xml:space="preserve">Koeficijent </w:t>
      </w:r>
      <w:r w:rsidR="00401121" w:rsidRPr="00052C57">
        <w:rPr>
          <w:rFonts w:ascii="Myriad Pro" w:hAnsi="Myriad Pro"/>
          <w:color w:val="002060"/>
          <w:sz w:val="20"/>
          <w:szCs w:val="20"/>
          <w:lang w:val="pl-PL"/>
        </w:rPr>
        <w:t>likvidnos</w:t>
      </w:r>
      <w:r w:rsidR="00E42579" w:rsidRPr="00052C57">
        <w:rPr>
          <w:rFonts w:ascii="Myriad Pro" w:hAnsi="Myriad Pro"/>
          <w:color w:val="002060"/>
          <w:sz w:val="20"/>
          <w:szCs w:val="20"/>
          <w:lang w:val="pl-PL"/>
        </w:rPr>
        <w:t>ne pokrivenosti</w:t>
      </w:r>
      <w:r w:rsidR="00401121" w:rsidRPr="00052C57">
        <w:rPr>
          <w:rFonts w:ascii="Myriad Pro" w:hAnsi="Myriad Pro"/>
          <w:color w:val="002060"/>
          <w:sz w:val="20"/>
          <w:szCs w:val="20"/>
          <w:lang w:val="pl-PL"/>
        </w:rPr>
        <w:t xml:space="preserve"> (</w:t>
      </w:r>
      <w:r w:rsidR="082F0C2F" w:rsidRPr="00052C57">
        <w:rPr>
          <w:rFonts w:ascii="Myriad Pro" w:hAnsi="Myriad Pro"/>
          <w:color w:val="002060"/>
          <w:sz w:val="20"/>
          <w:szCs w:val="20"/>
          <w:lang w:val="pl-PL"/>
        </w:rPr>
        <w:t>LCR izvještaj</w:t>
      </w:r>
      <w:r w:rsidR="00401121" w:rsidRPr="00052C57">
        <w:rPr>
          <w:rFonts w:ascii="Myriad Pro" w:hAnsi="Myriad Pro"/>
          <w:color w:val="002060"/>
          <w:sz w:val="20"/>
          <w:szCs w:val="20"/>
          <w:lang w:val="pl-PL"/>
        </w:rPr>
        <w:t>)</w:t>
      </w:r>
      <w:r w:rsidR="082F0C2F" w:rsidRPr="00052C57">
        <w:rPr>
          <w:rFonts w:ascii="Myriad Pro" w:hAnsi="Myriad Pro"/>
          <w:color w:val="002060"/>
          <w:sz w:val="20"/>
          <w:szCs w:val="20"/>
          <w:lang w:val="pl-PL"/>
        </w:rPr>
        <w:t>;</w:t>
      </w:r>
    </w:p>
    <w:p w14:paraId="0C170D94" w14:textId="58EA48C2" w:rsidR="009E3D87" w:rsidRPr="00052C57" w:rsidRDefault="082F0C2F" w:rsidP="1284259E">
      <w:pPr>
        <w:numPr>
          <w:ilvl w:val="0"/>
          <w:numId w:val="13"/>
        </w:numPr>
        <w:spacing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Koeficijent neto stabilnog finansiranja (NSFR</w:t>
      </w:r>
      <w:r w:rsidR="00401121" w:rsidRPr="00052C57">
        <w:rPr>
          <w:rFonts w:ascii="Myriad Pro" w:hAnsi="Myriad Pro"/>
          <w:color w:val="002060"/>
          <w:sz w:val="20"/>
          <w:szCs w:val="20"/>
          <w:lang w:val="pl-PL"/>
        </w:rPr>
        <w:t xml:space="preserve"> izvještaj</w:t>
      </w:r>
      <w:r w:rsidRPr="00052C57">
        <w:rPr>
          <w:rFonts w:ascii="Myriad Pro" w:hAnsi="Myriad Pro"/>
          <w:color w:val="002060"/>
          <w:sz w:val="20"/>
          <w:szCs w:val="20"/>
          <w:lang w:val="pl-PL"/>
        </w:rPr>
        <w:t>);</w:t>
      </w:r>
    </w:p>
    <w:p w14:paraId="6B709119" w14:textId="77777777" w:rsidR="009E3D87" w:rsidRPr="00052C57" w:rsidRDefault="009E3D87" w:rsidP="00F601B4">
      <w:pPr>
        <w:numPr>
          <w:ilvl w:val="0"/>
          <w:numId w:val="13"/>
        </w:numPr>
        <w:spacing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Izvještaj o bilansnoj ravnoteži;</w:t>
      </w:r>
    </w:p>
    <w:p w14:paraId="587B5DF9" w14:textId="77777777" w:rsidR="009E3D87" w:rsidRPr="00052C57" w:rsidRDefault="009E3D87" w:rsidP="00F601B4">
      <w:pPr>
        <w:numPr>
          <w:ilvl w:val="0"/>
          <w:numId w:val="13"/>
        </w:numPr>
        <w:spacing w:line="276" w:lineRule="auto"/>
        <w:ind w:left="643"/>
        <w:contextualSpacing/>
        <w:jc w:val="both"/>
        <w:rPr>
          <w:rFonts w:ascii="Myriad Pro" w:hAnsi="Myriad Pro"/>
          <w:color w:val="002060"/>
          <w:sz w:val="20"/>
          <w:szCs w:val="20"/>
        </w:rPr>
      </w:pPr>
      <w:r w:rsidRPr="00052C57">
        <w:rPr>
          <w:rFonts w:ascii="Myriad Pro" w:hAnsi="Myriad Pro"/>
          <w:color w:val="002060"/>
          <w:sz w:val="20"/>
          <w:szCs w:val="20"/>
        </w:rPr>
        <w:t>Podaci o stanju kapitala;</w:t>
      </w:r>
    </w:p>
    <w:p w14:paraId="0FD0F6E5" w14:textId="77777777" w:rsidR="009E3D87" w:rsidRPr="00052C57" w:rsidRDefault="082F0C2F" w:rsidP="1284259E">
      <w:pPr>
        <w:numPr>
          <w:ilvl w:val="0"/>
          <w:numId w:val="13"/>
        </w:numPr>
        <w:spacing w:line="276" w:lineRule="auto"/>
        <w:ind w:left="643"/>
        <w:contextualSpacing/>
        <w:jc w:val="both"/>
        <w:rPr>
          <w:rFonts w:ascii="Myriad Pro" w:hAnsi="Myriad Pro"/>
          <w:color w:val="002060"/>
          <w:sz w:val="20"/>
          <w:szCs w:val="20"/>
          <w:lang w:val="pl-PL"/>
        </w:rPr>
      </w:pPr>
      <w:r w:rsidRPr="00052C57">
        <w:rPr>
          <w:rFonts w:ascii="Myriad Pro" w:hAnsi="Myriad Pro"/>
          <w:color w:val="002060"/>
          <w:sz w:val="20"/>
          <w:szCs w:val="20"/>
          <w:lang w:val="pl-PL"/>
        </w:rPr>
        <w:t>Izvještaj o štetnim događajima operativnog rizika;</w:t>
      </w:r>
    </w:p>
    <w:p w14:paraId="5E9C7612" w14:textId="77777777" w:rsidR="009E3D87" w:rsidRPr="00052C57" w:rsidRDefault="009E3D87" w:rsidP="00F601B4">
      <w:pPr>
        <w:numPr>
          <w:ilvl w:val="0"/>
          <w:numId w:val="13"/>
        </w:numPr>
        <w:spacing w:line="276" w:lineRule="auto"/>
        <w:ind w:left="643"/>
        <w:contextualSpacing/>
        <w:jc w:val="both"/>
        <w:rPr>
          <w:rFonts w:ascii="Myriad Pro" w:hAnsi="Myriad Pro"/>
          <w:color w:val="002060"/>
          <w:sz w:val="20"/>
          <w:szCs w:val="20"/>
        </w:rPr>
      </w:pPr>
      <w:r w:rsidRPr="00052C57">
        <w:rPr>
          <w:rFonts w:ascii="Myriad Pro" w:hAnsi="Myriad Pro"/>
          <w:color w:val="002060"/>
          <w:sz w:val="20"/>
          <w:szCs w:val="20"/>
        </w:rPr>
        <w:t>Izvještaj o kamatnom riziku.</w:t>
      </w:r>
    </w:p>
    <w:p w14:paraId="336A8A4C" w14:textId="77777777" w:rsidR="009E3D87" w:rsidRPr="00052C57" w:rsidRDefault="009E3D87" w:rsidP="00923E35">
      <w:pPr>
        <w:spacing w:line="276" w:lineRule="auto"/>
        <w:jc w:val="both"/>
        <w:rPr>
          <w:rFonts w:ascii="Myriad Pro" w:hAnsi="Myriad Pro"/>
          <w:color w:val="002060"/>
          <w:sz w:val="20"/>
          <w:szCs w:val="20"/>
        </w:rPr>
      </w:pPr>
    </w:p>
    <w:p w14:paraId="5D09DCAD" w14:textId="6BE7A0A3" w:rsidR="003D3AFD" w:rsidRPr="00052C57" w:rsidRDefault="009E3D87" w:rsidP="00923E35">
      <w:pPr>
        <w:spacing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Izvještaji su predmet redovne revizije od strane Interne revizije u skladu sa godišnjim planom revizije, kao i eksternih revizora.</w:t>
      </w:r>
    </w:p>
    <w:p w14:paraId="1CA9F89C" w14:textId="77777777" w:rsidR="00A538E0" w:rsidRPr="00052C57" w:rsidRDefault="00A538E0" w:rsidP="00A538E0">
      <w:pPr>
        <w:spacing w:after="0" w:line="276" w:lineRule="auto"/>
        <w:jc w:val="both"/>
        <w:rPr>
          <w:rFonts w:ascii="Myriad Pro" w:hAnsi="Myriad Pro"/>
          <w:color w:val="002060"/>
          <w:sz w:val="20"/>
          <w:szCs w:val="20"/>
          <w:lang w:val="pl-PL"/>
        </w:rPr>
      </w:pPr>
    </w:p>
    <w:p w14:paraId="1CFCB033" w14:textId="543C5642" w:rsidR="00A5781B" w:rsidRPr="00052C57" w:rsidRDefault="00A5781B" w:rsidP="1284259E">
      <w:pPr>
        <w:pStyle w:val="Heading5"/>
        <w:numPr>
          <w:ilvl w:val="0"/>
          <w:numId w:val="18"/>
        </w:numPr>
        <w:spacing w:line="276" w:lineRule="auto"/>
        <w:ind w:left="567" w:hanging="567"/>
        <w:rPr>
          <w:color w:val="002060"/>
          <w:lang w:val="pl-PL"/>
        </w:rPr>
      </w:pPr>
      <w:r w:rsidRPr="00052C57">
        <w:rPr>
          <w:color w:val="002060"/>
          <w:lang w:val="pl-PL"/>
        </w:rPr>
        <w:t xml:space="preserve">Podaci o adekvatnosti sistema upravljanja rizicima </w:t>
      </w:r>
      <w:r w:rsidR="00B9788E">
        <w:rPr>
          <w:color w:val="002060"/>
          <w:lang w:val="pl-PL"/>
        </w:rPr>
        <w:t>B</w:t>
      </w:r>
      <w:r w:rsidRPr="00052C57">
        <w:rPr>
          <w:color w:val="002060"/>
          <w:lang w:val="pl-PL"/>
        </w:rPr>
        <w:t>anke u</w:t>
      </w:r>
      <w:r w:rsidR="0F358956" w:rsidRPr="00052C57">
        <w:rPr>
          <w:color w:val="002060"/>
          <w:lang w:val="pl-PL"/>
        </w:rPr>
        <w:t xml:space="preserve"> odnosu na njen rizični profil i</w:t>
      </w:r>
      <w:r w:rsidRPr="00052C57">
        <w:rPr>
          <w:color w:val="002060"/>
          <w:lang w:val="pl-PL"/>
        </w:rPr>
        <w:t xml:space="preserve"> poslovnu politiku</w:t>
      </w:r>
    </w:p>
    <w:p w14:paraId="250048AF" w14:textId="6169539C" w:rsidR="00403B01" w:rsidRPr="00052C57" w:rsidRDefault="00403B01" w:rsidP="00923E35">
      <w:pPr>
        <w:spacing w:after="0" w:line="276" w:lineRule="auto"/>
        <w:rPr>
          <w:rFonts w:ascii="Myriad Pro" w:hAnsi="Myriad Pro"/>
          <w:color w:val="002060"/>
          <w:lang w:val="pt-PT"/>
        </w:rPr>
      </w:pPr>
    </w:p>
    <w:p w14:paraId="4714368D" w14:textId="4D089AEE"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Poslovni model Banke odgovara tradicionalnom bankarstvu iz čega proističe dominantno izlaganje kreditnom riziku u rizičnom profilu Banke. Kreditni proces u Banci zasnovan je na striktnoj podjeli nadležnosti i odgovornosti u kreditnim poslovima između aktivnosti preuzimanja rizika za koje je zadužena prodajna funkcija i aktivnosti upravljanja rizicima. Prodajnu funkciju predstavljaju sektori koji su zaduženi za uspostavljanje i vođenje odnosa sa klijentima, a aktivnosti upravljanja kreditnim rizikom su u nadležnosti Sektora </w:t>
      </w:r>
      <w:r w:rsidR="00DC00EA" w:rsidRPr="00052C57">
        <w:rPr>
          <w:rFonts w:ascii="Myriad Pro" w:eastAsia="Calibri" w:hAnsi="Myriad Pro" w:cs="Times New Roman"/>
          <w:color w:val="002060"/>
          <w:sz w:val="20"/>
          <w:szCs w:val="20"/>
          <w:lang w:val="pt-PT"/>
        </w:rPr>
        <w:t xml:space="preserve">za </w:t>
      </w:r>
      <w:r w:rsidRPr="00052C57">
        <w:rPr>
          <w:rFonts w:ascii="Myriad Pro" w:eastAsia="Calibri" w:hAnsi="Myriad Pro" w:cs="Times New Roman"/>
          <w:color w:val="002060"/>
          <w:sz w:val="20"/>
          <w:szCs w:val="20"/>
          <w:lang w:val="pt-PT"/>
        </w:rPr>
        <w:t>upravljanj</w:t>
      </w:r>
      <w:r w:rsidR="00DC00EA" w:rsidRPr="00052C57">
        <w:rPr>
          <w:rFonts w:ascii="Myriad Pro" w:eastAsia="Calibri" w:hAnsi="Myriad Pro" w:cs="Times New Roman"/>
          <w:color w:val="002060"/>
          <w:sz w:val="20"/>
          <w:szCs w:val="20"/>
          <w:lang w:val="pt-PT"/>
        </w:rPr>
        <w:t>e</w:t>
      </w:r>
      <w:r w:rsidRPr="00052C57">
        <w:rPr>
          <w:rFonts w:ascii="Myriad Pro" w:eastAsia="Calibri" w:hAnsi="Myriad Pro" w:cs="Times New Roman"/>
          <w:color w:val="002060"/>
          <w:sz w:val="20"/>
          <w:szCs w:val="20"/>
          <w:lang w:val="pt-PT"/>
        </w:rPr>
        <w:t xml:space="preserve"> rizicima. Kreditni proces u Banci, kao najvažniji segment poslovanja koji generiše najveći dio prihoda, ali i rizika, je pod stalnim praćenjem i nadzorom različitih organizacionih jedinica, počevši od same Funkcije preuzimanja rizika (Sektor </w:t>
      </w:r>
      <w:r w:rsidR="008124E4" w:rsidRPr="00052C57">
        <w:rPr>
          <w:rFonts w:ascii="Myriad Pro" w:eastAsia="Calibri" w:hAnsi="Myriad Pro" w:cs="Times New Roman"/>
          <w:color w:val="002060"/>
          <w:sz w:val="20"/>
          <w:szCs w:val="20"/>
          <w:lang w:val="pt-PT"/>
        </w:rPr>
        <w:t xml:space="preserve">za </w:t>
      </w:r>
      <w:r w:rsidR="00534CE6" w:rsidRPr="00052C57">
        <w:rPr>
          <w:rFonts w:ascii="Myriad Pro" w:eastAsia="Calibri" w:hAnsi="Myriad Pro" w:cs="Times New Roman"/>
          <w:color w:val="002060"/>
          <w:sz w:val="20"/>
          <w:szCs w:val="20"/>
          <w:lang w:val="pt-PT"/>
        </w:rPr>
        <w:t>mala i srednja preduzeća</w:t>
      </w:r>
      <w:r w:rsidR="00493032" w:rsidRPr="00052C57">
        <w:rPr>
          <w:rFonts w:ascii="Myriad Pro" w:eastAsia="Calibri" w:hAnsi="Myriad Pro" w:cs="Times New Roman"/>
          <w:color w:val="002060"/>
          <w:sz w:val="20"/>
          <w:szCs w:val="20"/>
          <w:lang w:val="pt-PT"/>
        </w:rPr>
        <w:t xml:space="preserve">, </w:t>
      </w:r>
      <w:r w:rsidR="00534CE6" w:rsidRPr="00052C57">
        <w:rPr>
          <w:rFonts w:ascii="Myriad Pro" w:eastAsia="Calibri" w:hAnsi="Myriad Pro" w:cs="Times New Roman"/>
          <w:color w:val="002060"/>
          <w:sz w:val="20"/>
          <w:szCs w:val="20"/>
          <w:lang w:val="pt-PT"/>
        </w:rPr>
        <w:t>Funkcija</w:t>
      </w:r>
      <w:r w:rsidR="00493032" w:rsidRPr="00052C57">
        <w:rPr>
          <w:rFonts w:ascii="Myriad Pro" w:eastAsia="Calibri" w:hAnsi="Myriad Pro" w:cs="Times New Roman"/>
          <w:color w:val="002060"/>
          <w:sz w:val="20"/>
          <w:szCs w:val="20"/>
          <w:lang w:val="pt-PT"/>
        </w:rPr>
        <w:t xml:space="preserve"> za </w:t>
      </w:r>
      <w:r w:rsidR="00031797" w:rsidRPr="00052C57">
        <w:rPr>
          <w:rFonts w:ascii="Myriad Pro" w:eastAsia="Calibri" w:hAnsi="Myriad Pro" w:cs="Times New Roman"/>
          <w:color w:val="002060"/>
          <w:sz w:val="20"/>
          <w:szCs w:val="20"/>
          <w:lang w:val="pt-PT"/>
        </w:rPr>
        <w:t xml:space="preserve">korporativne i javne klijente i Sektor za </w:t>
      </w:r>
      <w:r w:rsidR="002F0F4C" w:rsidRPr="00052C57">
        <w:rPr>
          <w:rFonts w:ascii="Myriad Pro" w:eastAsia="Calibri" w:hAnsi="Myriad Pro" w:cs="Times New Roman"/>
          <w:color w:val="002060"/>
          <w:sz w:val="20"/>
          <w:szCs w:val="20"/>
          <w:lang w:val="pt-PT"/>
        </w:rPr>
        <w:t>retail poslovanje)</w:t>
      </w:r>
      <w:r w:rsidRPr="00052C57">
        <w:rPr>
          <w:rFonts w:ascii="Myriad Pro" w:eastAsia="Calibri" w:hAnsi="Myriad Pro" w:cs="Times New Roman"/>
          <w:color w:val="002060"/>
          <w:sz w:val="20"/>
          <w:szCs w:val="20"/>
          <w:lang w:val="pt-PT"/>
        </w:rPr>
        <w:t xml:space="preserve"> preko Sektora </w:t>
      </w:r>
      <w:r w:rsidR="00534CE6" w:rsidRPr="00052C57">
        <w:rPr>
          <w:rFonts w:ascii="Myriad Pro" w:eastAsia="Calibri" w:hAnsi="Myriad Pro" w:cs="Times New Roman"/>
          <w:color w:val="002060"/>
          <w:sz w:val="20"/>
          <w:szCs w:val="20"/>
          <w:lang w:val="pt-PT"/>
        </w:rPr>
        <w:t>za</w:t>
      </w:r>
      <w:r w:rsidRPr="00052C57">
        <w:rPr>
          <w:rFonts w:ascii="Myriad Pro" w:eastAsia="Calibri" w:hAnsi="Myriad Pro" w:cs="Times New Roman"/>
          <w:color w:val="002060"/>
          <w:sz w:val="20"/>
          <w:szCs w:val="20"/>
          <w:lang w:val="pt-PT"/>
        </w:rPr>
        <w:t xml:space="preserve"> upravljanj</w:t>
      </w:r>
      <w:r w:rsidR="00534CE6" w:rsidRPr="00052C57">
        <w:rPr>
          <w:rFonts w:ascii="Myriad Pro" w:eastAsia="Calibri" w:hAnsi="Myriad Pro" w:cs="Times New Roman"/>
          <w:color w:val="002060"/>
          <w:sz w:val="20"/>
          <w:szCs w:val="20"/>
          <w:lang w:val="pt-PT"/>
        </w:rPr>
        <w:t>e</w:t>
      </w:r>
      <w:r w:rsidRPr="00052C57">
        <w:rPr>
          <w:rFonts w:ascii="Myriad Pro" w:eastAsia="Calibri" w:hAnsi="Myriad Pro" w:cs="Times New Roman"/>
          <w:color w:val="002060"/>
          <w:sz w:val="20"/>
          <w:szCs w:val="20"/>
          <w:lang w:val="pt-PT"/>
        </w:rPr>
        <w:t xml:space="preserve"> rizicima, funkcijama podrške pa sve do kontrolnih funkcija i Uprave/Nadzornog odbora Banke. Upravljanjem kreditnim rizikom se bave i sljedeći odbori i komisije: ALCO odbor, Odbor za upravljanje plasmanima, Komisija za rizike.</w:t>
      </w:r>
    </w:p>
    <w:p w14:paraId="27FD8731" w14:textId="77777777"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44383572" w14:textId="77777777" w:rsidR="009E3D87" w:rsidRPr="00052C57" w:rsidRDefault="082F0C2F"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Na osnovu ostvarenih rezultata poslovanja i ciljeva definisanih Strateškim planom Banke godišnje se izrađuju Planovi poslovanja u kojoj se utvrđuju ciljevi za narednu kalendarsku godinu. Radi efikasnijeg ostvarivanja ciljeva strategije, politike i procedure propisuju način organizovanja procesa upravljanja rizicima Banke, način i metodologije za identifikovanje, mjerenje, odnosno procjenu, ublažavanje i praćenje rizika i principe funkcionisanja sistema unutrašnjih kontrola.</w:t>
      </w:r>
    </w:p>
    <w:p w14:paraId="3B673DAA" w14:textId="154158F6" w:rsidR="009E3D87" w:rsidRPr="00052C57" w:rsidRDefault="009E3D87" w:rsidP="00923E35">
      <w:pPr>
        <w:autoSpaceDE w:val="0"/>
        <w:autoSpaceDN w:val="0"/>
        <w:adjustRightInd w:val="0"/>
        <w:spacing w:after="0" w:line="276" w:lineRule="auto"/>
        <w:jc w:val="both"/>
        <w:rPr>
          <w:rFonts w:ascii="Myriad Pro" w:hAnsi="Myriad Pro"/>
          <w:color w:val="002060"/>
          <w:sz w:val="20"/>
          <w:szCs w:val="20"/>
          <w:lang w:val="sr-Latn-BA"/>
        </w:rPr>
      </w:pPr>
    </w:p>
    <w:p w14:paraId="2DF5FE2D" w14:textId="77777777" w:rsidR="00B9788E" w:rsidRDefault="005A4BAE" w:rsidP="00923E35">
      <w:pPr>
        <w:autoSpaceDE w:val="0"/>
        <w:autoSpaceDN w:val="0"/>
        <w:adjustRightInd w:val="0"/>
        <w:spacing w:after="0" w:line="276" w:lineRule="auto"/>
        <w:jc w:val="both"/>
        <w:rPr>
          <w:rFonts w:ascii="Myriad Pro" w:eastAsia="Calibri" w:hAnsi="Myriad Pro" w:cs="Times New Roman"/>
          <w:color w:val="002060"/>
          <w:sz w:val="20"/>
          <w:szCs w:val="20"/>
          <w:lang w:val="sr-Latn-BA"/>
        </w:rPr>
      </w:pPr>
      <w:r w:rsidRPr="00052C57">
        <w:rPr>
          <w:rFonts w:ascii="Myriad Pro" w:eastAsia="Calibri" w:hAnsi="Myriad Pro" w:cs="Times New Roman"/>
          <w:color w:val="002060"/>
          <w:sz w:val="20"/>
          <w:szCs w:val="20"/>
          <w:lang w:val="sr-Latn-BA"/>
        </w:rPr>
        <w:t xml:space="preserve">Banka </w:t>
      </w:r>
      <w:r w:rsidR="009E3D87" w:rsidRPr="00052C57">
        <w:rPr>
          <w:rFonts w:ascii="Myriad Pro" w:eastAsia="Calibri" w:hAnsi="Myriad Pro" w:cs="Times New Roman"/>
          <w:color w:val="002060"/>
          <w:sz w:val="20"/>
          <w:szCs w:val="20"/>
          <w:lang w:val="sr-Latn-BA"/>
        </w:rPr>
        <w:t>kroz mjesečne sastanke Komisije za rizike pratiti stvarni profil rizičnosti institucije i temeljno ga analizira u odnosu na strateške ciljeve i sklonost preuzimanju rizika kako bi se upravljačkom tijelu u upravljačkoj funkciji omogućilo donošenje odluka, a upravljačkom tijelu u nadzornoj funkciji kvalitetan nadzor. Kontrolna funkcija upravljanja rizicima u okviru pripreme mjesečnih sastanaka Komisije za rizike nezavisno procjenjuje kršenja definisane sklonosti preuzimanju rizika ili prekoračenja ograničenja rizika (uključujući utvrđivanje uzroka) i definiše preporuke. Uprava Banke na osnovu utvrđenih nalaza i definisanih preporuka donosi odluke o preduzimanju određenih mjera za usklađivanje rizičnog profila sa definisanom sklonošću.</w:t>
      </w:r>
      <w:r w:rsidR="00B9788E">
        <w:rPr>
          <w:rFonts w:ascii="Myriad Pro" w:eastAsia="Calibri" w:hAnsi="Myriad Pro" w:cs="Times New Roman"/>
          <w:color w:val="002060"/>
          <w:sz w:val="20"/>
          <w:szCs w:val="20"/>
          <w:lang w:val="sr-Latn-BA"/>
        </w:rPr>
        <w:t xml:space="preserve"> </w:t>
      </w:r>
    </w:p>
    <w:p w14:paraId="0CCBDBDD" w14:textId="77777777" w:rsidR="00B9788E" w:rsidRDefault="00B9788E" w:rsidP="00923E35">
      <w:pPr>
        <w:autoSpaceDE w:val="0"/>
        <w:autoSpaceDN w:val="0"/>
        <w:adjustRightInd w:val="0"/>
        <w:spacing w:after="0" w:line="276" w:lineRule="auto"/>
        <w:jc w:val="both"/>
        <w:rPr>
          <w:rFonts w:ascii="Myriad Pro" w:eastAsia="Calibri" w:hAnsi="Myriad Pro" w:cs="Times New Roman"/>
          <w:color w:val="002060"/>
          <w:sz w:val="20"/>
          <w:szCs w:val="20"/>
          <w:lang w:val="sr-Latn-BA"/>
        </w:rPr>
      </w:pPr>
    </w:p>
    <w:p w14:paraId="152CFB66" w14:textId="5124D352" w:rsidR="00923304" w:rsidRDefault="005A4BAE" w:rsidP="00923E35">
      <w:pPr>
        <w:autoSpaceDE w:val="0"/>
        <w:autoSpaceDN w:val="0"/>
        <w:adjustRightInd w:val="0"/>
        <w:spacing w:after="0" w:line="276" w:lineRule="auto"/>
        <w:jc w:val="both"/>
        <w:rPr>
          <w:rFonts w:ascii="Myriad Pro" w:eastAsia="Calibri" w:hAnsi="Myriad Pro" w:cs="Times New Roman"/>
          <w:color w:val="002060"/>
          <w:sz w:val="20"/>
          <w:szCs w:val="20"/>
          <w:lang w:val="sr-Latn-BA"/>
        </w:rPr>
      </w:pPr>
      <w:r w:rsidRPr="00052C57">
        <w:rPr>
          <w:rFonts w:ascii="Myriad Pro" w:eastAsia="Calibri" w:hAnsi="Myriad Pro" w:cs="Times New Roman"/>
          <w:color w:val="002060"/>
          <w:sz w:val="20"/>
          <w:szCs w:val="20"/>
          <w:lang w:val="sr-Latn-BA"/>
        </w:rPr>
        <w:t xml:space="preserve">Banka </w:t>
      </w:r>
      <w:r w:rsidR="082F0C2F" w:rsidRPr="00052C57">
        <w:rPr>
          <w:rFonts w:ascii="Myriad Pro" w:eastAsia="Calibri" w:hAnsi="Myriad Pro" w:cs="Times New Roman"/>
          <w:color w:val="002060"/>
          <w:sz w:val="20"/>
          <w:szCs w:val="20"/>
          <w:lang w:val="sr-Latn-BA"/>
        </w:rPr>
        <w:t xml:space="preserve">je, polazeći od svog poslovnog modela koji je primarno baziran na kreditiranju ciljanog tržišnog segmenta i na prikupljanju depozita od stanovništa, kroz sprovođenje procesa sveobuhvatne procjene rizika i utvrđivanje značajnosti rizika, utvrdila da je izložena sljedećim materijalno značajnim rizicima: </w:t>
      </w:r>
    </w:p>
    <w:p w14:paraId="2934AD0B" w14:textId="77777777" w:rsidR="004263D1" w:rsidRDefault="00923304" w:rsidP="004263D1">
      <w:pPr>
        <w:autoSpaceDE w:val="0"/>
        <w:autoSpaceDN w:val="0"/>
        <w:adjustRightInd w:val="0"/>
        <w:spacing w:after="0" w:line="276" w:lineRule="auto"/>
        <w:jc w:val="both"/>
        <w:rPr>
          <w:rFonts w:ascii="Myriad Pro" w:eastAsia="Calibri" w:hAnsi="Myriad Pro" w:cs="Times New Roman"/>
          <w:color w:val="002060"/>
          <w:sz w:val="20"/>
          <w:szCs w:val="20"/>
          <w:lang w:val="sr-Latn-BA"/>
        </w:rPr>
      </w:pPr>
      <w:r>
        <w:rPr>
          <w:lang w:val="sr-Latn-BA"/>
        </w:rPr>
        <w:lastRenderedPageBreak/>
        <w:t xml:space="preserve">- </w:t>
      </w:r>
      <w:r w:rsidR="00DF6289" w:rsidRPr="004263D1">
        <w:rPr>
          <w:rFonts w:ascii="Myriad Pro" w:eastAsia="Calibri" w:hAnsi="Myriad Pro" w:cs="Times New Roman"/>
          <w:color w:val="002060"/>
          <w:sz w:val="20"/>
          <w:szCs w:val="20"/>
          <w:lang w:val="sr-Latn-BA"/>
        </w:rPr>
        <w:t xml:space="preserve">kreditni rizik (uključujući rizik kreditne koncentracije, te kreditni rizik indukovan kamatnim rizikom), </w:t>
      </w:r>
    </w:p>
    <w:p w14:paraId="6020A9AF" w14:textId="77777777" w:rsidR="00B9788E" w:rsidRDefault="00B9788E" w:rsidP="004263D1">
      <w:pPr>
        <w:autoSpaceDE w:val="0"/>
        <w:autoSpaceDN w:val="0"/>
        <w:adjustRightInd w:val="0"/>
        <w:spacing w:after="0" w:line="276" w:lineRule="auto"/>
        <w:jc w:val="both"/>
        <w:rPr>
          <w:rFonts w:ascii="Myriad Pro" w:eastAsia="Calibri" w:hAnsi="Myriad Pro" w:cs="Times New Roman"/>
          <w:color w:val="002060"/>
          <w:sz w:val="20"/>
          <w:szCs w:val="20"/>
          <w:lang w:val="sr-Latn-BA"/>
        </w:rPr>
      </w:pPr>
      <w:r>
        <w:rPr>
          <w:rFonts w:ascii="Myriad Pro" w:eastAsia="Calibri" w:hAnsi="Myriad Pro" w:cs="Times New Roman"/>
          <w:color w:val="002060"/>
          <w:sz w:val="20"/>
          <w:szCs w:val="20"/>
          <w:lang w:val="sr-Latn-BA"/>
        </w:rPr>
        <w:t xml:space="preserve">- </w:t>
      </w:r>
      <w:r w:rsidRPr="00B9788E">
        <w:rPr>
          <w:rFonts w:ascii="Myriad Pro" w:eastAsia="Calibri" w:hAnsi="Myriad Pro" w:cs="Times New Roman"/>
          <w:color w:val="002060"/>
          <w:sz w:val="20"/>
          <w:szCs w:val="20"/>
          <w:lang w:val="sr-Latn-BA"/>
        </w:rPr>
        <w:t>kamatni rizik u  bankarskoj knjizi,</w:t>
      </w:r>
    </w:p>
    <w:p w14:paraId="49A5BCFB" w14:textId="50EBF3B7" w:rsidR="00B9788E" w:rsidRDefault="00B9788E" w:rsidP="004263D1">
      <w:pPr>
        <w:autoSpaceDE w:val="0"/>
        <w:autoSpaceDN w:val="0"/>
        <w:adjustRightInd w:val="0"/>
        <w:spacing w:after="0" w:line="276" w:lineRule="auto"/>
        <w:jc w:val="both"/>
        <w:rPr>
          <w:rFonts w:ascii="Myriad Pro" w:eastAsia="Calibri" w:hAnsi="Myriad Pro" w:cs="Times New Roman"/>
          <w:color w:val="002060"/>
          <w:sz w:val="20"/>
          <w:szCs w:val="20"/>
          <w:lang w:val="sr-Latn-BA"/>
        </w:rPr>
      </w:pPr>
      <w:r>
        <w:rPr>
          <w:rFonts w:ascii="Myriad Pro" w:eastAsia="Calibri" w:hAnsi="Myriad Pro" w:cs="Times New Roman"/>
          <w:color w:val="002060"/>
          <w:sz w:val="20"/>
          <w:szCs w:val="20"/>
          <w:lang w:val="sr-Latn-BA"/>
        </w:rPr>
        <w:t xml:space="preserve">- </w:t>
      </w:r>
      <w:r w:rsidRPr="00B9788E">
        <w:rPr>
          <w:rFonts w:ascii="Myriad Pro" w:eastAsia="Calibri" w:hAnsi="Myriad Pro" w:cs="Times New Roman"/>
          <w:color w:val="002060"/>
          <w:sz w:val="20"/>
          <w:szCs w:val="20"/>
          <w:lang w:val="sr-Latn-BA"/>
        </w:rPr>
        <w:t>rizik eksternalizacije</w:t>
      </w:r>
      <w:r>
        <w:rPr>
          <w:rFonts w:ascii="Myriad Pro" w:eastAsia="Calibri" w:hAnsi="Myriad Pro" w:cs="Times New Roman"/>
          <w:color w:val="002060"/>
          <w:sz w:val="20"/>
          <w:szCs w:val="20"/>
          <w:lang w:val="sr-Latn-BA"/>
        </w:rPr>
        <w:t>,</w:t>
      </w:r>
    </w:p>
    <w:p w14:paraId="0F142576" w14:textId="77777777" w:rsidR="00122CDA" w:rsidRDefault="004263D1" w:rsidP="004263D1">
      <w:pPr>
        <w:autoSpaceDE w:val="0"/>
        <w:autoSpaceDN w:val="0"/>
        <w:adjustRightInd w:val="0"/>
        <w:spacing w:after="0" w:line="276" w:lineRule="auto"/>
        <w:jc w:val="both"/>
        <w:rPr>
          <w:rFonts w:ascii="Myriad Pro" w:eastAsia="Calibri" w:hAnsi="Myriad Pro" w:cs="Times New Roman"/>
          <w:color w:val="002060"/>
          <w:sz w:val="20"/>
          <w:szCs w:val="20"/>
          <w:lang w:val="sr-Latn-BA"/>
        </w:rPr>
      </w:pPr>
      <w:r>
        <w:rPr>
          <w:rFonts w:ascii="Myriad Pro" w:eastAsia="Calibri" w:hAnsi="Myriad Pro" w:cs="Times New Roman"/>
          <w:color w:val="002060"/>
          <w:sz w:val="20"/>
          <w:szCs w:val="20"/>
          <w:lang w:val="sr-Latn-BA"/>
        </w:rPr>
        <w:t>- tržišni rizik</w:t>
      </w:r>
      <w:r w:rsidR="00122CDA">
        <w:rPr>
          <w:rFonts w:ascii="Myriad Pro" w:eastAsia="Calibri" w:hAnsi="Myriad Pro" w:cs="Times New Roman"/>
          <w:color w:val="002060"/>
          <w:sz w:val="20"/>
          <w:szCs w:val="20"/>
          <w:lang w:val="sr-Latn-BA"/>
        </w:rPr>
        <w:t>,</w:t>
      </w:r>
    </w:p>
    <w:p w14:paraId="095D8C28" w14:textId="77777777" w:rsidR="00122CDA" w:rsidRPr="00122CDA" w:rsidRDefault="00122CDA" w:rsidP="00122CDA">
      <w:pPr>
        <w:autoSpaceDE w:val="0"/>
        <w:autoSpaceDN w:val="0"/>
        <w:adjustRightInd w:val="0"/>
        <w:spacing w:after="0" w:line="276" w:lineRule="auto"/>
        <w:jc w:val="both"/>
        <w:rPr>
          <w:rFonts w:ascii="Myriad Pro" w:eastAsia="Calibri" w:hAnsi="Myriad Pro" w:cs="Times New Roman"/>
          <w:color w:val="002060"/>
          <w:sz w:val="20"/>
          <w:szCs w:val="20"/>
          <w:lang w:val="sr-Latn-BA"/>
        </w:rPr>
      </w:pPr>
      <w:r>
        <w:rPr>
          <w:rFonts w:ascii="Myriad Pro" w:eastAsia="Calibri" w:hAnsi="Myriad Pro" w:cs="Times New Roman"/>
          <w:color w:val="002060"/>
          <w:sz w:val="20"/>
          <w:szCs w:val="20"/>
          <w:lang w:val="sr-Latn-BA"/>
        </w:rPr>
        <w:t xml:space="preserve">- </w:t>
      </w:r>
      <w:r w:rsidR="00DF6289" w:rsidRPr="00122CDA">
        <w:rPr>
          <w:rFonts w:ascii="Myriad Pro" w:eastAsia="Calibri" w:hAnsi="Myriad Pro" w:cs="Times New Roman"/>
          <w:color w:val="002060"/>
          <w:sz w:val="20"/>
          <w:szCs w:val="20"/>
          <w:lang w:val="sr-Latn-BA"/>
        </w:rPr>
        <w:t xml:space="preserve">operativni rizik, </w:t>
      </w:r>
    </w:p>
    <w:p w14:paraId="18517EB2" w14:textId="5C2F8C0F" w:rsidR="00DF6289" w:rsidRPr="00122CDA" w:rsidRDefault="00122CDA" w:rsidP="00122CDA">
      <w:pPr>
        <w:autoSpaceDE w:val="0"/>
        <w:autoSpaceDN w:val="0"/>
        <w:adjustRightInd w:val="0"/>
        <w:spacing w:after="0" w:line="276" w:lineRule="auto"/>
        <w:jc w:val="both"/>
        <w:rPr>
          <w:rFonts w:ascii="Myriad Pro" w:eastAsia="Calibri" w:hAnsi="Myriad Pro" w:cs="Times New Roman"/>
          <w:color w:val="002060"/>
          <w:sz w:val="20"/>
          <w:szCs w:val="20"/>
          <w:lang w:val="sr-Latn-BA"/>
        </w:rPr>
      </w:pPr>
      <w:r w:rsidRPr="00122CDA">
        <w:rPr>
          <w:rFonts w:ascii="Myriad Pro" w:eastAsia="Calibri" w:hAnsi="Myriad Pro" w:cs="Times New Roman"/>
          <w:color w:val="002060"/>
          <w:sz w:val="20"/>
          <w:szCs w:val="20"/>
          <w:lang w:val="sr-Latn-BA"/>
        </w:rPr>
        <w:t xml:space="preserve">- </w:t>
      </w:r>
      <w:r w:rsidR="00DF6289" w:rsidRPr="00122CDA">
        <w:rPr>
          <w:rFonts w:ascii="Myriad Pro" w:eastAsia="Calibri" w:hAnsi="Myriad Pro" w:cs="Times New Roman"/>
          <w:color w:val="002060"/>
          <w:sz w:val="20"/>
          <w:szCs w:val="20"/>
          <w:lang w:val="sr-Latn-BA"/>
        </w:rPr>
        <w:t>rizik likvidnosti,</w:t>
      </w:r>
    </w:p>
    <w:p w14:paraId="4A815867" w14:textId="06CF11D6" w:rsidR="009E3D87" w:rsidRPr="00B9788E" w:rsidRDefault="00122CDA" w:rsidP="00B9788E">
      <w:pPr>
        <w:autoSpaceDE w:val="0"/>
        <w:autoSpaceDN w:val="0"/>
        <w:adjustRightInd w:val="0"/>
        <w:spacing w:line="276" w:lineRule="auto"/>
        <w:jc w:val="both"/>
        <w:rPr>
          <w:rFonts w:ascii="Myriad Pro" w:eastAsia="Calibri" w:hAnsi="Myriad Pro" w:cs="Times New Roman"/>
          <w:color w:val="002060"/>
          <w:sz w:val="20"/>
          <w:szCs w:val="20"/>
          <w:lang w:val="sr-Latn-BA"/>
        </w:rPr>
      </w:pPr>
      <w:r w:rsidRPr="00122CDA">
        <w:rPr>
          <w:rFonts w:ascii="Myriad Pro" w:eastAsia="Calibri" w:hAnsi="Myriad Pro" w:cs="Times New Roman"/>
          <w:color w:val="002060"/>
          <w:sz w:val="20"/>
          <w:szCs w:val="20"/>
          <w:lang w:val="sr-Latn-BA"/>
        </w:rPr>
        <w:t xml:space="preserve">- </w:t>
      </w:r>
      <w:r w:rsidR="00DF6289" w:rsidRPr="00122CDA">
        <w:rPr>
          <w:rFonts w:ascii="Myriad Pro" w:eastAsia="Calibri" w:hAnsi="Myriad Pro" w:cs="Times New Roman"/>
          <w:color w:val="002060"/>
          <w:sz w:val="20"/>
          <w:szCs w:val="20"/>
          <w:lang w:val="sr-Latn-BA"/>
        </w:rPr>
        <w:t>rizik dugoročne likvidnosti</w:t>
      </w:r>
      <w:r w:rsidR="00B9788E">
        <w:rPr>
          <w:rFonts w:ascii="Myriad Pro" w:eastAsia="Calibri" w:hAnsi="Myriad Pro" w:cs="Times New Roman"/>
          <w:color w:val="002060"/>
          <w:sz w:val="20"/>
          <w:szCs w:val="20"/>
          <w:lang w:val="sr-Latn-BA"/>
        </w:rPr>
        <w:t>.</w:t>
      </w:r>
    </w:p>
    <w:p w14:paraId="5F2956AF" w14:textId="1456F09B" w:rsidR="009E3D87" w:rsidRPr="00B9788E"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sr-Latn-BA"/>
        </w:rPr>
      </w:pPr>
      <w:r w:rsidRPr="00B9788E">
        <w:rPr>
          <w:rFonts w:ascii="Myriad Pro" w:eastAsia="Calibri" w:hAnsi="Myriad Pro" w:cs="Times New Roman"/>
          <w:color w:val="002060"/>
          <w:sz w:val="20"/>
          <w:szCs w:val="20"/>
          <w:lang w:val="sr-Latn-BA"/>
        </w:rPr>
        <w:t xml:space="preserve">Pored navedenih materijalno značajnih rizika, a uzimajući u obzir prirodu pojedinačnih podtipova rizika u svjetlu ukupnih makroekonomskih poremećaja koji su prisutni u trenutku izrade ovog dokumenta, bez obzira na rezultate dobijene Metodologijom </w:t>
      </w:r>
      <w:r w:rsidR="005A4BAE" w:rsidRPr="00B9788E">
        <w:rPr>
          <w:rFonts w:ascii="Myriad Pro" w:eastAsia="Calibri" w:hAnsi="Myriad Pro" w:cs="Times New Roman"/>
          <w:color w:val="002060"/>
          <w:sz w:val="20"/>
          <w:szCs w:val="20"/>
          <w:lang w:val="sr-Latn-BA"/>
        </w:rPr>
        <w:t xml:space="preserve">Banka </w:t>
      </w:r>
      <w:r w:rsidRPr="00B9788E">
        <w:rPr>
          <w:rFonts w:ascii="Myriad Pro" w:eastAsia="Calibri" w:hAnsi="Myriad Pro" w:cs="Times New Roman"/>
          <w:color w:val="002060"/>
          <w:sz w:val="20"/>
          <w:szCs w:val="20"/>
          <w:lang w:val="sr-Latn-BA"/>
        </w:rPr>
        <w:t>kao materijalno značajne rizike definiše još:</w:t>
      </w:r>
    </w:p>
    <w:p w14:paraId="426DAC49" w14:textId="77777777" w:rsidR="008965E1" w:rsidRPr="00B9788E" w:rsidRDefault="008965E1" w:rsidP="00923E35">
      <w:pPr>
        <w:autoSpaceDE w:val="0"/>
        <w:autoSpaceDN w:val="0"/>
        <w:adjustRightInd w:val="0"/>
        <w:spacing w:after="0" w:line="276" w:lineRule="auto"/>
        <w:jc w:val="both"/>
        <w:rPr>
          <w:rFonts w:ascii="Myriad Pro" w:eastAsia="Calibri" w:hAnsi="Myriad Pro" w:cs="Times New Roman"/>
          <w:color w:val="002060"/>
          <w:sz w:val="20"/>
          <w:szCs w:val="20"/>
          <w:lang w:val="sr-Latn-BA"/>
        </w:rPr>
      </w:pPr>
    </w:p>
    <w:p w14:paraId="208B2B11" w14:textId="77777777" w:rsidR="00125314" w:rsidRPr="00052C57" w:rsidRDefault="00125314" w:rsidP="0001640D">
      <w:pPr>
        <w:pStyle w:val="ListParagraph"/>
        <w:numPr>
          <w:ilvl w:val="0"/>
          <w:numId w:val="7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rizik ročne neusklađenosti finansijske aktive i pasive, </w:t>
      </w:r>
    </w:p>
    <w:p w14:paraId="15FFFB0D" w14:textId="77777777" w:rsidR="00125314" w:rsidRPr="00052C57" w:rsidRDefault="00125314" w:rsidP="0001640D">
      <w:pPr>
        <w:pStyle w:val="ListParagraph"/>
        <w:numPr>
          <w:ilvl w:val="0"/>
          <w:numId w:val="7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reputacioni rizik (kao podtip operativnog rizika), </w:t>
      </w:r>
    </w:p>
    <w:p w14:paraId="184EED54" w14:textId="77777777" w:rsidR="00125314" w:rsidRPr="00052C57" w:rsidRDefault="00125314" w:rsidP="0001640D">
      <w:pPr>
        <w:pStyle w:val="ListParagraph"/>
        <w:numPr>
          <w:ilvl w:val="0"/>
          <w:numId w:val="7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rizik modela (kao podtip operativnog rizika), </w:t>
      </w:r>
    </w:p>
    <w:p w14:paraId="26F36D8F" w14:textId="77777777" w:rsidR="00125314" w:rsidRPr="00052C57" w:rsidRDefault="00125314" w:rsidP="0001640D">
      <w:pPr>
        <w:pStyle w:val="ListParagraph"/>
        <w:numPr>
          <w:ilvl w:val="0"/>
          <w:numId w:val="7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rizik informacionog sistema, uključujući i sajber rizik (kao podtip operativnog rizika) i </w:t>
      </w:r>
    </w:p>
    <w:p w14:paraId="63BEC9B5" w14:textId="77777777" w:rsidR="00125314" w:rsidRPr="00052C57" w:rsidRDefault="00125314" w:rsidP="0001640D">
      <w:pPr>
        <w:pStyle w:val="ListParagraph"/>
        <w:numPr>
          <w:ilvl w:val="0"/>
          <w:numId w:val="7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ostale značajne rizike. </w:t>
      </w:r>
    </w:p>
    <w:p w14:paraId="444006C4" w14:textId="77777777" w:rsidR="00A90D14" w:rsidRPr="00052C57" w:rsidRDefault="00A90D14" w:rsidP="00923E35">
      <w:pPr>
        <w:autoSpaceDE w:val="0"/>
        <w:autoSpaceDN w:val="0"/>
        <w:adjustRightInd w:val="0"/>
        <w:spacing w:after="0" w:line="276" w:lineRule="auto"/>
        <w:jc w:val="both"/>
        <w:rPr>
          <w:rFonts w:ascii="Myriad Pro" w:eastAsia="Calibri" w:hAnsi="Myriad Pro" w:cs="Times New Roman"/>
          <w:color w:val="002060"/>
          <w:sz w:val="20"/>
          <w:szCs w:val="20"/>
        </w:rPr>
      </w:pPr>
    </w:p>
    <w:p w14:paraId="4194966C" w14:textId="7E3158A7" w:rsidR="009E3D87" w:rsidRPr="00052C57" w:rsidRDefault="005A4BAE" w:rsidP="00923E35">
      <w:pPr>
        <w:autoSpaceDE w:val="0"/>
        <w:autoSpaceDN w:val="0"/>
        <w:adjustRightInd w:val="0"/>
        <w:spacing w:after="0" w:line="276" w:lineRule="auto"/>
        <w:jc w:val="both"/>
        <w:rPr>
          <w:rFonts w:ascii="Myriad Pro" w:eastAsia="Calibri" w:hAnsi="Myriad Pro" w:cs="Times New Roman"/>
          <w:color w:val="002060"/>
          <w:sz w:val="20"/>
          <w:szCs w:val="20"/>
        </w:rPr>
      </w:pPr>
      <w:r w:rsidRPr="00052C57">
        <w:rPr>
          <w:rFonts w:ascii="Myriad Pro" w:eastAsia="Calibri" w:hAnsi="Myriad Pro" w:cs="Times New Roman"/>
          <w:color w:val="002060"/>
          <w:sz w:val="20"/>
          <w:szCs w:val="20"/>
        </w:rPr>
        <w:t xml:space="preserve">Banka </w:t>
      </w:r>
      <w:r w:rsidR="009E3D87" w:rsidRPr="00052C57">
        <w:rPr>
          <w:rFonts w:ascii="Myriad Pro" w:eastAsia="Calibri" w:hAnsi="Myriad Pro" w:cs="Times New Roman"/>
          <w:color w:val="002060"/>
          <w:sz w:val="20"/>
          <w:szCs w:val="20"/>
        </w:rPr>
        <w:t>je u Izjavi o sklonosti ka preuzimanj</w:t>
      </w:r>
      <w:r w:rsidR="00B9788E">
        <w:rPr>
          <w:rFonts w:ascii="Myriad Pro" w:eastAsia="Calibri" w:hAnsi="Myriad Pro" w:cs="Times New Roman"/>
          <w:color w:val="002060"/>
          <w:sz w:val="20"/>
          <w:szCs w:val="20"/>
        </w:rPr>
        <w:t>u</w:t>
      </w:r>
      <w:r w:rsidR="009E3D87" w:rsidRPr="00052C57">
        <w:rPr>
          <w:rFonts w:ascii="Myriad Pro" w:eastAsia="Calibri" w:hAnsi="Myriad Pro" w:cs="Times New Roman"/>
          <w:color w:val="002060"/>
          <w:sz w:val="20"/>
          <w:szCs w:val="20"/>
        </w:rPr>
        <w:t xml:space="preserve"> rizika, uz ukupnu sklonost preuzimanja rizika i kroz specifične pokazatelje sklonosti preuzimanja rizika odredila limite rizika prvenstveno za materijalno značajne rizike.</w:t>
      </w:r>
    </w:p>
    <w:p w14:paraId="7C5B93BC" w14:textId="2A6343F4"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rPr>
      </w:pPr>
    </w:p>
    <w:p w14:paraId="46FA69CC" w14:textId="77777777" w:rsidR="00B9788E"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Sistem upravljanja rizicima u Banci je organizaciono strukturiran tako da osigurava adekvatnu komunikaciju, razmjenu informacija i saradnju na svim organizacionim nivoima radi sprovođenja strategija i politika. Linije odgovornosti obezbjeđuju jasno utvrđivanje dužnosti, nadležnosti i odgovornosti zaposlenih u Banci, kao i nivoe odlučivanja i ovlašćenja za donošenje odluka. </w:t>
      </w:r>
    </w:p>
    <w:p w14:paraId="5C6232CD" w14:textId="77777777" w:rsidR="00B9788E" w:rsidRDefault="00B9788E"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2260307E" w14:textId="6D97BFED" w:rsidR="009E3D87" w:rsidRDefault="009E3D87" w:rsidP="00923E35">
      <w:pPr>
        <w:autoSpaceDE w:val="0"/>
        <w:autoSpaceDN w:val="0"/>
        <w:adjustRightInd w:val="0"/>
        <w:spacing w:after="0" w:line="276" w:lineRule="auto"/>
        <w:jc w:val="both"/>
        <w:rPr>
          <w:lang w:val="pt-PT"/>
        </w:rPr>
      </w:pPr>
      <w:r w:rsidRPr="00052C57">
        <w:rPr>
          <w:rFonts w:ascii="Myriad Pro" w:eastAsia="Calibri" w:hAnsi="Myriad Pro" w:cs="Times New Roman"/>
          <w:color w:val="002060"/>
          <w:sz w:val="20"/>
          <w:szCs w:val="20"/>
          <w:lang w:val="pt-PT"/>
        </w:rPr>
        <w:t>Svi zaposleni u sistemu upravljanja rizicima su upoznati sa svojim dužnostima, nadležnostima i odgovornostima.</w:t>
      </w:r>
      <w:r w:rsidR="00B9788E">
        <w:rPr>
          <w:rFonts w:ascii="Myriad Pro" w:eastAsia="Calibri" w:hAnsi="Myriad Pro" w:cs="Times New Roman"/>
          <w:color w:val="002060"/>
          <w:sz w:val="20"/>
          <w:szCs w:val="20"/>
          <w:lang w:val="pt-PT"/>
        </w:rPr>
        <w:t xml:space="preserve"> </w:t>
      </w:r>
      <w:r w:rsidR="005A4BAE" w:rsidRPr="00052C57">
        <w:rPr>
          <w:rFonts w:ascii="Myriad Pro" w:eastAsia="Calibri" w:hAnsi="Myriad Pro" w:cs="Times New Roman"/>
          <w:color w:val="002060"/>
          <w:sz w:val="20"/>
          <w:szCs w:val="20"/>
          <w:lang w:val="pt-PT"/>
        </w:rPr>
        <w:t xml:space="preserve">Banka </w:t>
      </w:r>
      <w:r w:rsidR="082F0C2F" w:rsidRPr="00052C57">
        <w:rPr>
          <w:rFonts w:ascii="Myriad Pro" w:eastAsia="Calibri" w:hAnsi="Myriad Pro" w:cs="Times New Roman"/>
          <w:color w:val="002060"/>
          <w:sz w:val="20"/>
          <w:szCs w:val="20"/>
          <w:lang w:val="pt-PT"/>
        </w:rPr>
        <w:t>ima usvojeni sistem upravljanja rizicima kojem je cilj postizanje optimalnog nivoa profitabilnosti uz prihvatljiv nivo rizika. Sistem upravljanja rizicima je uspostavljen kao aktivno upravljanje značajnim rizicima, kao i svim ostalim rizicima koji se mogu pojaviti pri redovnom poslovanju Banke.</w:t>
      </w:r>
    </w:p>
    <w:p w14:paraId="4225416A" w14:textId="77777777" w:rsidR="00B9788E" w:rsidRPr="00052C57" w:rsidRDefault="00B9788E"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260830BB" w14:textId="77777777" w:rsidR="009E3D87" w:rsidRPr="00052C57" w:rsidRDefault="082F0C2F" w:rsidP="1284259E">
      <w:pPr>
        <w:autoSpaceDE w:val="0"/>
        <w:autoSpaceDN w:val="0"/>
        <w:adjustRightInd w:val="0"/>
        <w:spacing w:after="0" w:line="276" w:lineRule="auto"/>
        <w:jc w:val="both"/>
        <w:rPr>
          <w:rFonts w:ascii="Myriad Pro" w:hAnsi="Myriad Pro"/>
          <w:color w:val="002060"/>
          <w:sz w:val="20"/>
          <w:szCs w:val="20"/>
          <w:lang w:val="pt-PT"/>
        </w:rPr>
      </w:pPr>
      <w:r w:rsidRPr="00052C57">
        <w:rPr>
          <w:rFonts w:ascii="Myriad Pro" w:eastAsia="Calibri" w:hAnsi="Myriad Pro" w:cs="Times New Roman"/>
          <w:color w:val="002060"/>
          <w:sz w:val="20"/>
          <w:szCs w:val="20"/>
          <w:lang w:val="pt-PT"/>
        </w:rPr>
        <w:t>U cilju efikasnog upravljanja rizicima i uzimajući u obzir potrebu minimiziranja sukoba interesa između preuzimanja rizika, ograničenja nivoa rizika i kontrole, kao i revizije sistema upravljanja rizicima, sveobuhvatan sistem upravljanja rizicima Banke uspostavljen je u skladu sa principom "3 linije odbrane". Funkcije navedene za svaku vrstu odbrane ne bi trebalo nužno vršiti jedna strukturna poslovna jedinica, već se mogu raspodijeliti između različitih poslovnih jedinica Banke.</w:t>
      </w:r>
    </w:p>
    <w:p w14:paraId="3E71E837" w14:textId="5489CF8B" w:rsidR="00A5781B" w:rsidRPr="00052C57" w:rsidRDefault="00A5781B" w:rsidP="00923E35">
      <w:pPr>
        <w:spacing w:line="276" w:lineRule="auto"/>
        <w:rPr>
          <w:rFonts w:ascii="Myriad Pro" w:hAnsi="Myriad Pro"/>
          <w:color w:val="002060"/>
          <w:lang w:val="pt-PT"/>
        </w:rPr>
      </w:pPr>
    </w:p>
    <w:p w14:paraId="32E658ED" w14:textId="77777777" w:rsidR="00A5781B" w:rsidRPr="00052C57" w:rsidRDefault="00A5781B" w:rsidP="1284259E">
      <w:pPr>
        <w:pStyle w:val="Heading5"/>
        <w:numPr>
          <w:ilvl w:val="0"/>
          <w:numId w:val="18"/>
        </w:numPr>
        <w:spacing w:line="276" w:lineRule="auto"/>
        <w:ind w:left="567" w:hanging="567"/>
        <w:rPr>
          <w:color w:val="002060"/>
          <w:lang w:val="pt-PT"/>
        </w:rPr>
      </w:pPr>
      <w:r w:rsidRPr="00052C57">
        <w:rPr>
          <w:color w:val="002060"/>
          <w:lang w:val="pt-PT"/>
        </w:rPr>
        <w:t>Tehnike ublažavanja rizika, način obezbjeđivanja i praćenja u ublažavanju rizika</w:t>
      </w:r>
    </w:p>
    <w:p w14:paraId="49EE58DC" w14:textId="77777777" w:rsidR="00A5781B" w:rsidRPr="00052C57" w:rsidRDefault="00A5781B" w:rsidP="00923E35">
      <w:pPr>
        <w:pStyle w:val="Default"/>
        <w:spacing w:line="276" w:lineRule="auto"/>
        <w:jc w:val="both"/>
        <w:rPr>
          <w:rFonts w:ascii="Myriad Pro" w:hAnsi="Myriad Pro"/>
          <w:color w:val="002060"/>
          <w:sz w:val="20"/>
          <w:szCs w:val="20"/>
          <w:lang w:val="pt-PT"/>
        </w:rPr>
      </w:pPr>
    </w:p>
    <w:p w14:paraId="3295BEE9" w14:textId="5CB2A098" w:rsidR="009E3D87" w:rsidRPr="00052C57" w:rsidRDefault="082F0C2F"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Na osnovu identifikovanih rizika i njihovih izvora,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 xml:space="preserve">donosi odluke o mjerama za ublažavanje pojedinih vrsta rizika. Sprovođenje mjera se redovno prati kao i mjerenje uticaja sprovedenih mjera na ublažavanje rizika.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sprovodi aktivnu politiku diversifikacije rizika kojima je izložena.</w:t>
      </w:r>
    </w:p>
    <w:p w14:paraId="35C9C28B" w14:textId="66157599"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4F834611" w14:textId="36B30FFA"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Ublažavanje rizika se postiže dosljednom primjenom postupaka identifikovanja, mjerenja i procjene rizika od strane nadležnih organizacionih jedinica Banke i organa Banke navedenih u ovom dokumentu, analiziranjem stanja i </w:t>
      </w:r>
      <w:r w:rsidRPr="00052C57">
        <w:rPr>
          <w:rFonts w:ascii="Myriad Pro" w:eastAsia="Calibri" w:hAnsi="Myriad Pro" w:cs="Times New Roman"/>
          <w:color w:val="002060"/>
          <w:sz w:val="20"/>
          <w:szCs w:val="20"/>
          <w:lang w:val="pt-PT"/>
        </w:rPr>
        <w:lastRenderedPageBreak/>
        <w:t>strukture, tj. kvaliteta kreditnog portfolija Banke, praćenjem izmjena stanja i strukture kreditnog portfolija Banke, predlaganjem i kontinuiranim analiziranjem, od strane nadležnih organizacionih jedinica Banke, mjera za otklanjanje uzroka koji dovode do nastanka rizika, kao i utvrđivanje</w:t>
      </w:r>
      <w:r w:rsidRPr="00052C57">
        <w:rPr>
          <w:lang w:val="pl-PL"/>
        </w:rPr>
        <w:t>m</w:t>
      </w:r>
      <w:r w:rsidRPr="00052C57">
        <w:rPr>
          <w:rFonts w:ascii="Myriad Pro" w:eastAsia="Calibri" w:hAnsi="Myriad Pro" w:cs="Times New Roman"/>
          <w:color w:val="002060"/>
          <w:sz w:val="20"/>
          <w:szCs w:val="20"/>
          <w:lang w:val="pt-PT"/>
        </w:rPr>
        <w:t>, od strane nadležnih organa Banke, nadležnosti i postupaka Banke u slučaju povećanja nivoa kreditnog rizika.</w:t>
      </w:r>
    </w:p>
    <w:p w14:paraId="611E3BD2" w14:textId="77777777"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297154D2" w14:textId="77777777" w:rsidR="009E3D87" w:rsidRPr="00052C57" w:rsidRDefault="082F0C2F" w:rsidP="1284259E">
      <w:pPr>
        <w:autoSpaceDE w:val="0"/>
        <w:autoSpaceDN w:val="0"/>
        <w:adjustRightInd w:val="0"/>
        <w:spacing w:after="12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Osnovne tehnike ublažavanja kreditnog rizika na nivou pojedinčanog plasmana su:</w:t>
      </w:r>
    </w:p>
    <w:p w14:paraId="0891DA07" w14:textId="77777777" w:rsidR="00A90D14" w:rsidRPr="00052C57" w:rsidRDefault="082F0C2F" w:rsidP="1284259E">
      <w:pPr>
        <w:pStyle w:val="ListParagraph"/>
        <w:numPr>
          <w:ilvl w:val="0"/>
          <w:numId w:val="5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limiti izloženosti (eksterni i interni limiti, limiti na bazi procjene kreditne sposobnosti itd.),</w:t>
      </w:r>
    </w:p>
    <w:p w14:paraId="6EE2EA15" w14:textId="77777777" w:rsidR="00A90D14" w:rsidRPr="00052C57" w:rsidRDefault="082F0C2F" w:rsidP="1284259E">
      <w:pPr>
        <w:pStyle w:val="ListParagraph"/>
        <w:numPr>
          <w:ilvl w:val="0"/>
          <w:numId w:val="5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definisanje rizičnih profila za svaki proizvod i svaki tip klijenta Banke,</w:t>
      </w:r>
    </w:p>
    <w:p w14:paraId="422506D9" w14:textId="7C8F598B" w:rsidR="00A90D14" w:rsidRPr="00052C57" w:rsidRDefault="009E3D87" w:rsidP="00F601B4">
      <w:pPr>
        <w:pStyle w:val="ListParagraph"/>
        <w:numPr>
          <w:ilvl w:val="0"/>
          <w:numId w:val="53"/>
        </w:numPr>
        <w:autoSpaceDE w:val="0"/>
        <w:autoSpaceDN w:val="0"/>
        <w:adjustRightInd w:val="0"/>
        <w:spacing w:after="0" w:line="276" w:lineRule="auto"/>
        <w:jc w:val="both"/>
        <w:rPr>
          <w:rFonts w:ascii="Myriad Pro" w:eastAsia="Calibri" w:hAnsi="Myriad Pro" w:cs="Times New Roman"/>
          <w:color w:val="002060"/>
          <w:sz w:val="20"/>
          <w:szCs w:val="20"/>
        </w:rPr>
      </w:pPr>
      <w:r w:rsidRPr="00052C57">
        <w:rPr>
          <w:rFonts w:ascii="Myriad Pro" w:eastAsia="Calibri" w:hAnsi="Myriad Pro" w:cs="Times New Roman"/>
          <w:color w:val="002060"/>
          <w:sz w:val="20"/>
          <w:szCs w:val="20"/>
        </w:rPr>
        <w:t>diver</w:t>
      </w:r>
      <w:r w:rsidR="00B9788E">
        <w:rPr>
          <w:rFonts w:ascii="Myriad Pro" w:eastAsia="Calibri" w:hAnsi="Myriad Pro" w:cs="Times New Roman"/>
          <w:color w:val="002060"/>
          <w:sz w:val="20"/>
          <w:szCs w:val="20"/>
        </w:rPr>
        <w:t>s</w:t>
      </w:r>
      <w:r w:rsidRPr="00052C57">
        <w:rPr>
          <w:rFonts w:ascii="Myriad Pro" w:eastAsia="Calibri" w:hAnsi="Myriad Pro" w:cs="Times New Roman"/>
          <w:color w:val="002060"/>
          <w:sz w:val="20"/>
          <w:szCs w:val="20"/>
        </w:rPr>
        <w:t xml:space="preserve">ifikovanje ulaganja i </w:t>
      </w:r>
    </w:p>
    <w:p w14:paraId="577375C9" w14:textId="69DC43E1" w:rsidR="009E3D87" w:rsidRPr="00052C57" w:rsidRDefault="082F0C2F" w:rsidP="1284259E">
      <w:pPr>
        <w:pStyle w:val="ListParagraph"/>
        <w:numPr>
          <w:ilvl w:val="0"/>
          <w:numId w:val="53"/>
        </w:num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adekvatni instrumenti obezbeđenja (regulisano internim aktima Banke).</w:t>
      </w:r>
    </w:p>
    <w:p w14:paraId="037A7298" w14:textId="77777777"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0B8AEB24" w14:textId="4E22D61F" w:rsidR="009E3D87" w:rsidRPr="00052C57" w:rsidRDefault="082F0C2F" w:rsidP="1284259E">
      <w:pPr>
        <w:autoSpaceDE w:val="0"/>
        <w:autoSpaceDN w:val="0"/>
        <w:adjustRightInd w:val="0"/>
        <w:spacing w:after="0" w:line="276" w:lineRule="auto"/>
        <w:jc w:val="both"/>
        <w:rPr>
          <w:rFonts w:ascii="Myriad Pro" w:eastAsia="Calibri" w:hAnsi="Myriad Pro" w:cs="Times New Roman"/>
          <w:color w:val="002060"/>
          <w:sz w:val="20"/>
          <w:szCs w:val="20"/>
          <w:lang w:val="pt-PT"/>
        </w:rPr>
      </w:pPr>
      <w:r w:rsidRPr="00052C57">
        <w:rPr>
          <w:rFonts w:ascii="Myriad Pro" w:eastAsia="Calibri" w:hAnsi="Myriad Pro" w:cs="Times New Roman"/>
          <w:color w:val="002060"/>
          <w:sz w:val="20"/>
          <w:szCs w:val="20"/>
          <w:lang w:val="pt-PT"/>
        </w:rPr>
        <w:t xml:space="preserve">U domenu kreditnih rizika </w:t>
      </w:r>
      <w:r w:rsidR="005A4BAE" w:rsidRPr="00052C57">
        <w:rPr>
          <w:rFonts w:ascii="Myriad Pro" w:eastAsia="Calibri" w:hAnsi="Myriad Pro" w:cs="Times New Roman"/>
          <w:color w:val="002060"/>
          <w:sz w:val="20"/>
          <w:szCs w:val="20"/>
          <w:lang w:val="pt-PT"/>
        </w:rPr>
        <w:t xml:space="preserve">Banka </w:t>
      </w:r>
      <w:r w:rsidRPr="00052C57">
        <w:rPr>
          <w:rFonts w:ascii="Myriad Pro" w:eastAsia="Calibri" w:hAnsi="Myriad Pro" w:cs="Times New Roman"/>
          <w:color w:val="002060"/>
          <w:sz w:val="20"/>
          <w:szCs w:val="20"/>
          <w:lang w:val="pt-PT"/>
        </w:rPr>
        <w:t xml:space="preserve">sprovodi aktivnosti na utvrđivanju realnog iznosa potencijalnih gubitaka po osnovu kreditnog rizika, uzimajući u obzir i realne vrijednosti instrumenata obezbjeđenja plasmana i na tom osnovu formira ispravke vrijednosti bilansne aktive i rezervisanje za gubitke po vanbilansnim stavkama. </w:t>
      </w:r>
    </w:p>
    <w:p w14:paraId="6B6B8736" w14:textId="77777777"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034B53DE" w14:textId="77777777" w:rsidR="00B9788E" w:rsidRDefault="082F0C2F"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U domenu rizika likvidnosti,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 xml:space="preserve">sprovodi diversifikaciju izvora sredstava.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 xml:space="preserve">je u okviru Politike za </w:t>
      </w:r>
      <w:r w:rsidR="00190825" w:rsidRPr="00052C57">
        <w:rPr>
          <w:rFonts w:ascii="Myriad Pro" w:eastAsia="Calibri" w:hAnsi="Myriad Pro" w:cs="Times New Roman"/>
          <w:color w:val="002060"/>
          <w:sz w:val="20"/>
          <w:szCs w:val="20"/>
          <w:lang w:val="pl-PL"/>
        </w:rPr>
        <w:t xml:space="preserve">preuzimanje i </w:t>
      </w:r>
      <w:r w:rsidRPr="00052C57">
        <w:rPr>
          <w:rFonts w:ascii="Myriad Pro" w:eastAsia="Calibri" w:hAnsi="Myriad Pro" w:cs="Times New Roman"/>
          <w:color w:val="002060"/>
          <w:sz w:val="20"/>
          <w:szCs w:val="20"/>
          <w:lang w:val="pl-PL"/>
        </w:rPr>
        <w:t>upravljanje rizicima detaljno definisala način prim</w:t>
      </w:r>
      <w:r w:rsidR="00190825" w:rsidRPr="00052C57">
        <w:rPr>
          <w:rFonts w:ascii="Myriad Pro" w:eastAsia="Calibri" w:hAnsi="Myriad Pro" w:cs="Times New Roman"/>
          <w:color w:val="002060"/>
          <w:sz w:val="20"/>
          <w:szCs w:val="20"/>
          <w:lang w:val="pl-PL"/>
        </w:rPr>
        <w:t>j</w:t>
      </w:r>
      <w:r w:rsidRPr="00052C57">
        <w:rPr>
          <w:rFonts w:ascii="Myriad Pro" w:eastAsia="Calibri" w:hAnsi="Myriad Pro" w:cs="Times New Roman"/>
          <w:color w:val="002060"/>
          <w:sz w:val="20"/>
          <w:szCs w:val="20"/>
          <w:lang w:val="pl-PL"/>
        </w:rPr>
        <w:t xml:space="preserve">ena tehnika ublažavanja kreditnog rizika.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aktivu ponderisanu kreditnim rizikom prilagođava za efekte korišćenja sredstava obezb</w:t>
      </w:r>
      <w:r w:rsidR="00190825" w:rsidRPr="00052C57">
        <w:rPr>
          <w:rFonts w:ascii="Myriad Pro" w:eastAsia="Calibri" w:hAnsi="Myriad Pro" w:cs="Times New Roman"/>
          <w:color w:val="002060"/>
          <w:sz w:val="20"/>
          <w:szCs w:val="20"/>
          <w:lang w:val="pl-PL"/>
        </w:rPr>
        <w:t>j</w:t>
      </w:r>
      <w:r w:rsidRPr="00052C57">
        <w:rPr>
          <w:rFonts w:ascii="Myriad Pro" w:eastAsia="Calibri" w:hAnsi="Myriad Pro" w:cs="Times New Roman"/>
          <w:color w:val="002060"/>
          <w:sz w:val="20"/>
          <w:szCs w:val="20"/>
          <w:lang w:val="pl-PL"/>
        </w:rPr>
        <w:t xml:space="preserve">eđenja u obliku finansijske imovine primjenom jednostavnog metoda, na način da obezbjeđenom dijelu odnosne izloženosti dodjeljuje ponder kreditnog rizika sredstva obezbeđenja. </w:t>
      </w:r>
    </w:p>
    <w:p w14:paraId="6A67DE2C" w14:textId="77777777" w:rsidR="00B9788E" w:rsidRDefault="00B9788E"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p>
    <w:p w14:paraId="172F193B" w14:textId="7BDD0DD0" w:rsidR="009E3D87" w:rsidRPr="00052C57" w:rsidRDefault="005A4BAE"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l-PL"/>
        </w:rPr>
        <w:t xml:space="preserve">Banka </w:t>
      </w:r>
      <w:r w:rsidR="082F0C2F" w:rsidRPr="00052C57">
        <w:rPr>
          <w:rFonts w:ascii="Myriad Pro" w:eastAsia="Calibri" w:hAnsi="Myriad Pro" w:cs="Times New Roman"/>
          <w:color w:val="002060"/>
          <w:sz w:val="20"/>
          <w:szCs w:val="20"/>
          <w:lang w:val="pl-PL"/>
        </w:rPr>
        <w:t xml:space="preserve">primenjuje ponder kreditnog rizika 0% samo ako su izloženost i sredstvo obezbjeđenja izraženi u istoj valuti ili kada je valuta izloženosti i kolaterala (sredstva obezbjeđenja) konvertibilna </w:t>
      </w:r>
      <w:r w:rsidRPr="00052C57">
        <w:rPr>
          <w:rFonts w:ascii="Myriad Pro" w:eastAsia="Calibri" w:hAnsi="Myriad Pro" w:cs="Times New Roman"/>
          <w:color w:val="002060"/>
          <w:sz w:val="20"/>
          <w:szCs w:val="20"/>
          <w:lang w:val="pl-PL"/>
        </w:rPr>
        <w:t xml:space="preserve">Banka </w:t>
      </w:r>
      <w:r w:rsidR="082F0C2F" w:rsidRPr="00052C57">
        <w:rPr>
          <w:rFonts w:ascii="Myriad Pro" w:eastAsia="Calibri" w:hAnsi="Myriad Pro" w:cs="Times New Roman"/>
          <w:color w:val="002060"/>
          <w:sz w:val="20"/>
          <w:szCs w:val="20"/>
          <w:lang w:val="pl-PL"/>
        </w:rPr>
        <w:t>i evro ili obrnuto, a za vrijeme trajanja valutnog odbora u BiH, u protivnom primjenjuje ponder kreditnog rizika 20%. I za jedan i za drugi slučaj važi ograničenje da mora postojati ročna usklađenost između instrumenata kreditne zaštite i odnosne izloženosti.</w:t>
      </w:r>
    </w:p>
    <w:p w14:paraId="04E7B498" w14:textId="77777777" w:rsidR="009E3D87" w:rsidRPr="00052C57" w:rsidRDefault="009E3D87" w:rsidP="00923E35">
      <w:pPr>
        <w:autoSpaceDE w:val="0"/>
        <w:autoSpaceDN w:val="0"/>
        <w:adjustRightInd w:val="0"/>
        <w:spacing w:after="0" w:line="276" w:lineRule="auto"/>
        <w:jc w:val="both"/>
        <w:rPr>
          <w:rFonts w:ascii="Myriad Pro" w:eastAsia="Calibri" w:hAnsi="Myriad Pro" w:cs="Times New Roman"/>
          <w:color w:val="002060"/>
          <w:sz w:val="20"/>
          <w:szCs w:val="20"/>
          <w:lang w:val="pt-PT"/>
        </w:rPr>
      </w:pPr>
    </w:p>
    <w:p w14:paraId="4807DB9F" w14:textId="7AD65DBC" w:rsidR="009E3D87" w:rsidRPr="00052C57" w:rsidRDefault="082F0C2F" w:rsidP="1284259E">
      <w:pPr>
        <w:autoSpaceDE w:val="0"/>
        <w:autoSpaceDN w:val="0"/>
        <w:adjustRightInd w:val="0"/>
        <w:spacing w:after="0" w:line="276" w:lineRule="auto"/>
        <w:jc w:val="both"/>
        <w:rPr>
          <w:rFonts w:ascii="Myriad Pro" w:eastAsia="Calibri" w:hAnsi="Myriad Pro" w:cs="Times New Roman"/>
          <w:color w:val="002060"/>
          <w:sz w:val="20"/>
          <w:szCs w:val="20"/>
          <w:lang w:val="pl-PL"/>
        </w:rPr>
      </w:pPr>
      <w:r w:rsidRPr="00052C57">
        <w:rPr>
          <w:rFonts w:ascii="Myriad Pro" w:eastAsia="Calibri" w:hAnsi="Myriad Pro" w:cs="Times New Roman"/>
          <w:color w:val="002060"/>
          <w:sz w:val="20"/>
          <w:szCs w:val="20"/>
          <w:lang w:val="pt-PT"/>
        </w:rPr>
        <w:t>Procedurom za monitorin</w:t>
      </w:r>
      <w:r w:rsidR="0047281F" w:rsidRPr="00052C57">
        <w:rPr>
          <w:rFonts w:ascii="Myriad Pro" w:eastAsia="Calibri" w:hAnsi="Myriad Pro" w:cs="Times New Roman"/>
          <w:color w:val="002060"/>
          <w:sz w:val="20"/>
          <w:szCs w:val="20"/>
          <w:lang w:val="pt-PT"/>
        </w:rPr>
        <w:t>g</w:t>
      </w:r>
      <w:r w:rsidRPr="00052C57">
        <w:rPr>
          <w:rFonts w:ascii="Myriad Pro" w:eastAsia="Calibri" w:hAnsi="Myriad Pro" w:cs="Times New Roman"/>
          <w:color w:val="002060"/>
          <w:sz w:val="20"/>
          <w:szCs w:val="20"/>
          <w:lang w:val="pt-PT"/>
        </w:rPr>
        <w:t xml:space="preserve"> regulisan je i proces kontinuiranog monitoring</w:t>
      </w:r>
      <w:r w:rsidR="0047281F" w:rsidRPr="00052C57">
        <w:rPr>
          <w:rFonts w:ascii="Myriad Pro" w:eastAsia="Calibri" w:hAnsi="Myriad Pro" w:cs="Times New Roman"/>
          <w:color w:val="002060"/>
          <w:sz w:val="20"/>
          <w:szCs w:val="20"/>
          <w:lang w:val="pt-PT"/>
        </w:rPr>
        <w:t>a</w:t>
      </w:r>
      <w:r w:rsidRPr="00052C57">
        <w:rPr>
          <w:rFonts w:ascii="Myriad Pro" w:eastAsia="Calibri" w:hAnsi="Myriad Pro" w:cs="Times New Roman"/>
          <w:color w:val="002060"/>
          <w:sz w:val="20"/>
          <w:szCs w:val="20"/>
          <w:lang w:val="pt-PT"/>
        </w:rPr>
        <w:t xml:space="preserve"> kredita u portfoliju Banke kao i njegova frekvencija, način evidentiranja i preduzimanja adekvatnih mjera. </w:t>
      </w:r>
      <w:r w:rsidRPr="00052C57">
        <w:rPr>
          <w:rFonts w:ascii="Myriad Pro" w:eastAsia="Calibri" w:hAnsi="Myriad Pro" w:cs="Times New Roman"/>
          <w:color w:val="002060"/>
          <w:sz w:val="20"/>
          <w:szCs w:val="20"/>
          <w:lang w:val="pl-PL"/>
        </w:rPr>
        <w:t xml:space="preserve">Kroz redovan i adekvatan monitoring </w:t>
      </w:r>
      <w:r w:rsidR="005A4BAE" w:rsidRPr="00052C57">
        <w:rPr>
          <w:rFonts w:ascii="Myriad Pro" w:eastAsia="Calibri" w:hAnsi="Myriad Pro" w:cs="Times New Roman"/>
          <w:color w:val="002060"/>
          <w:sz w:val="20"/>
          <w:szCs w:val="20"/>
          <w:lang w:val="pl-PL"/>
        </w:rPr>
        <w:t xml:space="preserve">Banka </w:t>
      </w:r>
      <w:r w:rsidRPr="00052C57">
        <w:rPr>
          <w:rFonts w:ascii="Myriad Pro" w:eastAsia="Calibri" w:hAnsi="Myriad Pro" w:cs="Times New Roman"/>
          <w:color w:val="002060"/>
          <w:sz w:val="20"/>
          <w:szCs w:val="20"/>
          <w:lang w:val="pl-PL"/>
        </w:rPr>
        <w:t>prati efekte ublažavanja kreditnog rizika kao i uvođenje dodatnih mjera ukoliko je potrebno.</w:t>
      </w:r>
    </w:p>
    <w:p w14:paraId="334D5548" w14:textId="77777777" w:rsidR="00A5781B" w:rsidRPr="00052C57" w:rsidRDefault="00A5781B" w:rsidP="00923E35">
      <w:pPr>
        <w:pStyle w:val="Default"/>
        <w:spacing w:line="276" w:lineRule="auto"/>
        <w:jc w:val="both"/>
        <w:rPr>
          <w:rFonts w:ascii="Myriad Pro" w:hAnsi="Myriad Pro"/>
          <w:color w:val="002060"/>
          <w:sz w:val="20"/>
          <w:szCs w:val="20"/>
          <w:lang w:val="pt-PT"/>
        </w:rPr>
      </w:pPr>
    </w:p>
    <w:p w14:paraId="38CD6F0B" w14:textId="53EB147E" w:rsidR="00A5781B" w:rsidRPr="00B9788E" w:rsidRDefault="00E4446B" w:rsidP="1284259E">
      <w:pPr>
        <w:pStyle w:val="Heading5"/>
        <w:numPr>
          <w:ilvl w:val="0"/>
          <w:numId w:val="18"/>
        </w:numPr>
        <w:spacing w:line="276" w:lineRule="auto"/>
        <w:ind w:left="426" w:hanging="426"/>
        <w:rPr>
          <w:color w:val="002060"/>
          <w:lang w:val="pt-PT"/>
        </w:rPr>
      </w:pPr>
      <w:r w:rsidRPr="00B9788E">
        <w:rPr>
          <w:color w:val="002060"/>
          <w:lang w:val="pt-PT"/>
        </w:rPr>
        <w:t xml:space="preserve"> </w:t>
      </w:r>
      <w:r w:rsidR="00A5781B" w:rsidRPr="00B9788E">
        <w:rPr>
          <w:color w:val="002060"/>
          <w:lang w:val="pt-PT"/>
        </w:rPr>
        <w:t xml:space="preserve">Kratak opis povezanosti rizičnog profila </w:t>
      </w:r>
      <w:r w:rsidR="00B9788E" w:rsidRPr="00B9788E">
        <w:rPr>
          <w:color w:val="002060"/>
          <w:lang w:val="pt-PT"/>
        </w:rPr>
        <w:t>B</w:t>
      </w:r>
      <w:r w:rsidR="00A5781B" w:rsidRPr="00B9788E">
        <w:rPr>
          <w:color w:val="002060"/>
          <w:lang w:val="pt-PT"/>
        </w:rPr>
        <w:t xml:space="preserve">anke sa poslovnom strategijom, prikaz ključnih  pokazatelja poslovanja </w:t>
      </w:r>
      <w:r w:rsidR="00B9788E">
        <w:rPr>
          <w:color w:val="002060"/>
          <w:lang w:val="pt-PT"/>
        </w:rPr>
        <w:t>B</w:t>
      </w:r>
      <w:r w:rsidR="00A5781B" w:rsidRPr="00B9788E">
        <w:rPr>
          <w:color w:val="002060"/>
          <w:lang w:val="pt-PT"/>
        </w:rPr>
        <w:t>anke</w:t>
      </w:r>
    </w:p>
    <w:p w14:paraId="3C29C234" w14:textId="77777777" w:rsidR="00A5781B" w:rsidRPr="00052C57" w:rsidRDefault="00A5781B" w:rsidP="00923E35">
      <w:pPr>
        <w:pStyle w:val="Default"/>
        <w:spacing w:line="276" w:lineRule="auto"/>
        <w:jc w:val="both"/>
        <w:rPr>
          <w:rFonts w:ascii="Myriad Pro" w:eastAsiaTheme="majorEastAsia" w:hAnsi="Myriad Pro" w:cstheme="majorBidi"/>
          <w:b/>
          <w:color w:val="002060"/>
          <w:sz w:val="20"/>
          <w:szCs w:val="20"/>
          <w:lang w:val="pt-PT"/>
        </w:rPr>
      </w:pPr>
    </w:p>
    <w:p w14:paraId="26CDCDCD" w14:textId="2B0E17C7" w:rsidR="009E3D87" w:rsidRPr="00052C57" w:rsidRDefault="005A4BAE"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t-PT"/>
        </w:rPr>
        <w:t xml:space="preserve">Banka </w:t>
      </w:r>
      <w:r w:rsidR="082F0C2F" w:rsidRPr="00052C57">
        <w:rPr>
          <w:rFonts w:ascii="Myriad Pro" w:eastAsiaTheme="majorEastAsia" w:hAnsi="Myriad Pro" w:cstheme="majorBidi"/>
          <w:color w:val="002060"/>
          <w:sz w:val="20"/>
          <w:szCs w:val="20"/>
          <w:lang w:val="pt-PT"/>
        </w:rPr>
        <w:t xml:space="preserve">iz godine u godinu povećava svoje učešće u okviru ukupne aktive bankarskog sektora na nivou RS i čitave BIH. Kroz jasno definisanu strategiju razvoja s primarnim fokusom na segmentu MSME i u okviru istog  na podsegmentu malih i srednjih preduzeća </w:t>
      </w:r>
      <w:r w:rsidRPr="00052C57">
        <w:rPr>
          <w:rFonts w:ascii="Myriad Pro" w:eastAsiaTheme="majorEastAsia" w:hAnsi="Myriad Pro" w:cstheme="majorBidi"/>
          <w:color w:val="002060"/>
          <w:sz w:val="20"/>
          <w:szCs w:val="20"/>
          <w:lang w:val="pt-PT"/>
        </w:rPr>
        <w:t xml:space="preserve">Banka </w:t>
      </w:r>
      <w:r w:rsidR="082F0C2F" w:rsidRPr="00052C57">
        <w:rPr>
          <w:rFonts w:ascii="Myriad Pro" w:eastAsiaTheme="majorEastAsia" w:hAnsi="Myriad Pro" w:cstheme="majorBidi"/>
          <w:color w:val="002060"/>
          <w:sz w:val="20"/>
          <w:szCs w:val="20"/>
          <w:lang w:val="pt-PT"/>
        </w:rPr>
        <w:t xml:space="preserve">sve više dobija reputaciju Banke koja prepoznaje potrebe ove grupe klijenata i koja  je svoje usluge prilagodila potrebama ove grupe klijenata. </w:t>
      </w:r>
      <w:r w:rsidR="082F0C2F" w:rsidRPr="00052C57">
        <w:rPr>
          <w:rFonts w:ascii="Myriad Pro" w:eastAsiaTheme="majorEastAsia" w:hAnsi="Myriad Pro" w:cstheme="majorBidi"/>
          <w:color w:val="002060"/>
          <w:sz w:val="20"/>
          <w:szCs w:val="20"/>
          <w:lang w:val="pl-PL"/>
        </w:rPr>
        <w:t xml:space="preserve">Ova strategija razvoja je podržana i sa jasnim i jednostavnim </w:t>
      </w:r>
      <w:r w:rsidR="00634252">
        <w:rPr>
          <w:rFonts w:ascii="Myriad Pro" w:eastAsiaTheme="majorEastAsia" w:hAnsi="Myriad Pro" w:cstheme="majorBidi"/>
          <w:color w:val="002060"/>
          <w:sz w:val="20"/>
          <w:szCs w:val="20"/>
          <w:lang w:val="pl-PL"/>
        </w:rPr>
        <w:t>p</w:t>
      </w:r>
      <w:r w:rsidR="082F0C2F" w:rsidRPr="00052C57">
        <w:rPr>
          <w:rFonts w:ascii="Myriad Pro" w:eastAsiaTheme="majorEastAsia" w:hAnsi="Myriad Pro" w:cstheme="majorBidi"/>
          <w:color w:val="002060"/>
          <w:sz w:val="20"/>
          <w:szCs w:val="20"/>
          <w:lang w:val="pl-PL"/>
        </w:rPr>
        <w:t xml:space="preserve">oslovnim modelom koji  omogućava da se na svim hijerarhijskim nivoima aktivnostima upravlja u skladu sa strateškim i operativnim ciljevima. </w:t>
      </w:r>
    </w:p>
    <w:p w14:paraId="405CE65F" w14:textId="77777777" w:rsidR="009E3D87" w:rsidRPr="00052C57"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46FEAD7E" w14:textId="6C28815D" w:rsidR="009E3D87" w:rsidRPr="00052C57" w:rsidRDefault="082F0C2F"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 xml:space="preserve">Rizični profil Banke je određen, odnosno opredijeljen prihvatljivim nivoom rizika za Banku. Prihvatljiv nivo izloženosti rizicima je u skladu sa definisanom Strategijom </w:t>
      </w:r>
      <w:r w:rsidR="009C3731" w:rsidRPr="00052C57">
        <w:rPr>
          <w:rFonts w:ascii="Myriad Pro" w:eastAsiaTheme="majorEastAsia" w:hAnsi="Myriad Pro" w:cstheme="majorBidi"/>
          <w:color w:val="002060"/>
          <w:sz w:val="20"/>
          <w:szCs w:val="20"/>
          <w:lang w:val="pt-PT"/>
        </w:rPr>
        <w:t xml:space="preserve">za </w:t>
      </w:r>
      <w:r w:rsidRPr="00052C57">
        <w:rPr>
          <w:rFonts w:ascii="Myriad Pro" w:eastAsiaTheme="majorEastAsia" w:hAnsi="Myriad Pro" w:cstheme="majorBidi"/>
          <w:color w:val="002060"/>
          <w:sz w:val="20"/>
          <w:szCs w:val="20"/>
          <w:lang w:val="pt-PT"/>
        </w:rPr>
        <w:t>preuzimanj</w:t>
      </w:r>
      <w:r w:rsidR="009C3731" w:rsidRPr="00052C57">
        <w:rPr>
          <w:rFonts w:ascii="Myriad Pro" w:eastAsiaTheme="majorEastAsia" w:hAnsi="Myriad Pro" w:cstheme="majorBidi"/>
          <w:color w:val="002060"/>
          <w:sz w:val="20"/>
          <w:szCs w:val="20"/>
          <w:lang w:val="pt-PT"/>
        </w:rPr>
        <w:t>e</w:t>
      </w:r>
      <w:r w:rsidRPr="00052C57">
        <w:rPr>
          <w:rFonts w:ascii="Myriad Pro" w:eastAsiaTheme="majorEastAsia" w:hAnsi="Myriad Pro" w:cstheme="majorBidi"/>
          <w:color w:val="002060"/>
          <w:sz w:val="20"/>
          <w:szCs w:val="20"/>
          <w:lang w:val="pt-PT"/>
        </w:rPr>
        <w:t xml:space="preserve"> i upravljanja rizicima i zavisi od nivoa izloženosti Banke svakom pojedinačnom riziku. Rizični profil Banke je mjera, odnosno procjena strukture i nivoa svih značajnih rizika kojima je </w:t>
      </w:r>
      <w:r w:rsidR="005A4BAE" w:rsidRPr="00052C57">
        <w:rPr>
          <w:rFonts w:ascii="Myriad Pro" w:eastAsiaTheme="majorEastAsia" w:hAnsi="Myriad Pro" w:cstheme="majorBidi"/>
          <w:color w:val="002060"/>
          <w:sz w:val="20"/>
          <w:szCs w:val="20"/>
          <w:lang w:val="pt-PT"/>
        </w:rPr>
        <w:t xml:space="preserve">Banka </w:t>
      </w:r>
      <w:r w:rsidRPr="00052C57">
        <w:rPr>
          <w:rFonts w:ascii="Myriad Pro" w:eastAsiaTheme="majorEastAsia" w:hAnsi="Myriad Pro" w:cstheme="majorBidi"/>
          <w:color w:val="002060"/>
          <w:sz w:val="20"/>
          <w:szCs w:val="20"/>
          <w:lang w:val="pt-PT"/>
        </w:rPr>
        <w:t xml:space="preserve">izložena ili bi mogla biti izložena u svom poslovanju, pri čemu su kvantitativni </w:t>
      </w:r>
      <w:r w:rsidRPr="00052C57">
        <w:rPr>
          <w:rFonts w:ascii="Myriad Pro" w:eastAsiaTheme="majorEastAsia" w:hAnsi="Myriad Pro" w:cstheme="majorBidi"/>
          <w:color w:val="002060"/>
          <w:sz w:val="20"/>
          <w:szCs w:val="20"/>
          <w:lang w:val="pt-PT"/>
        </w:rPr>
        <w:lastRenderedPageBreak/>
        <w:t xml:space="preserve">metodi koji se koriste za mjerenje rizika dokumentovani, te jasno definisani načini za procjenu rizika koje </w:t>
      </w:r>
      <w:r w:rsidR="005A4BAE" w:rsidRPr="00052C57">
        <w:rPr>
          <w:rFonts w:ascii="Myriad Pro" w:eastAsiaTheme="majorEastAsia" w:hAnsi="Myriad Pro" w:cstheme="majorBidi"/>
          <w:color w:val="002060"/>
          <w:sz w:val="20"/>
          <w:szCs w:val="20"/>
          <w:lang w:val="pt-PT"/>
        </w:rPr>
        <w:t xml:space="preserve">Banka </w:t>
      </w:r>
      <w:r w:rsidRPr="00052C57">
        <w:rPr>
          <w:rFonts w:ascii="Myriad Pro" w:eastAsiaTheme="majorEastAsia" w:hAnsi="Myriad Pro" w:cstheme="majorBidi"/>
          <w:color w:val="002060"/>
          <w:sz w:val="20"/>
          <w:szCs w:val="20"/>
          <w:lang w:val="pt-PT"/>
        </w:rPr>
        <w:t>nije u mogućnosti kvantitativno mjeriti.</w:t>
      </w:r>
    </w:p>
    <w:p w14:paraId="33529297" w14:textId="77777777" w:rsidR="009E3D87" w:rsidRPr="00052C57"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01CE8034" w14:textId="2752B411" w:rsidR="009E3D87" w:rsidRPr="00052C57" w:rsidRDefault="082F0C2F"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 xml:space="preserve">Kontrolna funkcija upravljanja rizicima u okviru pripreme mjesečnih sastanaka Komisije za rizike nezavisno procjenjuje </w:t>
      </w:r>
      <w:r w:rsidR="00371D0B" w:rsidRPr="00052C57">
        <w:rPr>
          <w:rFonts w:ascii="Myriad Pro" w:eastAsiaTheme="majorEastAsia" w:hAnsi="Myriad Pro" w:cstheme="majorBidi"/>
          <w:color w:val="002060"/>
          <w:sz w:val="20"/>
          <w:szCs w:val="20"/>
          <w:lang w:val="pt-PT"/>
        </w:rPr>
        <w:t xml:space="preserve">potencijalna </w:t>
      </w:r>
      <w:r w:rsidRPr="00052C57">
        <w:rPr>
          <w:rFonts w:ascii="Myriad Pro" w:eastAsiaTheme="majorEastAsia" w:hAnsi="Myriad Pro" w:cstheme="majorBidi"/>
          <w:color w:val="002060"/>
          <w:sz w:val="20"/>
          <w:szCs w:val="20"/>
          <w:lang w:val="pt-PT"/>
        </w:rPr>
        <w:t xml:space="preserve">kršenja definisane sklonosti preuzimanju rizika ili prekoračenja ograničenja rizika (uključujući utvrđivanje uzroka) i definiše preporuke. Uprava Banke na osnovu utvrđenih nalaza i definisanih preporuka donosi odluke o poduzimanju određenih mjera za usklađivanje rizičnog profila sa definisanom sklonošću ka preuzimanju rizika.  </w:t>
      </w:r>
    </w:p>
    <w:p w14:paraId="4FEEED3B" w14:textId="77777777" w:rsidR="00AB534C" w:rsidRPr="00052C57" w:rsidRDefault="00AB534C" w:rsidP="3A667C41">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5B3F5531" w14:textId="54B7ABBB" w:rsidR="009E3D87" w:rsidRPr="00052C57" w:rsidRDefault="00475534"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Sprovedeni proces</w:t>
      </w:r>
      <w:r w:rsidR="082F0C2F" w:rsidRPr="00052C57">
        <w:rPr>
          <w:rFonts w:ascii="Myriad Pro" w:eastAsiaTheme="majorEastAsia" w:hAnsi="Myriad Pro" w:cstheme="majorBidi"/>
          <w:color w:val="002060"/>
          <w:sz w:val="20"/>
          <w:szCs w:val="20"/>
          <w:lang w:val="pt-PT"/>
        </w:rPr>
        <w:t xml:space="preserve"> ICAAP-a pokazao da je rizični profil Banke usklađen sa ukupnom sklonošću ka preuzimanju rizika i da je na nivou Banke obezbijeđen adekvatan nivo kapitala za uobičajeno poslovanje i poslovanje u vanrednim situacijama. </w:t>
      </w:r>
    </w:p>
    <w:p w14:paraId="295FA07B" w14:textId="77777777" w:rsidR="00634252" w:rsidRDefault="00634252"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4652402D" w14:textId="56B2EDF4" w:rsidR="009E3D87" w:rsidRPr="00052C57" w:rsidRDefault="009E3D87"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Kroz sam proces ICAAP-a je dodatno sagledana i potvrđena adekvatnost uspostavljene sklonosti ka preuzimanju rizika, zatim usklađenost poslovne strategije i strategije upravljanja rizicima, održivost poslovnog modela. Svi materijalno značajni rizici su adekvatno sagledani u smislu njihovog identifikovanja, mjerenja i izračunavanja internih kapitalnih zahtjeva za pojedinačno značajne rizike. Rezultati testiranja otpornosti na stres su uzeti u obzir u ICAAP-u Banke.</w:t>
      </w:r>
      <w:r w:rsidR="00475534" w:rsidRPr="00052C57">
        <w:rPr>
          <w:rFonts w:ascii="Myriad Pro" w:eastAsiaTheme="majorEastAsia" w:hAnsi="Myriad Pro" w:cstheme="majorBidi"/>
          <w:color w:val="002060"/>
          <w:sz w:val="20"/>
          <w:szCs w:val="20"/>
          <w:lang w:val="pt-PT"/>
        </w:rPr>
        <w:t xml:space="preserve"> </w:t>
      </w:r>
      <w:r w:rsidR="082F0C2F" w:rsidRPr="00052C57">
        <w:rPr>
          <w:rFonts w:ascii="Myriad Pro" w:eastAsiaTheme="majorEastAsia" w:hAnsi="Myriad Pro" w:cstheme="majorBidi"/>
          <w:color w:val="002060"/>
          <w:sz w:val="20"/>
          <w:szCs w:val="20"/>
          <w:lang w:val="pt-PT"/>
        </w:rPr>
        <w:t xml:space="preserve">Istovremeno je i proces ILAAP-a potvrdio adekvatnost uspostavljene sklonosti ka preuzimanju rizika likvidnosti. </w:t>
      </w:r>
    </w:p>
    <w:p w14:paraId="5C74D3D7" w14:textId="77777777" w:rsidR="009E3D87" w:rsidRPr="00052C57"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08EFC29D" w14:textId="4944EB40" w:rsidR="009E3D87" w:rsidRPr="00052C57" w:rsidRDefault="082F0C2F"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Cilj Banke je postizanje uravnoteženog rizika i povrata kako bi se stvorio održivi rast i adekvatan povrat na kapital. Stoga je  politika osigurati da su preuzeti rizici prepoznati u ranoj fazi, te da se njima pravilno </w:t>
      </w:r>
      <w:r w:rsidR="00410E80" w:rsidRPr="00052C57">
        <w:rPr>
          <w:rFonts w:ascii="Myriad Pro" w:eastAsiaTheme="majorEastAsia" w:hAnsi="Myriad Pro" w:cstheme="majorBidi"/>
          <w:color w:val="002060"/>
          <w:sz w:val="20"/>
          <w:szCs w:val="20"/>
          <w:lang w:val="pl-PL"/>
        </w:rPr>
        <w:t>i</w:t>
      </w:r>
      <w:r w:rsidRPr="00052C57">
        <w:rPr>
          <w:rFonts w:ascii="Myriad Pro" w:eastAsiaTheme="majorEastAsia" w:hAnsi="Myriad Pro" w:cstheme="majorBidi"/>
          <w:color w:val="002060"/>
          <w:sz w:val="20"/>
          <w:szCs w:val="20"/>
          <w:lang w:val="pl-PL"/>
        </w:rPr>
        <w:t xml:space="preserve"> pravovremeno upravlja. To se postiže potpunim integriranjem upravljanja rizicima u svakodnevnom poslovanju, strateškim planiranjem i razvojem poslovanja dosljedno s definisanom sklonosti preuzimanja rizika. </w:t>
      </w:r>
      <w:r w:rsidR="005A4BAE" w:rsidRPr="00052C57">
        <w:rPr>
          <w:rFonts w:ascii="Myriad Pro" w:eastAsiaTheme="majorEastAsia" w:hAnsi="Myriad Pro" w:cstheme="majorBidi"/>
          <w:color w:val="002060"/>
          <w:sz w:val="20"/>
          <w:szCs w:val="20"/>
          <w:lang w:val="pl-PL"/>
        </w:rPr>
        <w:t xml:space="preserve">Banka </w:t>
      </w:r>
      <w:r w:rsidRPr="00052C57">
        <w:rPr>
          <w:rFonts w:ascii="Myriad Pro" w:eastAsiaTheme="majorEastAsia" w:hAnsi="Myriad Pro" w:cstheme="majorBidi"/>
          <w:color w:val="002060"/>
          <w:sz w:val="20"/>
          <w:szCs w:val="20"/>
          <w:lang w:val="pl-PL"/>
        </w:rPr>
        <w:t xml:space="preserve">definiše strategiju rizika i sklonost preuzimanju rizika kroz godišnji strateški proces planiranja u svrhu prikladne usklađenosti rizika, kapitala i ciljanih vrijednosti uspješnosti poslovanja. Apetit za rizik predstavlja strateški iskaz izražavajući maksimalan nivo koji je </w:t>
      </w:r>
      <w:r w:rsidR="005A4BAE" w:rsidRPr="00052C57">
        <w:rPr>
          <w:rFonts w:ascii="Myriad Pro" w:eastAsiaTheme="majorEastAsia" w:hAnsi="Myriad Pro" w:cstheme="majorBidi"/>
          <w:color w:val="002060"/>
          <w:sz w:val="20"/>
          <w:szCs w:val="20"/>
          <w:lang w:val="pl-PL"/>
        </w:rPr>
        <w:t xml:space="preserve">Banka </w:t>
      </w:r>
      <w:r w:rsidRPr="00052C57">
        <w:rPr>
          <w:rFonts w:ascii="Myriad Pro" w:eastAsiaTheme="majorEastAsia" w:hAnsi="Myriad Pro" w:cstheme="majorBidi"/>
          <w:color w:val="002060"/>
          <w:sz w:val="20"/>
          <w:szCs w:val="20"/>
          <w:lang w:val="pl-PL"/>
        </w:rPr>
        <w:t>spremna preuzeti kako bi postigla poslovni cilj.</w:t>
      </w:r>
    </w:p>
    <w:p w14:paraId="7109BCE6" w14:textId="77777777" w:rsidR="009E3D87" w:rsidRPr="00052C57"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1DA0C8C8" w14:textId="739B0BB1" w:rsidR="009E3D87" w:rsidRPr="00052C57" w:rsidRDefault="082F0C2F" w:rsidP="1284259E">
      <w:pPr>
        <w:autoSpaceDE w:val="0"/>
        <w:autoSpaceDN w:val="0"/>
        <w:adjustRightInd w:val="0"/>
        <w:spacing w:after="0" w:line="276" w:lineRule="auto"/>
        <w:jc w:val="both"/>
        <w:rPr>
          <w:rFonts w:ascii="Myriad Pro" w:hAnsi="Myriad Pro" w:cs="Arial"/>
          <w:color w:val="002060"/>
          <w:sz w:val="20"/>
          <w:szCs w:val="20"/>
          <w:lang w:val="pl-PL"/>
        </w:rPr>
      </w:pPr>
      <w:r w:rsidRPr="00052C57">
        <w:rPr>
          <w:rFonts w:ascii="Myriad Pro" w:hAnsi="Myriad Pro" w:cs="Arial"/>
          <w:color w:val="002060"/>
          <w:sz w:val="20"/>
          <w:szCs w:val="20"/>
          <w:lang w:val="pl-PL"/>
        </w:rPr>
        <w:t>Uprava Banke je proc</w:t>
      </w:r>
      <w:r w:rsidR="005737FC" w:rsidRPr="00052C57">
        <w:rPr>
          <w:rFonts w:ascii="Myriad Pro" w:hAnsi="Myriad Pro" w:cs="Arial"/>
          <w:color w:val="002060"/>
          <w:sz w:val="20"/>
          <w:szCs w:val="20"/>
          <w:lang w:val="pl-PL"/>
        </w:rPr>
        <w:t>i</w:t>
      </w:r>
      <w:r w:rsidRPr="00052C57">
        <w:rPr>
          <w:rFonts w:ascii="Myriad Pro" w:hAnsi="Myriad Pro" w:cs="Arial"/>
          <w:color w:val="002060"/>
          <w:sz w:val="20"/>
          <w:szCs w:val="20"/>
          <w:lang w:val="pl-PL"/>
        </w:rPr>
        <w:t xml:space="preserve">jenila da </w:t>
      </w:r>
      <w:r w:rsidR="005A4BAE" w:rsidRPr="00052C57">
        <w:rPr>
          <w:rFonts w:ascii="Myriad Pro" w:hAnsi="Myriad Pro" w:cs="Arial"/>
          <w:color w:val="002060"/>
          <w:sz w:val="20"/>
          <w:szCs w:val="20"/>
          <w:lang w:val="pl-PL"/>
        </w:rPr>
        <w:t xml:space="preserve">Banka </w:t>
      </w:r>
      <w:r w:rsidRPr="00052C57">
        <w:rPr>
          <w:rFonts w:ascii="Myriad Pro" w:hAnsi="Myriad Pro" w:cs="Arial"/>
          <w:color w:val="002060"/>
          <w:sz w:val="20"/>
          <w:szCs w:val="20"/>
          <w:lang w:val="pl-PL"/>
        </w:rPr>
        <w:t xml:space="preserve">adekvatno upravlja svojim rizicima, te garantuje da su sistemi upravljanja rizicima koje je uspostavila adekvatni i primjereni obzirom na profil i strategiju institucije, te da je objavom ovog akta sveobuhvatno prikazan rizičan profil Banke. </w:t>
      </w:r>
    </w:p>
    <w:p w14:paraId="3C4352A2" w14:textId="77777777" w:rsidR="009E3D87" w:rsidRPr="00052C57" w:rsidRDefault="009E3D87" w:rsidP="00923E35">
      <w:pPr>
        <w:autoSpaceDE w:val="0"/>
        <w:autoSpaceDN w:val="0"/>
        <w:adjustRightInd w:val="0"/>
        <w:spacing w:after="0" w:line="276" w:lineRule="auto"/>
        <w:jc w:val="both"/>
        <w:rPr>
          <w:rFonts w:ascii="Myriad Pro" w:hAnsi="Myriad Pro" w:cs="Arial"/>
          <w:color w:val="002060"/>
          <w:sz w:val="20"/>
          <w:szCs w:val="20"/>
          <w:lang w:val="pt-PT"/>
        </w:rPr>
      </w:pPr>
    </w:p>
    <w:p w14:paraId="7DC5F09B" w14:textId="1A35C654" w:rsidR="009E3D87" w:rsidRPr="00052C57" w:rsidRDefault="082F0C2F"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l-PL"/>
        </w:rPr>
      </w:pPr>
      <w:r w:rsidRPr="00052C57">
        <w:rPr>
          <w:rFonts w:ascii="Myriad Pro" w:hAnsi="Myriad Pro"/>
          <w:color w:val="002060"/>
          <w:sz w:val="20"/>
          <w:szCs w:val="20"/>
          <w:lang w:val="pt-PT"/>
        </w:rPr>
        <w:t xml:space="preserve">Tokom </w:t>
      </w:r>
      <w:r w:rsidR="00475534" w:rsidRPr="00052C57">
        <w:rPr>
          <w:rFonts w:ascii="Myriad Pro" w:hAnsi="Myriad Pro"/>
          <w:color w:val="002060"/>
          <w:sz w:val="20"/>
          <w:szCs w:val="20"/>
          <w:lang w:val="pt-PT"/>
        </w:rPr>
        <w:t>2024</w:t>
      </w:r>
      <w:r w:rsidRPr="00052C57">
        <w:rPr>
          <w:rFonts w:ascii="Myriad Pro" w:hAnsi="Myriad Pro"/>
          <w:color w:val="002060"/>
          <w:sz w:val="20"/>
          <w:szCs w:val="20"/>
          <w:lang w:val="pt-PT"/>
        </w:rPr>
        <w:t xml:space="preserve">. godine nije bilo značajnih promjena u profilu izloženosti rizicima Banke, a kreditni rizik i dalje ostaje najznačajniji rizik u svim segmentima. </w:t>
      </w:r>
      <w:r w:rsidRPr="00052C57">
        <w:rPr>
          <w:rFonts w:ascii="Myriad Pro" w:hAnsi="Myriad Pro"/>
          <w:color w:val="002060"/>
          <w:sz w:val="20"/>
          <w:szCs w:val="20"/>
          <w:lang w:val="pl-PL"/>
        </w:rPr>
        <w:t xml:space="preserve">Važećim planom kapitala, </w:t>
      </w:r>
      <w:r w:rsidR="005A4BAE" w:rsidRPr="00052C57">
        <w:rPr>
          <w:rFonts w:ascii="Myriad Pro" w:hAnsi="Myriad Pro"/>
          <w:color w:val="002060"/>
          <w:sz w:val="20"/>
          <w:szCs w:val="20"/>
          <w:lang w:val="pl-PL"/>
        </w:rPr>
        <w:t xml:space="preserve">Banka </w:t>
      </w:r>
      <w:r w:rsidRPr="00052C57">
        <w:rPr>
          <w:rFonts w:ascii="Myriad Pro" w:hAnsi="Myriad Pro"/>
          <w:color w:val="002060"/>
          <w:sz w:val="20"/>
          <w:szCs w:val="20"/>
          <w:lang w:val="pl-PL"/>
        </w:rPr>
        <w:t>je projektovala adekvatnu kapitaliz</w:t>
      </w:r>
      <w:r w:rsidR="00634252">
        <w:rPr>
          <w:rFonts w:ascii="Myriad Pro" w:hAnsi="Myriad Pro"/>
          <w:color w:val="002060"/>
          <w:sz w:val="20"/>
          <w:szCs w:val="20"/>
          <w:lang w:val="pl-PL"/>
        </w:rPr>
        <w:t>ova</w:t>
      </w:r>
      <w:r w:rsidRPr="00052C57">
        <w:rPr>
          <w:rFonts w:ascii="Myriad Pro" w:hAnsi="Myriad Pro"/>
          <w:color w:val="002060"/>
          <w:sz w:val="20"/>
          <w:szCs w:val="20"/>
          <w:lang w:val="pl-PL"/>
        </w:rPr>
        <w:t xml:space="preserve">nost, </w:t>
      </w:r>
      <w:r w:rsidR="00634252">
        <w:rPr>
          <w:rFonts w:ascii="Myriad Pro" w:hAnsi="Myriad Pro"/>
          <w:color w:val="002060"/>
          <w:sz w:val="20"/>
          <w:szCs w:val="20"/>
          <w:lang w:val="pl-PL"/>
        </w:rPr>
        <w:t>p</w:t>
      </w:r>
      <w:r w:rsidRPr="00052C57">
        <w:rPr>
          <w:rFonts w:ascii="Myriad Pro" w:hAnsi="Myriad Pro"/>
          <w:color w:val="002060"/>
          <w:sz w:val="20"/>
          <w:szCs w:val="20"/>
          <w:lang w:val="pl-PL"/>
        </w:rPr>
        <w:t xml:space="preserve">lanom likvidnosti adekvatnu likvidonosnu poziciju te je u potpunosti usklađena sa svim ključnim internim i eksternim zahtjevima, čime je osigurana stabilnost Banke, kako u proteklim, tako i u budućim </w:t>
      </w:r>
      <w:r w:rsidR="00634252">
        <w:rPr>
          <w:rFonts w:ascii="Myriad Pro" w:hAnsi="Myriad Pro"/>
          <w:color w:val="002060"/>
          <w:sz w:val="20"/>
          <w:szCs w:val="20"/>
          <w:lang w:val="pl-PL"/>
        </w:rPr>
        <w:t>periodima</w:t>
      </w:r>
      <w:r w:rsidRPr="00052C57">
        <w:rPr>
          <w:rFonts w:ascii="Myriad Pro" w:hAnsi="Myriad Pro"/>
          <w:color w:val="002060"/>
          <w:sz w:val="20"/>
          <w:szCs w:val="20"/>
          <w:lang w:val="pl-PL"/>
        </w:rPr>
        <w:t>.</w:t>
      </w:r>
    </w:p>
    <w:p w14:paraId="25D7D6D9" w14:textId="4989B2A9" w:rsidR="00A5781B" w:rsidRPr="00634252" w:rsidRDefault="00A5781B" w:rsidP="00923E35">
      <w:pPr>
        <w:pStyle w:val="Default"/>
        <w:spacing w:line="276" w:lineRule="auto"/>
        <w:jc w:val="both"/>
        <w:rPr>
          <w:rFonts w:ascii="Myriad Pro" w:eastAsiaTheme="majorEastAsia" w:hAnsi="Myriad Pro" w:cstheme="majorBidi"/>
          <w:color w:val="002060"/>
          <w:sz w:val="20"/>
          <w:szCs w:val="20"/>
          <w:lang w:val="pl-PL"/>
        </w:rPr>
      </w:pPr>
    </w:p>
    <w:p w14:paraId="10F82223" w14:textId="77777777" w:rsidR="00D926D2" w:rsidRPr="00052C57" w:rsidRDefault="00D926D2" w:rsidP="00923E35">
      <w:pPr>
        <w:pStyle w:val="Default"/>
        <w:spacing w:line="276" w:lineRule="auto"/>
        <w:jc w:val="both"/>
        <w:rPr>
          <w:rFonts w:ascii="Myriad Pro" w:eastAsiaTheme="majorEastAsia" w:hAnsi="Myriad Pro" w:cstheme="majorBidi"/>
          <w:color w:val="002060"/>
          <w:sz w:val="20"/>
          <w:szCs w:val="20"/>
          <w:lang w:val="pt-PT"/>
        </w:rPr>
      </w:pPr>
    </w:p>
    <w:p w14:paraId="6459FA0D" w14:textId="09C8D7B3" w:rsidR="00A5781B" w:rsidRPr="00052C57" w:rsidRDefault="008E146B" w:rsidP="1284259E">
      <w:pPr>
        <w:pStyle w:val="Heading5"/>
        <w:numPr>
          <w:ilvl w:val="0"/>
          <w:numId w:val="18"/>
        </w:numPr>
        <w:spacing w:line="276" w:lineRule="auto"/>
        <w:ind w:left="426" w:hanging="426"/>
        <w:rPr>
          <w:color w:val="002060"/>
          <w:lang w:val="pl-PL"/>
        </w:rPr>
      </w:pPr>
      <w:r w:rsidRPr="00052C57">
        <w:rPr>
          <w:color w:val="002060"/>
          <w:lang w:val="pl-PL"/>
        </w:rPr>
        <w:t xml:space="preserve"> </w:t>
      </w:r>
      <w:r w:rsidR="00A5781B" w:rsidRPr="00052C57">
        <w:rPr>
          <w:color w:val="002060"/>
          <w:lang w:val="pl-PL"/>
        </w:rPr>
        <w:t xml:space="preserve">Opis načina informisanja organa upravljanja </w:t>
      </w:r>
      <w:r w:rsidR="00254243">
        <w:rPr>
          <w:color w:val="002060"/>
          <w:lang w:val="pl-PL"/>
        </w:rPr>
        <w:t>B</w:t>
      </w:r>
      <w:r w:rsidR="00A5781B" w:rsidRPr="00052C57">
        <w:rPr>
          <w:color w:val="002060"/>
          <w:lang w:val="pl-PL"/>
        </w:rPr>
        <w:t>anke o rizicima</w:t>
      </w:r>
    </w:p>
    <w:p w14:paraId="6ADABFE7" w14:textId="77777777" w:rsidR="00A5781B" w:rsidRPr="00052C57" w:rsidRDefault="00A5781B" w:rsidP="00923E35">
      <w:pPr>
        <w:pStyle w:val="Default"/>
        <w:spacing w:line="276" w:lineRule="auto"/>
        <w:jc w:val="both"/>
        <w:rPr>
          <w:rFonts w:ascii="Myriad Pro" w:eastAsiaTheme="majorEastAsia" w:hAnsi="Myriad Pro" w:cstheme="majorBidi"/>
          <w:b/>
          <w:color w:val="002060"/>
          <w:sz w:val="20"/>
          <w:szCs w:val="20"/>
          <w:lang w:val="pt-PT"/>
        </w:rPr>
      </w:pPr>
    </w:p>
    <w:p w14:paraId="76B6E3D1" w14:textId="77777777" w:rsidR="009E3D87" w:rsidRPr="00052C57" w:rsidRDefault="082F0C2F" w:rsidP="1284259E">
      <w:pPr>
        <w:autoSpaceDE w:val="0"/>
        <w:autoSpaceDN w:val="0"/>
        <w:adjustRightInd w:val="0"/>
        <w:spacing w:after="0"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Efikasnom i transparentnom organizacionom strukturom Banke osigurani su preduslovi za efikasno upravljanje na pojedinačnom i konsolidovanom nivou. Istim je osigurano jasno razgraničavanje dužnosti, zatim odgovarajući ljudski resursi i ovlaštenja za učinkovito izvršavanje svojih uloga. Linije izvještavanja i raspodjela odgovornosti među rukovodiocima ključnih funkcija su jasno definisane i propisane, te se periodično sagledavaju i ažuriraju.</w:t>
      </w:r>
    </w:p>
    <w:p w14:paraId="614ECCE0" w14:textId="78761FDD" w:rsidR="009E3D87" w:rsidRPr="00052C57"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67225EC7" w14:textId="04028351" w:rsidR="009E3D87" w:rsidRPr="00052C57"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lastRenderedPageBreak/>
        <w:t>U okviru sistema upravljanja u Banci je uspostavljen sveobuhvatan i efikasan sistem upravljanja rizicima. Uspostavljeni okvir sistema upravljanja rizicima institucije uključuje uspostavljene strategije, politike, postupke, mjere za ograničenja rizika i kontrole rizika, kojima se osigurava blagovremeno i kontinuirano identifikovanje, mjerenje ili procjena, praćenje i smanjenje rizika, te upravljanje i izvještavanje o njima na razini svih hijerarhijskih nivoa, razini institucije i konsolidovanom nivou. Uspostavljeni okvir upravljanja rizicima primjenjuje se u svim poslovnim linijama i ostalim organizacionim dijelovima, uključujući kontrolne funkcije i svi zaposleni su upoznati sa istim i svojom ulogom u istom.</w:t>
      </w:r>
    </w:p>
    <w:p w14:paraId="5325E4F9" w14:textId="77777777" w:rsidR="00D6478B" w:rsidRPr="00052C57" w:rsidRDefault="00D6478B"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14B60BE4" w14:textId="77777777" w:rsidR="00A30187"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 xml:space="preserve">Uprava i Nadzorni odbor Banke redovno primaju izvještaje  o upravljanju rizicima, te im se osiguravaju sve informacije neophodne za sagledavanje pojedinačnih rizika kojem je </w:t>
      </w:r>
      <w:r w:rsidR="005A4BAE" w:rsidRPr="00052C57">
        <w:rPr>
          <w:rFonts w:ascii="Myriad Pro" w:eastAsiaTheme="majorEastAsia" w:hAnsi="Myriad Pro" w:cstheme="majorBidi"/>
          <w:color w:val="002060"/>
          <w:sz w:val="20"/>
          <w:szCs w:val="20"/>
          <w:lang w:val="pt-PT"/>
        </w:rPr>
        <w:t xml:space="preserve">Banka </w:t>
      </w:r>
      <w:r w:rsidRPr="00052C57">
        <w:rPr>
          <w:rFonts w:ascii="Myriad Pro" w:eastAsiaTheme="majorEastAsia" w:hAnsi="Myriad Pro" w:cstheme="majorBidi"/>
          <w:color w:val="002060"/>
          <w:sz w:val="20"/>
          <w:szCs w:val="20"/>
          <w:lang w:val="pt-PT"/>
        </w:rPr>
        <w:t xml:space="preserve">izložena. Izvještaji sadrže detaljne informacije o identifikovanju rizika, mjerenju rizika, procjenjivanju i ublažavanju, te  praćenju i kontroli rizika. Kroz Komisiju za rizike se na mjesečnom nivou prati usklađenost sa definisanom sklonošću ka preuzimanju pojedinačnih rizika kao i sa ukupnom sklonošću ka preuzimanju rizika. </w:t>
      </w:r>
    </w:p>
    <w:p w14:paraId="50C72C7C" w14:textId="77777777" w:rsidR="00A30187" w:rsidRDefault="00A301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52665D39" w14:textId="26F2EEFD" w:rsidR="009E3D87" w:rsidRPr="00D12CF1"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 xml:space="preserve">Sektor upravljanja  rizicima na mjesečnom nivou za potrebe Odbora za upravljanje plasmanima izrađuje i dodatne izvještaje koji mu omogućavaju potrebne informacije za proaktivno upravljanje rizikom kreditnog portfolija odnosno pravovremeno prepoznavanje bilo kojeg pogoršanja u kvaliteti kreditnog portfolija koja može rezultirati materijalnim gubicima za Banku. Komisija za likvidnost na mjesečnom nivou, a ALCO odbor na kvartalnom nivou sagledavaju definisane izvještaje za rizike </w:t>
      </w:r>
      <w:r w:rsidR="00ED19BE" w:rsidRPr="00052C57">
        <w:rPr>
          <w:rFonts w:ascii="Myriad Pro" w:eastAsiaTheme="majorEastAsia" w:hAnsi="Myriad Pro" w:cstheme="majorBidi"/>
          <w:color w:val="002060"/>
          <w:sz w:val="20"/>
          <w:szCs w:val="20"/>
          <w:lang w:val="pt-PT"/>
        </w:rPr>
        <w:t>iz njihove nadležnosti</w:t>
      </w:r>
      <w:r w:rsidRPr="00052C57">
        <w:rPr>
          <w:rFonts w:ascii="Myriad Pro" w:eastAsiaTheme="majorEastAsia" w:hAnsi="Myriad Pro" w:cstheme="majorBidi"/>
          <w:color w:val="002060"/>
          <w:sz w:val="20"/>
          <w:szCs w:val="20"/>
          <w:lang w:val="pt-PT"/>
        </w:rPr>
        <w:t>.</w:t>
      </w:r>
    </w:p>
    <w:p w14:paraId="7F6497D0" w14:textId="77777777" w:rsidR="009E3D87" w:rsidRPr="00D12CF1" w:rsidRDefault="009E3D87" w:rsidP="00923E35">
      <w:pPr>
        <w:autoSpaceDE w:val="0"/>
        <w:autoSpaceDN w:val="0"/>
        <w:adjustRightInd w:val="0"/>
        <w:spacing w:after="0" w:line="276" w:lineRule="auto"/>
        <w:jc w:val="both"/>
        <w:rPr>
          <w:rFonts w:ascii="Myriad Pro" w:eastAsiaTheme="majorEastAsia" w:hAnsi="Myriad Pro" w:cstheme="majorBidi"/>
          <w:color w:val="002060"/>
          <w:sz w:val="20"/>
          <w:szCs w:val="20"/>
          <w:lang w:val="pt-PT"/>
        </w:rPr>
      </w:pPr>
    </w:p>
    <w:p w14:paraId="51210856" w14:textId="265EC79D" w:rsidR="009E3D87" w:rsidRPr="005268CA" w:rsidRDefault="082F0C2F" w:rsidP="1284259E">
      <w:pPr>
        <w:autoSpaceDE w:val="0"/>
        <w:autoSpaceDN w:val="0"/>
        <w:adjustRightInd w:val="0"/>
        <w:spacing w:after="0" w:line="276" w:lineRule="auto"/>
        <w:jc w:val="both"/>
        <w:rPr>
          <w:rFonts w:ascii="Myriad Pro" w:hAnsi="Myriad Pro"/>
          <w:color w:val="002060"/>
          <w:sz w:val="20"/>
          <w:szCs w:val="20"/>
          <w:lang w:val="pt-PT"/>
        </w:rPr>
      </w:pPr>
      <w:r w:rsidRPr="00052C57">
        <w:rPr>
          <w:rFonts w:ascii="Myriad Pro" w:eastAsia="Calibri" w:hAnsi="Myriad Pro" w:cs="Times New Roman"/>
          <w:color w:val="002060"/>
          <w:sz w:val="20"/>
          <w:szCs w:val="20"/>
          <w:lang w:val="pt-PT"/>
        </w:rPr>
        <w:t>Ključni pokazatelji poslovanja dati kroz objavu finansijskih izvještaja na internet stranici Banke:</w:t>
      </w:r>
      <w:r w:rsidRPr="00052C57">
        <w:rPr>
          <w:rFonts w:ascii="Myriad Pro" w:hAnsi="Myriad Pro"/>
          <w:color w:val="002060"/>
          <w:lang w:val="pt-PT"/>
        </w:rPr>
        <w:t xml:space="preserve"> </w:t>
      </w:r>
      <w:r w:rsidR="005C52A0" w:rsidRPr="00052C57">
        <w:rPr>
          <w:rFonts w:ascii="Myriad Pro" w:hAnsi="Myriad Pro"/>
          <w:color w:val="002060"/>
          <w:sz w:val="20"/>
          <w:szCs w:val="20"/>
          <w:lang w:val="pt-PT"/>
        </w:rPr>
        <w:t>https://mfbanka.com/wp-content/uploads/2025/05/Izvjestaj-o-poslovanju-sa-finansijskim-izvjestajima-za-2024.-godinu.pdf</w:t>
      </w:r>
    </w:p>
    <w:p w14:paraId="1C66094A" w14:textId="2F0E8222" w:rsidR="007D57CB" w:rsidRPr="0001640D" w:rsidRDefault="007D57CB" w:rsidP="1284259E">
      <w:pPr>
        <w:autoSpaceDE w:val="0"/>
        <w:autoSpaceDN w:val="0"/>
        <w:adjustRightInd w:val="0"/>
        <w:spacing w:after="0" w:line="276" w:lineRule="auto"/>
        <w:jc w:val="both"/>
        <w:rPr>
          <w:rFonts w:ascii="Myriad Pro" w:hAnsi="Myriad Pro"/>
          <w:color w:val="002060"/>
          <w:lang w:val="pt-PT"/>
        </w:rPr>
      </w:pPr>
    </w:p>
    <w:p w14:paraId="7D1921BC" w14:textId="77777777" w:rsidR="001F4036" w:rsidRPr="00923E35" w:rsidRDefault="00A5781B" w:rsidP="00F601B4">
      <w:pPr>
        <w:pStyle w:val="Heading1"/>
        <w:numPr>
          <w:ilvl w:val="0"/>
          <w:numId w:val="23"/>
        </w:numPr>
        <w:spacing w:line="276" w:lineRule="auto"/>
        <w:ind w:hanging="720"/>
        <w:rPr>
          <w:rStyle w:val="BookTitle"/>
          <w:b/>
          <w:bCs w:val="0"/>
          <w:i w:val="0"/>
          <w:iCs w:val="0"/>
          <w:color w:val="002060"/>
          <w:spacing w:val="0"/>
        </w:rPr>
      </w:pPr>
      <w:bookmarkStart w:id="31" w:name="_Toc43473007"/>
      <w:r w:rsidRPr="00923E35">
        <w:rPr>
          <w:rStyle w:val="BookTitle"/>
          <w:b/>
          <w:bCs w:val="0"/>
          <w:i w:val="0"/>
          <w:iCs w:val="0"/>
          <w:color w:val="002060"/>
          <w:spacing w:val="0"/>
        </w:rPr>
        <w:t>PODACI O KAPITALU</w:t>
      </w:r>
      <w:bookmarkEnd w:id="31"/>
    </w:p>
    <w:p w14:paraId="48302EAB" w14:textId="77777777" w:rsidR="00403B01" w:rsidRPr="00923E35" w:rsidRDefault="00403B01" w:rsidP="00923E35">
      <w:pPr>
        <w:spacing w:after="0" w:line="276" w:lineRule="auto"/>
        <w:rPr>
          <w:rFonts w:ascii="Myriad Pro" w:hAnsi="Myriad Pro"/>
          <w:color w:val="002060"/>
        </w:rPr>
      </w:pPr>
    </w:p>
    <w:p w14:paraId="7B7B3C3F" w14:textId="77777777" w:rsidR="00A5781B" w:rsidRPr="00923E35" w:rsidRDefault="00A5781B" w:rsidP="00F601B4">
      <w:pPr>
        <w:pStyle w:val="Heading6"/>
        <w:numPr>
          <w:ilvl w:val="5"/>
          <w:numId w:val="19"/>
        </w:numPr>
        <w:spacing w:line="276" w:lineRule="auto"/>
        <w:ind w:left="709" w:hanging="709"/>
        <w:rPr>
          <w:color w:val="002060"/>
        </w:rPr>
      </w:pPr>
      <w:r w:rsidRPr="00923E35">
        <w:rPr>
          <w:color w:val="002060"/>
        </w:rPr>
        <w:t xml:space="preserve">Regulatorni kapital </w:t>
      </w:r>
    </w:p>
    <w:p w14:paraId="41C32CD4" w14:textId="77777777" w:rsidR="00403B01" w:rsidRPr="00923E35" w:rsidRDefault="00403B01" w:rsidP="00923E35">
      <w:pPr>
        <w:spacing w:after="0" w:line="276" w:lineRule="auto"/>
        <w:rPr>
          <w:rFonts w:ascii="Myriad Pro" w:hAnsi="Myriad Pro"/>
          <w:color w:val="002060"/>
        </w:rPr>
      </w:pPr>
    </w:p>
    <w:p w14:paraId="3971C242" w14:textId="77777777" w:rsidR="00A30187" w:rsidRDefault="00A5781B" w:rsidP="00923E35">
      <w:pPr>
        <w:spacing w:line="276" w:lineRule="auto"/>
        <w:jc w:val="both"/>
        <w:rPr>
          <w:rFonts w:ascii="Myriad Pro" w:hAnsi="Myriad Pro"/>
          <w:color w:val="002060"/>
          <w:sz w:val="20"/>
          <w:szCs w:val="20"/>
          <w:lang w:val="pt-PT"/>
        </w:rPr>
      </w:pPr>
      <w:r w:rsidRPr="00052C57">
        <w:rPr>
          <w:rFonts w:ascii="Myriad Pro" w:hAnsi="Myriad Pro"/>
          <w:color w:val="002060"/>
          <w:sz w:val="20"/>
          <w:szCs w:val="20"/>
          <w:lang w:val="pl-PL"/>
        </w:rPr>
        <w:t xml:space="preserve">Regulatorni kapital banke </w:t>
      </w:r>
      <w:r w:rsidR="00052C57" w:rsidRPr="00052C57">
        <w:rPr>
          <w:rFonts w:ascii="Myriad Pro" w:hAnsi="Myriad Pro"/>
          <w:color w:val="002060"/>
          <w:sz w:val="20"/>
          <w:szCs w:val="20"/>
          <w:lang w:val="pl-PL"/>
        </w:rPr>
        <w:t xml:space="preserve">na dan 31.12.2024. godine </w:t>
      </w:r>
      <w:r w:rsidRPr="00052C57">
        <w:rPr>
          <w:rFonts w:ascii="Myriad Pro" w:hAnsi="Myriad Pro"/>
          <w:color w:val="002060"/>
          <w:sz w:val="20"/>
          <w:szCs w:val="20"/>
          <w:lang w:val="pl-PL"/>
        </w:rPr>
        <w:t xml:space="preserve">iznosi </w:t>
      </w:r>
      <w:r w:rsidR="005268CA" w:rsidRPr="00052C57">
        <w:rPr>
          <w:rFonts w:ascii="Myriad Pro" w:hAnsi="Myriad Pro"/>
          <w:color w:val="002060"/>
          <w:sz w:val="20"/>
          <w:szCs w:val="20"/>
          <w:lang w:val="pl-PL"/>
        </w:rPr>
        <w:t xml:space="preserve">121.148 </w:t>
      </w:r>
      <w:r w:rsidR="00D87233" w:rsidRPr="00052C57">
        <w:rPr>
          <w:rFonts w:ascii="Myriad Pro" w:hAnsi="Myriad Pro"/>
          <w:color w:val="002060"/>
          <w:sz w:val="20"/>
          <w:szCs w:val="20"/>
          <w:lang w:val="pl-PL"/>
        </w:rPr>
        <w:t xml:space="preserve">hilj. </w:t>
      </w:r>
      <w:r w:rsidRPr="00052C57">
        <w:rPr>
          <w:rFonts w:ascii="Myriad Pro" w:hAnsi="Myriad Pro"/>
          <w:color w:val="002060"/>
          <w:sz w:val="20"/>
          <w:szCs w:val="20"/>
          <w:lang w:val="pt-PT"/>
        </w:rPr>
        <w:t>KM, a sastoji se od redovnog osno</w:t>
      </w:r>
      <w:r w:rsidR="00873019" w:rsidRPr="00052C57">
        <w:rPr>
          <w:rFonts w:ascii="Myriad Pro" w:hAnsi="Myriad Pro"/>
          <w:color w:val="002060"/>
          <w:sz w:val="20"/>
          <w:szCs w:val="20"/>
          <w:lang w:val="pt-PT"/>
        </w:rPr>
        <w:t>vnog kapitala u iznosu od</w:t>
      </w:r>
      <w:r w:rsidR="00832311" w:rsidRPr="00052C57">
        <w:rPr>
          <w:rFonts w:ascii="Myriad Pro" w:hAnsi="Myriad Pro"/>
          <w:color w:val="002060"/>
          <w:sz w:val="20"/>
          <w:szCs w:val="20"/>
          <w:lang w:val="pt-PT"/>
        </w:rPr>
        <w:t xml:space="preserve"> </w:t>
      </w:r>
      <w:r w:rsidR="005268CA" w:rsidRPr="00052C57">
        <w:rPr>
          <w:rFonts w:ascii="Myriad Pro" w:hAnsi="Myriad Pro"/>
          <w:color w:val="002060"/>
          <w:sz w:val="20"/>
          <w:szCs w:val="20"/>
          <w:lang w:val="pt-PT"/>
        </w:rPr>
        <w:t xml:space="preserve">109.593 </w:t>
      </w:r>
      <w:r w:rsidR="00D87233" w:rsidRPr="00052C57">
        <w:rPr>
          <w:rFonts w:ascii="Myriad Pro" w:hAnsi="Myriad Pro"/>
          <w:color w:val="002060"/>
          <w:sz w:val="20"/>
          <w:szCs w:val="20"/>
          <w:lang w:val="pt-PT"/>
        </w:rPr>
        <w:t xml:space="preserve">hilj. </w:t>
      </w:r>
      <w:r w:rsidRPr="00052C57">
        <w:rPr>
          <w:rFonts w:ascii="Myriad Pro" w:hAnsi="Myriad Pro"/>
          <w:color w:val="002060"/>
          <w:sz w:val="20"/>
          <w:szCs w:val="20"/>
          <w:lang w:val="pt-PT"/>
        </w:rPr>
        <w:t>KM i dopu</w:t>
      </w:r>
      <w:r w:rsidR="00832311" w:rsidRPr="00052C57">
        <w:rPr>
          <w:rFonts w:ascii="Myriad Pro" w:hAnsi="Myriad Pro"/>
          <w:color w:val="002060"/>
          <w:sz w:val="20"/>
          <w:szCs w:val="20"/>
          <w:lang w:val="pt-PT"/>
        </w:rPr>
        <w:t xml:space="preserve">nskog kapitala u iznosu od </w:t>
      </w:r>
      <w:r w:rsidR="005268CA" w:rsidRPr="00052C57">
        <w:rPr>
          <w:rFonts w:ascii="Myriad Pro" w:hAnsi="Myriad Pro"/>
          <w:color w:val="002060"/>
          <w:sz w:val="20"/>
          <w:szCs w:val="20"/>
          <w:lang w:val="pt-PT"/>
        </w:rPr>
        <w:t xml:space="preserve">11.555 </w:t>
      </w:r>
      <w:r w:rsidR="00D87233" w:rsidRPr="00052C57">
        <w:rPr>
          <w:rFonts w:ascii="Myriad Pro" w:hAnsi="Myriad Pro"/>
          <w:color w:val="002060"/>
          <w:sz w:val="20"/>
          <w:szCs w:val="20"/>
          <w:lang w:val="pt-PT"/>
        </w:rPr>
        <w:t>hilj.</w:t>
      </w:r>
      <w:r w:rsidRPr="00052C57">
        <w:rPr>
          <w:rFonts w:ascii="Myriad Pro" w:hAnsi="Myriad Pro"/>
          <w:color w:val="002060"/>
          <w:sz w:val="20"/>
          <w:szCs w:val="20"/>
          <w:lang w:val="pt-PT"/>
        </w:rPr>
        <w:t xml:space="preserve"> KM.</w:t>
      </w:r>
      <w:r w:rsidR="00511C41" w:rsidRPr="00052C57">
        <w:rPr>
          <w:rFonts w:ascii="Myriad Pro" w:hAnsi="Myriad Pro"/>
          <w:color w:val="002060"/>
          <w:sz w:val="20"/>
          <w:szCs w:val="20"/>
          <w:lang w:val="pt-PT"/>
        </w:rPr>
        <w:t xml:space="preserve"> </w:t>
      </w:r>
    </w:p>
    <w:p w14:paraId="02750E1A" w14:textId="2C06A3E3" w:rsidR="00511C41" w:rsidRPr="00D12CF1" w:rsidRDefault="00A5781B" w:rsidP="00923E35">
      <w:pPr>
        <w:spacing w:line="276" w:lineRule="auto"/>
        <w:jc w:val="both"/>
        <w:rPr>
          <w:rFonts w:ascii="Myriad Pro" w:hAnsi="Myriad Pro"/>
          <w:color w:val="002060"/>
          <w:sz w:val="20"/>
          <w:szCs w:val="20"/>
          <w:lang w:val="pt-PT"/>
        </w:rPr>
      </w:pPr>
      <w:r w:rsidRPr="00052C57">
        <w:rPr>
          <w:rFonts w:ascii="Myriad Pro" w:hAnsi="Myriad Pro"/>
          <w:color w:val="002060"/>
          <w:sz w:val="20"/>
          <w:szCs w:val="20"/>
          <w:lang w:val="pt-PT"/>
        </w:rPr>
        <w:t>Pregled pojedinačnih elemenata kapitala</w:t>
      </w:r>
      <w:r w:rsidR="00A30187">
        <w:rPr>
          <w:rFonts w:ascii="Myriad Pro" w:hAnsi="Myriad Pro"/>
          <w:color w:val="002060"/>
          <w:sz w:val="20"/>
          <w:szCs w:val="20"/>
          <w:lang w:val="pt-PT"/>
        </w:rPr>
        <w:t xml:space="preserve"> </w:t>
      </w:r>
      <w:r w:rsidR="00803C60">
        <w:rPr>
          <w:rFonts w:ascii="Myriad Pro" w:hAnsi="Myriad Pro"/>
          <w:color w:val="002060"/>
          <w:sz w:val="20"/>
          <w:szCs w:val="20"/>
          <w:lang w:val="pt-PT"/>
        </w:rPr>
        <w:t xml:space="preserve">na dan 31.12.2024. godine </w:t>
      </w:r>
      <w:r w:rsidR="00A30187">
        <w:rPr>
          <w:rFonts w:ascii="Myriad Pro" w:hAnsi="Myriad Pro"/>
          <w:color w:val="002060"/>
          <w:sz w:val="20"/>
          <w:szCs w:val="20"/>
          <w:lang w:val="pt-PT"/>
        </w:rPr>
        <w:t xml:space="preserve">prikazan je u </w:t>
      </w:r>
      <w:r w:rsidRPr="00052C57">
        <w:rPr>
          <w:rFonts w:ascii="Myriad Pro" w:hAnsi="Myriad Pro"/>
          <w:color w:val="002060"/>
          <w:sz w:val="20"/>
          <w:szCs w:val="20"/>
          <w:lang w:val="pt-PT"/>
        </w:rPr>
        <w:t>s</w:t>
      </w:r>
      <w:r w:rsidR="00A30187">
        <w:rPr>
          <w:rFonts w:ascii="Myriad Pro" w:hAnsi="Myriad Pro"/>
          <w:color w:val="002060"/>
          <w:sz w:val="20"/>
          <w:szCs w:val="20"/>
          <w:lang w:val="pt-PT"/>
        </w:rPr>
        <w:t>l</w:t>
      </w:r>
      <w:r w:rsidRPr="00052C57">
        <w:rPr>
          <w:rFonts w:ascii="Myriad Pro" w:hAnsi="Myriad Pro"/>
          <w:color w:val="002060"/>
          <w:sz w:val="20"/>
          <w:szCs w:val="20"/>
          <w:lang w:val="pt-PT"/>
        </w:rPr>
        <w:t>jedećoj tabeli:</w:t>
      </w:r>
    </w:p>
    <w:p w14:paraId="25893CFB" w14:textId="04BF70A8" w:rsidR="00A5781B" w:rsidRPr="00923E35" w:rsidRDefault="00A5781B" w:rsidP="0001640D">
      <w:pPr>
        <w:spacing w:after="0" w:line="276" w:lineRule="auto"/>
        <w:ind w:left="3600"/>
        <w:rPr>
          <w:rFonts w:ascii="Myriad Pro" w:hAnsi="Myriad Pro"/>
          <w:color w:val="002060"/>
          <w:sz w:val="20"/>
          <w:szCs w:val="20"/>
        </w:rPr>
      </w:pPr>
      <w:r w:rsidRPr="00D12CF1">
        <w:rPr>
          <w:rFonts w:ascii="Myriad Pro" w:hAnsi="Myriad Pro"/>
          <w:b/>
          <w:color w:val="002060"/>
          <w:sz w:val="20"/>
          <w:szCs w:val="20"/>
          <w:lang w:val="pt-PT"/>
        </w:rPr>
        <w:t xml:space="preserve">                                                                      </w:t>
      </w:r>
      <w:r w:rsidR="00511C41" w:rsidRPr="00D12CF1">
        <w:rPr>
          <w:rFonts w:ascii="Myriad Pro" w:hAnsi="Myriad Pro"/>
          <w:b/>
          <w:color w:val="002060"/>
          <w:sz w:val="20"/>
          <w:szCs w:val="20"/>
          <w:lang w:val="pt-PT"/>
        </w:rPr>
        <w:tab/>
      </w:r>
      <w:r w:rsidR="00511C41" w:rsidRPr="00D12CF1">
        <w:rPr>
          <w:rFonts w:ascii="Myriad Pro" w:hAnsi="Myriad Pro"/>
          <w:b/>
          <w:color w:val="002060"/>
          <w:sz w:val="20"/>
          <w:szCs w:val="20"/>
          <w:lang w:val="pt-PT"/>
        </w:rPr>
        <w:tab/>
      </w:r>
      <w:r w:rsidR="00511C41" w:rsidRPr="00D12CF1">
        <w:rPr>
          <w:rFonts w:ascii="Myriad Pro" w:hAnsi="Myriad Pro"/>
          <w:b/>
          <w:color w:val="002060"/>
          <w:sz w:val="20"/>
          <w:szCs w:val="20"/>
          <w:lang w:val="pt-PT"/>
        </w:rPr>
        <w:tab/>
      </w:r>
      <w:r w:rsidR="00511C41" w:rsidRPr="00D12CF1">
        <w:rPr>
          <w:rFonts w:ascii="Myriad Pro" w:hAnsi="Myriad Pro"/>
          <w:b/>
          <w:color w:val="002060"/>
          <w:sz w:val="20"/>
          <w:szCs w:val="20"/>
          <w:lang w:val="pt-PT"/>
        </w:rPr>
        <w:tab/>
      </w:r>
      <w:r w:rsidR="00511C41" w:rsidRPr="00D12CF1">
        <w:rPr>
          <w:rFonts w:ascii="Myriad Pro" w:hAnsi="Myriad Pro"/>
          <w:b/>
          <w:color w:val="002060"/>
          <w:sz w:val="20"/>
          <w:szCs w:val="20"/>
          <w:lang w:val="pt-PT"/>
        </w:rPr>
        <w:tab/>
      </w:r>
      <w:r w:rsidR="00511C41" w:rsidRPr="00D12CF1">
        <w:rPr>
          <w:rFonts w:ascii="Myriad Pro" w:hAnsi="Myriad Pro"/>
          <w:b/>
          <w:color w:val="002060"/>
          <w:sz w:val="20"/>
          <w:szCs w:val="20"/>
          <w:lang w:val="pt-PT"/>
        </w:rPr>
        <w:tab/>
      </w:r>
      <w:r w:rsidR="00511C41" w:rsidRPr="00D12CF1">
        <w:rPr>
          <w:rFonts w:ascii="Myriad Pro" w:hAnsi="Myriad Pro"/>
          <w:b/>
          <w:color w:val="002060"/>
          <w:sz w:val="20"/>
          <w:szCs w:val="20"/>
          <w:lang w:val="pt-PT"/>
        </w:rPr>
        <w:tab/>
      </w:r>
      <w:r w:rsidR="00511C41" w:rsidRPr="00D12CF1">
        <w:rPr>
          <w:rFonts w:ascii="Myriad Pro" w:hAnsi="Myriad Pro"/>
          <w:b/>
          <w:color w:val="002060"/>
          <w:sz w:val="20"/>
          <w:szCs w:val="20"/>
          <w:lang w:val="pt-PT"/>
        </w:rPr>
        <w:tab/>
        <w:t xml:space="preserve">            </w:t>
      </w:r>
      <w:r w:rsidR="00A30187">
        <w:rPr>
          <w:rFonts w:ascii="Myriad Pro" w:hAnsi="Myriad Pro"/>
          <w:b/>
          <w:color w:val="002060"/>
          <w:sz w:val="20"/>
          <w:szCs w:val="20"/>
          <w:lang w:val="pt-PT"/>
        </w:rPr>
        <w:tab/>
      </w:r>
      <w:r w:rsidR="00A30187">
        <w:rPr>
          <w:rFonts w:ascii="Myriad Pro" w:hAnsi="Myriad Pro"/>
          <w:b/>
          <w:color w:val="002060"/>
          <w:sz w:val="20"/>
          <w:szCs w:val="20"/>
          <w:lang w:val="pt-PT"/>
        </w:rPr>
        <w:tab/>
      </w:r>
      <w:r w:rsidRPr="00D12CF1">
        <w:rPr>
          <w:rFonts w:ascii="Myriad Pro" w:hAnsi="Myriad Pro"/>
          <w:b/>
          <w:color w:val="002060"/>
          <w:sz w:val="20"/>
          <w:szCs w:val="20"/>
          <w:lang w:val="pt-PT"/>
        </w:rPr>
        <w:t xml:space="preserve"> </w:t>
      </w:r>
      <w:r w:rsidRPr="00923E35">
        <w:rPr>
          <w:rFonts w:ascii="Myriad Pro" w:hAnsi="Myriad Pro"/>
          <w:b/>
          <w:color w:val="002060"/>
          <w:sz w:val="20"/>
          <w:szCs w:val="20"/>
        </w:rPr>
        <w:t>u 000 KM</w:t>
      </w:r>
    </w:p>
    <w:tbl>
      <w:tblPr>
        <w:tblW w:w="9634" w:type="dxa"/>
        <w:tblLook w:val="04A0" w:firstRow="1" w:lastRow="0" w:firstColumn="1" w:lastColumn="0" w:noHBand="0" w:noVBand="1"/>
      </w:tblPr>
      <w:tblGrid>
        <w:gridCol w:w="1129"/>
        <w:gridCol w:w="7394"/>
        <w:gridCol w:w="1111"/>
      </w:tblGrid>
      <w:tr w:rsidR="00923E35" w:rsidRPr="00814EAD" w14:paraId="07BA331F" w14:textId="77777777" w:rsidTr="00430FEE">
        <w:trPr>
          <w:trHeight w:val="328"/>
        </w:trPr>
        <w:tc>
          <w:tcPr>
            <w:tcW w:w="96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noWrap/>
            <w:vAlign w:val="center"/>
            <w:hideMark/>
          </w:tcPr>
          <w:p w14:paraId="1CF5408D" w14:textId="77777777" w:rsidR="009874D7" w:rsidRPr="00814EAD" w:rsidRDefault="009874D7" w:rsidP="000A2A6E">
            <w:pPr>
              <w:spacing w:after="0" w:line="276" w:lineRule="auto"/>
              <w:jc w:val="center"/>
              <w:rPr>
                <w:rFonts w:ascii="Myriad Pro" w:eastAsia="Times New Roman" w:hAnsi="Myriad Pro" w:cs="Arial"/>
                <w:b/>
                <w:bCs/>
                <w:color w:val="FFFFFF" w:themeColor="background1"/>
                <w:sz w:val="18"/>
                <w:szCs w:val="18"/>
              </w:rPr>
            </w:pPr>
            <w:r w:rsidRPr="00814EAD">
              <w:rPr>
                <w:rFonts w:ascii="Myriad Pro" w:eastAsia="Times New Roman" w:hAnsi="Myriad Pro" w:cs="Arial"/>
                <w:b/>
                <w:bCs/>
                <w:color w:val="FFFFFF" w:themeColor="background1"/>
                <w:sz w:val="18"/>
                <w:szCs w:val="18"/>
              </w:rPr>
              <w:t>Kapital</w:t>
            </w:r>
          </w:p>
        </w:tc>
      </w:tr>
      <w:tr w:rsidR="00923E35" w:rsidRPr="00814EAD" w14:paraId="0888C9A7" w14:textId="77777777" w:rsidTr="00430FEE">
        <w:trPr>
          <w:trHeight w:val="53"/>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2F5496" w:themeFill="accent1" w:themeFillShade="BF"/>
            <w:noWrap/>
            <w:vAlign w:val="center"/>
            <w:hideMark/>
          </w:tcPr>
          <w:p w14:paraId="0D47F432" w14:textId="2F219FCC" w:rsidR="009874D7" w:rsidRPr="00814EAD" w:rsidRDefault="00D3015D" w:rsidP="000A2A6E">
            <w:pPr>
              <w:spacing w:after="0" w:line="276" w:lineRule="auto"/>
              <w:jc w:val="center"/>
              <w:rPr>
                <w:rFonts w:ascii="Myriad Pro" w:eastAsia="Times New Roman" w:hAnsi="Myriad Pro" w:cs="Arial"/>
                <w:b/>
                <w:bCs/>
                <w:color w:val="002060"/>
                <w:sz w:val="18"/>
                <w:szCs w:val="18"/>
              </w:rPr>
            </w:pPr>
            <w:r w:rsidRPr="00814EAD">
              <w:rPr>
                <w:rFonts w:ascii="Myriad Pro" w:eastAsia="Times New Roman" w:hAnsi="Myriad Pro" w:cs="Arial"/>
                <w:b/>
                <w:bCs/>
                <w:color w:val="FFFFFF" w:themeColor="background1"/>
                <w:sz w:val="18"/>
                <w:szCs w:val="18"/>
              </w:rPr>
              <w:t>Red.b</w:t>
            </w:r>
            <w:r w:rsidR="009874D7" w:rsidRPr="00814EAD">
              <w:rPr>
                <w:rFonts w:ascii="Myriad Pro" w:eastAsia="Times New Roman" w:hAnsi="Myriad Pro" w:cs="Arial"/>
                <w:b/>
                <w:bCs/>
                <w:color w:val="FFFFFF" w:themeColor="background1"/>
                <w:sz w:val="18"/>
                <w:szCs w:val="18"/>
              </w:rPr>
              <w:t>r.</w:t>
            </w:r>
          </w:p>
        </w:tc>
        <w:tc>
          <w:tcPr>
            <w:tcW w:w="7394" w:type="dxa"/>
            <w:tcBorders>
              <w:top w:val="nil"/>
              <w:left w:val="nil"/>
              <w:bottom w:val="single" w:sz="4" w:space="0" w:color="000000" w:themeColor="text1"/>
              <w:right w:val="single" w:sz="4" w:space="0" w:color="000000" w:themeColor="text1"/>
            </w:tcBorders>
            <w:shd w:val="clear" w:color="auto" w:fill="2F5496" w:themeFill="accent1" w:themeFillShade="BF"/>
            <w:noWrap/>
            <w:vAlign w:val="center"/>
            <w:hideMark/>
          </w:tcPr>
          <w:p w14:paraId="1C6FE407" w14:textId="77777777" w:rsidR="009874D7" w:rsidRPr="00814EAD" w:rsidRDefault="009874D7" w:rsidP="000A2A6E">
            <w:pPr>
              <w:spacing w:after="0" w:line="276" w:lineRule="auto"/>
              <w:jc w:val="center"/>
              <w:rPr>
                <w:rFonts w:ascii="Myriad Pro" w:eastAsia="Times New Roman" w:hAnsi="Myriad Pro" w:cs="Arial"/>
                <w:b/>
                <w:bCs/>
                <w:color w:val="FFFFFF" w:themeColor="background1"/>
                <w:sz w:val="18"/>
                <w:szCs w:val="18"/>
              </w:rPr>
            </w:pPr>
            <w:r w:rsidRPr="00814EAD">
              <w:rPr>
                <w:rFonts w:ascii="Myriad Pro" w:eastAsia="Times New Roman" w:hAnsi="Myriad Pro" w:cs="Arial"/>
                <w:b/>
                <w:bCs/>
                <w:color w:val="FFFFFF" w:themeColor="background1"/>
                <w:sz w:val="18"/>
                <w:szCs w:val="18"/>
              </w:rPr>
              <w:t>Stavka</w:t>
            </w:r>
          </w:p>
        </w:tc>
        <w:tc>
          <w:tcPr>
            <w:tcW w:w="1111" w:type="dxa"/>
            <w:tcBorders>
              <w:top w:val="nil"/>
              <w:left w:val="nil"/>
              <w:bottom w:val="single" w:sz="4" w:space="0" w:color="000000" w:themeColor="text1"/>
              <w:right w:val="single" w:sz="4" w:space="0" w:color="000000" w:themeColor="text1"/>
            </w:tcBorders>
            <w:shd w:val="clear" w:color="auto" w:fill="2F5496" w:themeFill="accent1" w:themeFillShade="BF"/>
            <w:noWrap/>
            <w:vAlign w:val="center"/>
            <w:hideMark/>
          </w:tcPr>
          <w:p w14:paraId="0B8BAD6C" w14:textId="77777777" w:rsidR="009874D7" w:rsidRPr="00814EAD" w:rsidRDefault="009874D7" w:rsidP="000A2A6E">
            <w:pPr>
              <w:spacing w:after="0" w:line="276" w:lineRule="auto"/>
              <w:jc w:val="center"/>
              <w:rPr>
                <w:rFonts w:ascii="Myriad Pro" w:eastAsia="Times New Roman" w:hAnsi="Myriad Pro" w:cs="Arial"/>
                <w:b/>
                <w:bCs/>
                <w:color w:val="FFFFFF" w:themeColor="background1"/>
                <w:sz w:val="18"/>
                <w:szCs w:val="18"/>
              </w:rPr>
            </w:pPr>
            <w:r w:rsidRPr="00814EAD">
              <w:rPr>
                <w:rFonts w:ascii="Myriad Pro" w:eastAsia="Times New Roman" w:hAnsi="Myriad Pro" w:cs="Arial"/>
                <w:b/>
                <w:bCs/>
                <w:color w:val="FFFFFF" w:themeColor="background1"/>
                <w:sz w:val="18"/>
                <w:szCs w:val="18"/>
              </w:rPr>
              <w:t>Iznos</w:t>
            </w:r>
          </w:p>
        </w:tc>
      </w:tr>
      <w:tr w:rsidR="00923E35" w:rsidRPr="00814EAD" w14:paraId="4E1859EB" w14:textId="77777777" w:rsidTr="00430FEE">
        <w:trPr>
          <w:trHeight w:val="52"/>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2ACAEBD" w14:textId="77777777"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1</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35B83C70" w14:textId="77777777"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REGULATORNI KAPITAL</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77F35BDE" w14:textId="50E403FE" w:rsidR="009874D7" w:rsidRPr="00052C57" w:rsidRDefault="001C37C5" w:rsidP="00FD30CD">
            <w:pPr>
              <w:spacing w:after="0" w:line="276" w:lineRule="auto"/>
              <w:jc w:val="right"/>
              <w:rPr>
                <w:rFonts w:ascii="Myriad Pro" w:eastAsia="Times New Roman" w:hAnsi="Myriad Pro" w:cs="Arial"/>
                <w:b/>
                <w:color w:val="002060"/>
                <w:sz w:val="18"/>
                <w:szCs w:val="18"/>
              </w:rPr>
            </w:pPr>
            <w:r w:rsidRPr="00052C57">
              <w:rPr>
                <w:rFonts w:ascii="Myriad Pro" w:eastAsia="Times New Roman" w:hAnsi="Myriad Pro" w:cs="Arial"/>
                <w:b/>
                <w:color w:val="002060"/>
                <w:sz w:val="18"/>
                <w:szCs w:val="18"/>
              </w:rPr>
              <w:t>121.148</w:t>
            </w:r>
          </w:p>
        </w:tc>
      </w:tr>
      <w:tr w:rsidR="00923E35" w:rsidRPr="00814EAD" w14:paraId="1D119E91" w14:textId="77777777" w:rsidTr="00430FEE">
        <w:trPr>
          <w:trHeight w:val="53"/>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73E7965" w14:textId="77777777" w:rsidR="009874D7" w:rsidRPr="00814EAD" w:rsidRDefault="00FF4703"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1.</w:t>
            </w:r>
            <w:r w:rsidR="009874D7" w:rsidRPr="00814EAD">
              <w:rPr>
                <w:rFonts w:ascii="Myriad Pro" w:eastAsia="Times New Roman" w:hAnsi="Myriad Pro" w:cs="Arial"/>
                <w:b/>
                <w:bCs/>
                <w:color w:val="002060"/>
                <w:sz w:val="18"/>
                <w:szCs w:val="18"/>
              </w:rPr>
              <w:t>1</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52C3D62E" w14:textId="77777777"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OSNOVNI KAPITAL</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3DFC8F48" w14:textId="7CDF038E" w:rsidR="009874D7" w:rsidRPr="00052C57" w:rsidRDefault="008A446F" w:rsidP="00FD30CD">
            <w:pPr>
              <w:spacing w:after="0" w:line="276" w:lineRule="auto"/>
              <w:jc w:val="right"/>
              <w:rPr>
                <w:rFonts w:ascii="Myriad Pro" w:eastAsia="Times New Roman" w:hAnsi="Myriad Pro" w:cs="Arial"/>
                <w:b/>
                <w:color w:val="002060"/>
                <w:sz w:val="18"/>
                <w:szCs w:val="18"/>
              </w:rPr>
            </w:pPr>
            <w:r w:rsidRPr="00052C57">
              <w:rPr>
                <w:rFonts w:ascii="Myriad Pro" w:eastAsia="Times New Roman" w:hAnsi="Myriad Pro" w:cs="Arial"/>
                <w:b/>
                <w:color w:val="002060"/>
                <w:sz w:val="18"/>
                <w:szCs w:val="18"/>
              </w:rPr>
              <w:t>109.</w:t>
            </w:r>
            <w:r w:rsidR="009D0128" w:rsidRPr="00052C57">
              <w:rPr>
                <w:rFonts w:ascii="Myriad Pro" w:eastAsia="Times New Roman" w:hAnsi="Myriad Pro" w:cs="Arial"/>
                <w:b/>
                <w:color w:val="002060"/>
                <w:sz w:val="18"/>
                <w:szCs w:val="18"/>
              </w:rPr>
              <w:t>593</w:t>
            </w:r>
          </w:p>
        </w:tc>
      </w:tr>
      <w:tr w:rsidR="00923E35" w:rsidRPr="00814EAD" w14:paraId="54462626" w14:textId="77777777" w:rsidTr="00430FEE">
        <w:trPr>
          <w:trHeight w:val="52"/>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7FCD93F" w14:textId="77777777"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1.1.1</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4A27250C" w14:textId="77777777"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REDOVNI OSNOVNI KAPITAL</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5AC50B0F" w14:textId="4B4F1D3D" w:rsidR="009874D7" w:rsidRPr="00052C57" w:rsidRDefault="009D0128" w:rsidP="00FD30CD">
            <w:pPr>
              <w:spacing w:after="0" w:line="276" w:lineRule="auto"/>
              <w:jc w:val="right"/>
              <w:rPr>
                <w:rFonts w:ascii="Myriad Pro" w:eastAsia="Times New Roman" w:hAnsi="Myriad Pro" w:cs="Arial"/>
                <w:b/>
                <w:color w:val="002060"/>
                <w:sz w:val="18"/>
                <w:szCs w:val="18"/>
              </w:rPr>
            </w:pPr>
            <w:r w:rsidRPr="00052C57">
              <w:rPr>
                <w:rFonts w:ascii="Myriad Pro" w:eastAsia="Times New Roman" w:hAnsi="Myriad Pro" w:cs="Arial"/>
                <w:b/>
                <w:color w:val="002060"/>
                <w:sz w:val="18"/>
                <w:szCs w:val="18"/>
              </w:rPr>
              <w:t>109.593</w:t>
            </w:r>
          </w:p>
        </w:tc>
      </w:tr>
      <w:tr w:rsidR="00923E35" w:rsidRPr="00814EAD" w14:paraId="09CF8C62" w14:textId="77777777" w:rsidTr="00430FEE">
        <w:trPr>
          <w:trHeight w:val="52"/>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23268A2"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1.1.1.1</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02E4C6C1" w14:textId="77777777" w:rsidR="009874D7" w:rsidRPr="00315E8F" w:rsidRDefault="009874D7" w:rsidP="1284259E">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Instrumenti kapitala koji se priznaju kao redovni osnovni kapital</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1DA97A8F" w14:textId="6DEB8556" w:rsidR="009874D7" w:rsidRPr="00052C57" w:rsidRDefault="00BE375E"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52.448</w:t>
            </w:r>
          </w:p>
        </w:tc>
      </w:tr>
      <w:tr w:rsidR="00923E35" w:rsidRPr="00814EAD" w14:paraId="0A0199AF" w14:textId="77777777" w:rsidTr="00430FEE">
        <w:trPr>
          <w:trHeight w:val="53"/>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A493A34"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1.1.1.2</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664ADC57"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Zadržana dobit</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60F3F4C2" w14:textId="692EE043" w:rsidR="009874D7" w:rsidRPr="00052C57" w:rsidRDefault="001F1DA6"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55.141</w:t>
            </w:r>
          </w:p>
        </w:tc>
      </w:tr>
      <w:tr w:rsidR="00923E35" w:rsidRPr="00814EAD" w14:paraId="73DAA0C4" w14:textId="77777777" w:rsidTr="00430FEE">
        <w:trPr>
          <w:trHeight w:val="52"/>
        </w:trPr>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hideMark/>
          </w:tcPr>
          <w:p w14:paraId="7A7194EE"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1.1.1.3</w:t>
            </w:r>
          </w:p>
        </w:tc>
        <w:tc>
          <w:tcPr>
            <w:tcW w:w="7394" w:type="dxa"/>
            <w:tcBorders>
              <w:top w:val="single" w:sz="4" w:space="0" w:color="000000" w:themeColor="text1"/>
              <w:left w:val="nil"/>
              <w:bottom w:val="single" w:sz="4" w:space="0" w:color="auto"/>
              <w:right w:val="single" w:sz="4" w:space="0" w:color="000000" w:themeColor="text1"/>
            </w:tcBorders>
            <w:shd w:val="clear" w:color="auto" w:fill="auto"/>
            <w:noWrap/>
            <w:hideMark/>
          </w:tcPr>
          <w:p w14:paraId="726B5DCD"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Ostali ukupni rezultat</w:t>
            </w:r>
          </w:p>
        </w:tc>
        <w:tc>
          <w:tcPr>
            <w:tcW w:w="1111"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1BFA7EAE" w14:textId="3B1C2FEB" w:rsidR="009874D7" w:rsidRPr="00052C57" w:rsidRDefault="000F169F"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-93</w:t>
            </w:r>
          </w:p>
        </w:tc>
      </w:tr>
      <w:tr w:rsidR="00923E35" w:rsidRPr="00814EAD" w14:paraId="5F4A4535" w14:textId="77777777" w:rsidTr="00430FEE">
        <w:trPr>
          <w:trHeight w:val="53"/>
        </w:trPr>
        <w:tc>
          <w:tcPr>
            <w:tcW w:w="11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25566AF4"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1.1.1.4</w:t>
            </w:r>
          </w:p>
        </w:tc>
        <w:tc>
          <w:tcPr>
            <w:tcW w:w="7394" w:type="dxa"/>
            <w:tcBorders>
              <w:top w:val="single" w:sz="4" w:space="0" w:color="auto"/>
              <w:left w:val="nil"/>
              <w:bottom w:val="single" w:sz="4" w:space="0" w:color="000000" w:themeColor="text1"/>
              <w:right w:val="single" w:sz="4" w:space="0" w:color="000000" w:themeColor="text1"/>
            </w:tcBorders>
            <w:shd w:val="clear" w:color="auto" w:fill="auto"/>
            <w:noWrap/>
            <w:hideMark/>
          </w:tcPr>
          <w:p w14:paraId="7F51CDE8"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Ostale rezerve</w:t>
            </w:r>
          </w:p>
        </w:tc>
        <w:tc>
          <w:tcPr>
            <w:tcW w:w="1111"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00553120" w14:textId="68F45A27" w:rsidR="009874D7" w:rsidRPr="00052C57" w:rsidRDefault="000D3285"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2.469</w:t>
            </w:r>
          </w:p>
        </w:tc>
      </w:tr>
      <w:tr w:rsidR="00923E35" w:rsidRPr="00814EAD" w14:paraId="23DCEAFC" w14:textId="77777777" w:rsidTr="00430FEE">
        <w:trPr>
          <w:trHeight w:val="52"/>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F4DDF04"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1.1.1.5</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29717FBC"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 Ostala nematerijalna imovina</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023E1CA1" w14:textId="789FDFC1" w:rsidR="009874D7" w:rsidRPr="00052C57" w:rsidRDefault="00832311"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r w:rsidR="008D51E1" w:rsidRPr="00052C57">
              <w:rPr>
                <w:rFonts w:ascii="Myriad Pro" w:eastAsia="Times New Roman" w:hAnsi="Myriad Pro" w:cs="Arial"/>
                <w:color w:val="002060"/>
                <w:sz w:val="18"/>
                <w:szCs w:val="18"/>
              </w:rPr>
              <w:t>373</w:t>
            </w:r>
          </w:p>
        </w:tc>
      </w:tr>
      <w:tr w:rsidR="00923E35" w:rsidRPr="00814EAD" w14:paraId="73A31576" w14:textId="77777777" w:rsidTr="00430FEE">
        <w:trPr>
          <w:trHeight w:val="129"/>
        </w:trPr>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14:paraId="6D2F9C9D"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lastRenderedPageBreak/>
              <w:t>1.1.1.6</w:t>
            </w:r>
          </w:p>
        </w:tc>
        <w:tc>
          <w:tcPr>
            <w:tcW w:w="7394" w:type="dxa"/>
            <w:tcBorders>
              <w:top w:val="single" w:sz="4" w:space="0" w:color="000000" w:themeColor="text1"/>
              <w:left w:val="nil"/>
              <w:bottom w:val="single" w:sz="4" w:space="0" w:color="auto"/>
              <w:right w:val="single" w:sz="4" w:space="0" w:color="000000" w:themeColor="text1"/>
            </w:tcBorders>
            <w:shd w:val="clear" w:color="auto" w:fill="auto"/>
            <w:hideMark/>
          </w:tcPr>
          <w:p w14:paraId="5698266C" w14:textId="77777777" w:rsidR="009874D7" w:rsidRPr="00315E8F" w:rsidRDefault="009874D7" w:rsidP="00923E35">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 Odložena poreska imovina koja zavisi od buduće profitabilnosti i ne</w:t>
            </w:r>
            <w:r w:rsidRPr="00315E8F">
              <w:rPr>
                <w:rFonts w:ascii="Myriad Pro" w:eastAsia="Times New Roman" w:hAnsi="Myriad Pro" w:cs="Arial"/>
                <w:color w:val="002060"/>
                <w:sz w:val="18"/>
                <w:szCs w:val="18"/>
                <w:lang w:val="pl-PL"/>
              </w:rPr>
              <w:br/>
              <w:t>proizilazi iz privremenih razlika umanjenih za povezane poreske obaveze</w:t>
            </w:r>
          </w:p>
        </w:tc>
        <w:tc>
          <w:tcPr>
            <w:tcW w:w="1111"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2606F2F3" w14:textId="77777777" w:rsidR="009874D7" w:rsidRPr="00052C57" w:rsidRDefault="00FF4703"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923E35" w:rsidRPr="00814EAD" w14:paraId="3C6CA8AE" w14:textId="77777777" w:rsidTr="00430FEE">
        <w:trPr>
          <w:trHeight w:val="76"/>
        </w:trPr>
        <w:tc>
          <w:tcPr>
            <w:tcW w:w="11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527B511E"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1.1.1.7</w:t>
            </w:r>
          </w:p>
        </w:tc>
        <w:tc>
          <w:tcPr>
            <w:tcW w:w="7394" w:type="dxa"/>
            <w:tcBorders>
              <w:top w:val="single" w:sz="4" w:space="0" w:color="auto"/>
              <w:left w:val="nil"/>
              <w:bottom w:val="single" w:sz="4" w:space="0" w:color="000000" w:themeColor="text1"/>
              <w:right w:val="single" w:sz="4" w:space="0" w:color="000000" w:themeColor="text1"/>
            </w:tcBorders>
            <w:shd w:val="clear" w:color="auto" w:fill="auto"/>
            <w:noWrap/>
            <w:hideMark/>
          </w:tcPr>
          <w:p w14:paraId="5FE3D279" w14:textId="77777777" w:rsidR="009874D7" w:rsidRPr="00315E8F" w:rsidRDefault="009874D7" w:rsidP="00923E35">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 Odbici od stavki dodatnog osnovnog kapitala koji premašuju dodatni osnovni kapital</w:t>
            </w:r>
          </w:p>
        </w:tc>
        <w:tc>
          <w:tcPr>
            <w:tcW w:w="1111"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420E5F59" w14:textId="77777777" w:rsidR="009874D7" w:rsidRPr="00052C57" w:rsidRDefault="00FF4703"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923E35" w:rsidRPr="00814EAD" w14:paraId="2CB381F6" w14:textId="77777777" w:rsidTr="00430FEE">
        <w:trPr>
          <w:trHeight w:val="96"/>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F9002C3"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1.1.1.8</w:t>
            </w:r>
          </w:p>
        </w:tc>
        <w:tc>
          <w:tcPr>
            <w:tcW w:w="7394" w:type="dxa"/>
            <w:tcBorders>
              <w:top w:val="nil"/>
              <w:left w:val="nil"/>
              <w:bottom w:val="single" w:sz="4" w:space="0" w:color="000000" w:themeColor="text1"/>
              <w:right w:val="single" w:sz="4" w:space="0" w:color="000000" w:themeColor="text1"/>
            </w:tcBorders>
            <w:shd w:val="clear" w:color="auto" w:fill="auto"/>
            <w:hideMark/>
          </w:tcPr>
          <w:p w14:paraId="42C6CDBA" w14:textId="4E3536C9"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 xml:space="preserve">(–) Odloženo poresko sredstvo koje se može odbiti </w:t>
            </w:r>
            <w:r w:rsidR="00511C41" w:rsidRPr="00814EAD">
              <w:rPr>
                <w:rFonts w:ascii="Myriad Pro" w:eastAsia="Times New Roman" w:hAnsi="Myriad Pro" w:cs="Arial"/>
                <w:color w:val="002060"/>
                <w:sz w:val="18"/>
                <w:szCs w:val="18"/>
              </w:rPr>
              <w:t xml:space="preserve">i koja zavisi od buduće </w:t>
            </w:r>
            <w:r w:rsidRPr="00814EAD">
              <w:rPr>
                <w:rFonts w:ascii="Myriad Pro" w:eastAsia="Times New Roman" w:hAnsi="Myriad Pro" w:cs="Arial"/>
                <w:color w:val="002060"/>
                <w:sz w:val="18"/>
                <w:szCs w:val="18"/>
              </w:rPr>
              <w:t>profitabilnosti i proizilazi iz privremenih razlika</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5FCF3F12" w14:textId="77777777" w:rsidR="009874D7" w:rsidRPr="00052C57" w:rsidRDefault="00FF4703"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923E35" w:rsidRPr="00814EAD" w14:paraId="7115C745" w14:textId="77777777" w:rsidTr="00430FEE">
        <w:trPr>
          <w:trHeight w:val="53"/>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D8D8DD5" w14:textId="77777777"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1.1.2.</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3A8731EB" w14:textId="77777777"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DODATNI OSNOVNI KAPITAL</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6F92E2DA" w14:textId="5BCF5D1E" w:rsidR="009874D7" w:rsidRPr="00052C57" w:rsidRDefault="00FD30CD" w:rsidP="00FD30CD">
            <w:pPr>
              <w:spacing w:after="0" w:line="276" w:lineRule="auto"/>
              <w:jc w:val="right"/>
              <w:rPr>
                <w:rFonts w:ascii="Myriad Pro" w:eastAsia="Times New Roman" w:hAnsi="Myriad Pro" w:cs="Arial"/>
                <w:b/>
                <w:color w:val="002060"/>
                <w:sz w:val="18"/>
                <w:szCs w:val="18"/>
              </w:rPr>
            </w:pPr>
            <w:r w:rsidRPr="00052C57">
              <w:rPr>
                <w:rFonts w:ascii="Myriad Pro" w:eastAsia="Times New Roman" w:hAnsi="Myriad Pro" w:cs="Arial"/>
                <w:b/>
                <w:color w:val="002060"/>
                <w:sz w:val="18"/>
                <w:szCs w:val="18"/>
              </w:rPr>
              <w:t>-</w:t>
            </w:r>
          </w:p>
        </w:tc>
      </w:tr>
      <w:tr w:rsidR="00923E35" w:rsidRPr="00814EAD" w14:paraId="3944D2F5" w14:textId="77777777" w:rsidTr="00430FEE">
        <w:trPr>
          <w:trHeight w:val="52"/>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B8A887E"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1.1.2.1</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3CA32F4D" w14:textId="77777777" w:rsidR="009874D7" w:rsidRPr="00315E8F" w:rsidRDefault="009874D7" w:rsidP="1284259E">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Instrumenti kapitala koji se priznaju kao dodatni osnovni kapital</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5B5A7B9B" w14:textId="77777777" w:rsidR="009874D7" w:rsidRPr="00052C57" w:rsidRDefault="00FF4703"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923E35" w:rsidRPr="00814EAD" w14:paraId="0A4D6D95" w14:textId="77777777" w:rsidTr="00430FEE">
        <w:trPr>
          <w:trHeight w:val="52"/>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205DDF31"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1.1.2.2</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4C481AA4" w14:textId="77777777" w:rsidR="009874D7" w:rsidRPr="00315E8F" w:rsidRDefault="009874D7" w:rsidP="00923E35">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 Odbici od stavki dopunskog kapitala koji premašuju dopunski kapital</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0532D621" w14:textId="77777777" w:rsidR="009874D7" w:rsidRPr="00052C57" w:rsidRDefault="00FF4703"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923E35" w:rsidRPr="00814EAD" w14:paraId="7DB8F6A9" w14:textId="77777777" w:rsidTr="00430FEE">
        <w:trPr>
          <w:trHeight w:val="95"/>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771AC71"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1.1.2.3</w:t>
            </w:r>
          </w:p>
        </w:tc>
        <w:tc>
          <w:tcPr>
            <w:tcW w:w="7394" w:type="dxa"/>
            <w:tcBorders>
              <w:top w:val="nil"/>
              <w:left w:val="nil"/>
              <w:bottom w:val="single" w:sz="4" w:space="0" w:color="000000" w:themeColor="text1"/>
              <w:right w:val="single" w:sz="4" w:space="0" w:color="000000" w:themeColor="text1"/>
            </w:tcBorders>
            <w:shd w:val="clear" w:color="auto" w:fill="auto"/>
            <w:hideMark/>
          </w:tcPr>
          <w:p w14:paraId="3EF1578C" w14:textId="77777777" w:rsidR="009874D7" w:rsidRPr="00315E8F" w:rsidRDefault="009874D7" w:rsidP="00923E35">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Odbitak od stavki dodatnog osnovnog kapitala koji premašuje dodatni osnovni</w:t>
            </w:r>
            <w:r w:rsidRPr="00315E8F">
              <w:rPr>
                <w:rFonts w:ascii="Myriad Pro" w:eastAsia="Times New Roman" w:hAnsi="Myriad Pro" w:cs="Arial"/>
                <w:color w:val="002060"/>
                <w:sz w:val="18"/>
                <w:szCs w:val="18"/>
                <w:lang w:val="pl-PL"/>
              </w:rPr>
              <w:br/>
              <w:t>kapital (odbija se od redovnog osnovnog kapitala)</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4BB8704C" w14:textId="77777777" w:rsidR="009874D7" w:rsidRPr="00052C57" w:rsidRDefault="00FF4703"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923E35" w:rsidRPr="00814EAD" w14:paraId="794552DC" w14:textId="77777777" w:rsidTr="00430FEE">
        <w:trPr>
          <w:trHeight w:val="53"/>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BDBB68B" w14:textId="4B7D29E6"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1</w:t>
            </w:r>
            <w:r w:rsidR="008D51E1">
              <w:rPr>
                <w:rFonts w:ascii="Myriad Pro" w:eastAsia="Times New Roman" w:hAnsi="Myriad Pro" w:cs="Arial"/>
                <w:b/>
                <w:bCs/>
                <w:color w:val="002060"/>
                <w:sz w:val="18"/>
                <w:szCs w:val="18"/>
              </w:rPr>
              <w:t>.</w:t>
            </w:r>
            <w:r w:rsidRPr="00814EAD">
              <w:rPr>
                <w:rFonts w:ascii="Myriad Pro" w:eastAsia="Times New Roman" w:hAnsi="Myriad Pro" w:cs="Arial"/>
                <w:b/>
                <w:bCs/>
                <w:color w:val="002060"/>
                <w:sz w:val="18"/>
                <w:szCs w:val="18"/>
              </w:rPr>
              <w:t>2</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76F6C3CA" w14:textId="77777777" w:rsidR="009874D7" w:rsidRPr="00814EAD" w:rsidRDefault="009874D7" w:rsidP="00923E35">
            <w:pPr>
              <w:spacing w:after="0" w:line="276" w:lineRule="auto"/>
              <w:rPr>
                <w:rFonts w:ascii="Myriad Pro" w:eastAsia="Times New Roman" w:hAnsi="Myriad Pro" w:cs="Arial"/>
                <w:b/>
                <w:bCs/>
                <w:color w:val="002060"/>
                <w:sz w:val="18"/>
                <w:szCs w:val="18"/>
              </w:rPr>
            </w:pPr>
            <w:r w:rsidRPr="00814EAD">
              <w:rPr>
                <w:rFonts w:ascii="Myriad Pro" w:eastAsia="Times New Roman" w:hAnsi="Myriad Pro" w:cs="Arial"/>
                <w:b/>
                <w:bCs/>
                <w:color w:val="002060"/>
                <w:sz w:val="18"/>
                <w:szCs w:val="18"/>
              </w:rPr>
              <w:t>DOPUNSKI KAPITAL</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73C21FA8" w14:textId="66175B38" w:rsidR="009874D7" w:rsidRPr="00052C57" w:rsidRDefault="003A738D" w:rsidP="00FD30CD">
            <w:pPr>
              <w:spacing w:after="0" w:line="276" w:lineRule="auto"/>
              <w:jc w:val="right"/>
              <w:rPr>
                <w:rFonts w:ascii="Myriad Pro" w:eastAsia="Times New Roman" w:hAnsi="Myriad Pro" w:cs="Arial"/>
                <w:b/>
                <w:color w:val="002060"/>
                <w:sz w:val="18"/>
                <w:szCs w:val="18"/>
              </w:rPr>
            </w:pPr>
            <w:r w:rsidRPr="00052C57">
              <w:rPr>
                <w:rFonts w:ascii="Myriad Pro" w:eastAsia="Times New Roman" w:hAnsi="Myriad Pro" w:cs="Arial"/>
                <w:b/>
                <w:color w:val="002060"/>
                <w:sz w:val="18"/>
                <w:szCs w:val="18"/>
              </w:rPr>
              <w:t>11.555</w:t>
            </w:r>
          </w:p>
        </w:tc>
      </w:tr>
      <w:tr w:rsidR="00923E35" w:rsidRPr="00814EAD" w14:paraId="22F8E501" w14:textId="77777777" w:rsidTr="00430FEE">
        <w:trPr>
          <w:trHeight w:val="95"/>
        </w:trPr>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14:paraId="7388B23D"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1.2.1</w:t>
            </w:r>
          </w:p>
        </w:tc>
        <w:tc>
          <w:tcPr>
            <w:tcW w:w="7394" w:type="dxa"/>
            <w:tcBorders>
              <w:top w:val="single" w:sz="4" w:space="0" w:color="000000" w:themeColor="text1"/>
              <w:left w:val="nil"/>
              <w:bottom w:val="single" w:sz="4" w:space="0" w:color="auto"/>
              <w:right w:val="single" w:sz="4" w:space="0" w:color="000000" w:themeColor="text1"/>
            </w:tcBorders>
            <w:shd w:val="clear" w:color="auto" w:fill="auto"/>
            <w:hideMark/>
          </w:tcPr>
          <w:p w14:paraId="5E2AB2CA" w14:textId="02C1B84B" w:rsidR="009874D7" w:rsidRPr="00315E8F" w:rsidRDefault="009874D7" w:rsidP="1284259E">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Instrumenti kapitala i subordinisani krediti koji se priznaju kao do</w:t>
            </w:r>
            <w:r w:rsidR="6E87E2C1" w:rsidRPr="00315E8F">
              <w:rPr>
                <w:rFonts w:ascii="Myriad Pro" w:eastAsia="Times New Roman" w:hAnsi="Myriad Pro" w:cs="Arial"/>
                <w:color w:val="002060"/>
                <w:sz w:val="18"/>
                <w:szCs w:val="18"/>
                <w:lang w:val="pl-PL"/>
              </w:rPr>
              <w:t xml:space="preserve">punski </w:t>
            </w:r>
            <w:r w:rsidRPr="00315E8F">
              <w:rPr>
                <w:rFonts w:ascii="Myriad Pro" w:eastAsia="Times New Roman" w:hAnsi="Myriad Pro" w:cs="Arial"/>
                <w:color w:val="002060"/>
                <w:sz w:val="18"/>
                <w:szCs w:val="18"/>
                <w:lang w:val="pl-PL"/>
              </w:rPr>
              <w:t>kapital</w:t>
            </w:r>
          </w:p>
        </w:tc>
        <w:tc>
          <w:tcPr>
            <w:tcW w:w="1111"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2719C720" w14:textId="387D7163" w:rsidR="009874D7" w:rsidRPr="00052C57" w:rsidRDefault="003A738D"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11.555</w:t>
            </w:r>
          </w:p>
        </w:tc>
      </w:tr>
      <w:tr w:rsidR="00923E35" w:rsidRPr="00814EAD" w14:paraId="528FC965" w14:textId="77777777" w:rsidTr="00430FEE">
        <w:trPr>
          <w:trHeight w:val="53"/>
        </w:trPr>
        <w:tc>
          <w:tcPr>
            <w:tcW w:w="11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41760AB0"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1.2.2</w:t>
            </w:r>
          </w:p>
        </w:tc>
        <w:tc>
          <w:tcPr>
            <w:tcW w:w="7394" w:type="dxa"/>
            <w:tcBorders>
              <w:top w:val="single" w:sz="4" w:space="0" w:color="auto"/>
              <w:left w:val="nil"/>
              <w:bottom w:val="single" w:sz="4" w:space="0" w:color="000000" w:themeColor="text1"/>
              <w:right w:val="single" w:sz="4" w:space="0" w:color="000000" w:themeColor="text1"/>
            </w:tcBorders>
            <w:shd w:val="clear" w:color="auto" w:fill="auto"/>
            <w:noWrap/>
            <w:hideMark/>
          </w:tcPr>
          <w:p w14:paraId="6884EC09" w14:textId="77777777" w:rsidR="009874D7" w:rsidRPr="00315E8F" w:rsidRDefault="009874D7" w:rsidP="00923E35">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Opšte ispravke vrijednosti za kreditni rizik u skladu sa standardizovanim pristupom</w:t>
            </w:r>
          </w:p>
        </w:tc>
        <w:tc>
          <w:tcPr>
            <w:tcW w:w="1111"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4E5FF6E7" w14:textId="0BEA5DFF" w:rsidR="009874D7" w:rsidRPr="00052C57" w:rsidRDefault="00832311"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923E35" w:rsidRPr="00814EAD" w14:paraId="6A581032" w14:textId="77777777" w:rsidTr="00430FEE">
        <w:trPr>
          <w:trHeight w:val="95"/>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12DFA7C"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1.2.3</w:t>
            </w:r>
          </w:p>
        </w:tc>
        <w:tc>
          <w:tcPr>
            <w:tcW w:w="7394" w:type="dxa"/>
            <w:tcBorders>
              <w:top w:val="nil"/>
              <w:left w:val="nil"/>
              <w:bottom w:val="single" w:sz="4" w:space="0" w:color="000000" w:themeColor="text1"/>
              <w:right w:val="single" w:sz="4" w:space="0" w:color="000000" w:themeColor="text1"/>
            </w:tcBorders>
            <w:shd w:val="clear" w:color="auto" w:fill="auto"/>
            <w:hideMark/>
          </w:tcPr>
          <w:p w14:paraId="0BEF5C3D" w14:textId="50CBE2E7" w:rsidR="009874D7" w:rsidRPr="00315E8F" w:rsidRDefault="009874D7" w:rsidP="00923E35">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Odbitak od stavki dopunskog kapitala koji premaš</w:t>
            </w:r>
            <w:r w:rsidR="00511C41" w:rsidRPr="00315E8F">
              <w:rPr>
                <w:rFonts w:ascii="Myriad Pro" w:eastAsia="Times New Roman" w:hAnsi="Myriad Pro" w:cs="Arial"/>
                <w:color w:val="002060"/>
                <w:sz w:val="18"/>
                <w:szCs w:val="18"/>
                <w:lang w:val="pl-PL"/>
              </w:rPr>
              <w:t xml:space="preserve">uje dopunski kapital (odbijen u </w:t>
            </w:r>
            <w:r w:rsidRPr="00315E8F">
              <w:rPr>
                <w:rFonts w:ascii="Myriad Pro" w:eastAsia="Times New Roman" w:hAnsi="Myriad Pro" w:cs="Arial"/>
                <w:color w:val="002060"/>
                <w:sz w:val="18"/>
                <w:szCs w:val="18"/>
                <w:lang w:val="pl-PL"/>
              </w:rPr>
              <w:t>dodatnom osnovnom kapitalu)</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78B246EE" w14:textId="4C7E4A4D" w:rsidR="009874D7" w:rsidRPr="00052C57" w:rsidRDefault="00FF4703"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r w:rsidR="000A2A6E" w:rsidRPr="00814EAD" w14:paraId="58066745" w14:textId="77777777" w:rsidTr="00430FEE">
        <w:trPr>
          <w:trHeight w:val="52"/>
        </w:trPr>
        <w:tc>
          <w:tcPr>
            <w:tcW w:w="1129"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F723231" w14:textId="77777777" w:rsidR="009874D7" w:rsidRPr="00814EAD" w:rsidRDefault="009874D7" w:rsidP="00923E35">
            <w:pPr>
              <w:spacing w:after="0" w:line="276" w:lineRule="auto"/>
              <w:rPr>
                <w:rFonts w:ascii="Myriad Pro" w:eastAsia="Times New Roman" w:hAnsi="Myriad Pro" w:cs="Arial"/>
                <w:color w:val="002060"/>
                <w:sz w:val="18"/>
                <w:szCs w:val="18"/>
              </w:rPr>
            </w:pPr>
            <w:r w:rsidRPr="00814EAD">
              <w:rPr>
                <w:rFonts w:ascii="Myriad Pro" w:eastAsia="Times New Roman" w:hAnsi="Myriad Pro" w:cs="Arial"/>
                <w:color w:val="002060"/>
                <w:sz w:val="18"/>
                <w:szCs w:val="18"/>
              </w:rPr>
              <w:t>1.2.4</w:t>
            </w:r>
          </w:p>
        </w:tc>
        <w:tc>
          <w:tcPr>
            <w:tcW w:w="7394" w:type="dxa"/>
            <w:tcBorders>
              <w:top w:val="nil"/>
              <w:left w:val="nil"/>
              <w:bottom w:val="single" w:sz="4" w:space="0" w:color="000000" w:themeColor="text1"/>
              <w:right w:val="single" w:sz="4" w:space="0" w:color="000000" w:themeColor="text1"/>
            </w:tcBorders>
            <w:shd w:val="clear" w:color="auto" w:fill="auto"/>
            <w:noWrap/>
            <w:hideMark/>
          </w:tcPr>
          <w:p w14:paraId="6AFC6E72" w14:textId="77777777" w:rsidR="009874D7" w:rsidRPr="00315E8F" w:rsidRDefault="009874D7" w:rsidP="1284259E">
            <w:pPr>
              <w:spacing w:after="0" w:line="276" w:lineRule="auto"/>
              <w:rPr>
                <w:rFonts w:ascii="Myriad Pro" w:eastAsia="Times New Roman" w:hAnsi="Myriad Pro" w:cs="Arial"/>
                <w:color w:val="002060"/>
                <w:sz w:val="18"/>
                <w:szCs w:val="18"/>
                <w:lang w:val="pl-PL"/>
              </w:rPr>
            </w:pPr>
            <w:r w:rsidRPr="00315E8F">
              <w:rPr>
                <w:rFonts w:ascii="Myriad Pro" w:eastAsia="Times New Roman" w:hAnsi="Myriad Pro" w:cs="Arial"/>
                <w:color w:val="002060"/>
                <w:sz w:val="18"/>
                <w:szCs w:val="18"/>
                <w:lang w:val="pl-PL"/>
              </w:rPr>
              <w:t>Elementi ili odbici od dopunskog kapitala – ostalo</w:t>
            </w:r>
          </w:p>
        </w:tc>
        <w:tc>
          <w:tcPr>
            <w:tcW w:w="1111" w:type="dxa"/>
            <w:tcBorders>
              <w:top w:val="nil"/>
              <w:left w:val="nil"/>
              <w:bottom w:val="single" w:sz="4" w:space="0" w:color="000000" w:themeColor="text1"/>
              <w:right w:val="single" w:sz="4" w:space="0" w:color="000000" w:themeColor="text1"/>
            </w:tcBorders>
            <w:shd w:val="clear" w:color="auto" w:fill="auto"/>
            <w:noWrap/>
            <w:vAlign w:val="center"/>
            <w:hideMark/>
          </w:tcPr>
          <w:p w14:paraId="7125F3C9" w14:textId="0A22200D" w:rsidR="009874D7" w:rsidRPr="00052C57" w:rsidRDefault="00FF4703" w:rsidP="00FD30CD">
            <w:pPr>
              <w:spacing w:after="0" w:line="276" w:lineRule="auto"/>
              <w:jc w:val="right"/>
              <w:rPr>
                <w:rFonts w:ascii="Myriad Pro" w:eastAsia="Times New Roman" w:hAnsi="Myriad Pro" w:cs="Arial"/>
                <w:color w:val="002060"/>
                <w:sz w:val="18"/>
                <w:szCs w:val="18"/>
              </w:rPr>
            </w:pPr>
            <w:r w:rsidRPr="00052C57">
              <w:rPr>
                <w:rFonts w:ascii="Myriad Pro" w:eastAsia="Times New Roman" w:hAnsi="Myriad Pro" w:cs="Arial"/>
                <w:color w:val="002060"/>
                <w:sz w:val="18"/>
                <w:szCs w:val="18"/>
              </w:rPr>
              <w:t>-</w:t>
            </w:r>
          </w:p>
        </w:tc>
      </w:tr>
    </w:tbl>
    <w:p w14:paraId="2CC290DB" w14:textId="77777777" w:rsidR="007D57CB" w:rsidRPr="00923E35" w:rsidRDefault="007D57CB" w:rsidP="00923E35">
      <w:pPr>
        <w:spacing w:line="276" w:lineRule="auto"/>
        <w:rPr>
          <w:rFonts w:ascii="Myriad Pro" w:hAnsi="Myriad Pro"/>
          <w:b/>
          <w:color w:val="002060"/>
          <w:sz w:val="24"/>
          <w:szCs w:val="24"/>
        </w:rPr>
      </w:pPr>
    </w:p>
    <w:p w14:paraId="15B68EF8" w14:textId="5AA8D7EC" w:rsidR="00A5781B" w:rsidRPr="00923E35" w:rsidRDefault="00A5781B" w:rsidP="00F601B4">
      <w:pPr>
        <w:pStyle w:val="Heading6"/>
        <w:numPr>
          <w:ilvl w:val="0"/>
          <w:numId w:val="20"/>
        </w:numPr>
        <w:spacing w:line="276" w:lineRule="auto"/>
        <w:ind w:hanging="720"/>
        <w:rPr>
          <w:color w:val="002060"/>
        </w:rPr>
      </w:pPr>
      <w:r w:rsidRPr="00923E35">
        <w:rPr>
          <w:color w:val="002060"/>
        </w:rPr>
        <w:t>Osnovne karekteristike finansijski</w:t>
      </w:r>
      <w:r w:rsidR="00E724D1">
        <w:rPr>
          <w:color w:val="002060"/>
        </w:rPr>
        <w:t>h</w:t>
      </w:r>
      <w:r w:rsidRPr="00923E35">
        <w:rPr>
          <w:color w:val="002060"/>
        </w:rPr>
        <w:t xml:space="preserve"> instrumenata</w:t>
      </w:r>
    </w:p>
    <w:p w14:paraId="17978F72" w14:textId="77777777" w:rsidR="003C186C" w:rsidRPr="00923E35" w:rsidRDefault="003C186C" w:rsidP="00923E35">
      <w:pPr>
        <w:spacing w:after="0" w:line="276" w:lineRule="auto"/>
        <w:rPr>
          <w:rFonts w:ascii="Myriad Pro" w:hAnsi="Myriad Pro"/>
          <w:color w:val="002060"/>
        </w:rPr>
      </w:pPr>
    </w:p>
    <w:p w14:paraId="6A1FBB47" w14:textId="77777777" w:rsidR="00A30187" w:rsidRDefault="005A4BAE" w:rsidP="00923E35">
      <w:pPr>
        <w:spacing w:line="276" w:lineRule="auto"/>
        <w:jc w:val="both"/>
        <w:rPr>
          <w:rFonts w:ascii="Myriad Pro" w:hAnsi="Myriad Pro"/>
          <w:color w:val="002060"/>
          <w:sz w:val="20"/>
          <w:szCs w:val="20"/>
          <w:lang w:val="pt-PT"/>
        </w:rPr>
      </w:pPr>
      <w:r w:rsidRPr="00315E8F">
        <w:rPr>
          <w:rFonts w:ascii="Myriad Pro" w:hAnsi="Myriad Pro"/>
          <w:color w:val="002060"/>
          <w:sz w:val="20"/>
          <w:szCs w:val="20"/>
          <w:lang w:val="pl-PL"/>
        </w:rPr>
        <w:t xml:space="preserve">Banka </w:t>
      </w:r>
      <w:r w:rsidR="00A5781B" w:rsidRPr="00315E8F">
        <w:rPr>
          <w:rFonts w:ascii="Myriad Pro" w:hAnsi="Myriad Pro"/>
          <w:color w:val="002060"/>
          <w:sz w:val="20"/>
          <w:szCs w:val="20"/>
          <w:lang w:val="pl-PL"/>
        </w:rPr>
        <w:t>u okviru regulatornog kapitala posjed</w:t>
      </w:r>
      <w:r w:rsidR="00D66C01" w:rsidRPr="00315E8F">
        <w:rPr>
          <w:rFonts w:ascii="Myriad Pro" w:hAnsi="Myriad Pro"/>
          <w:color w:val="002060"/>
          <w:sz w:val="20"/>
          <w:szCs w:val="20"/>
          <w:lang w:val="pl-PL"/>
        </w:rPr>
        <w:t>uje obične akcije u iznosu od 51.1</w:t>
      </w:r>
      <w:r w:rsidR="00A5781B" w:rsidRPr="00315E8F">
        <w:rPr>
          <w:rFonts w:ascii="Myriad Pro" w:hAnsi="Myriad Pro"/>
          <w:color w:val="002060"/>
          <w:sz w:val="20"/>
          <w:szCs w:val="20"/>
          <w:lang w:val="pl-PL"/>
        </w:rPr>
        <w:t xml:space="preserve">41 hilj. </w:t>
      </w:r>
      <w:r w:rsidR="00A5781B" w:rsidRPr="00D12CF1">
        <w:rPr>
          <w:rFonts w:ascii="Myriad Pro" w:hAnsi="Myriad Pro"/>
          <w:color w:val="002060"/>
          <w:sz w:val="20"/>
          <w:szCs w:val="20"/>
          <w:lang w:val="pt-PT"/>
        </w:rPr>
        <w:t>KM koje pripadaju redovnom osnovnom kapitalu zajedno sa e</w:t>
      </w:r>
      <w:r w:rsidR="00D66C01" w:rsidRPr="00D12CF1">
        <w:rPr>
          <w:rFonts w:ascii="Myriad Pro" w:hAnsi="Myriad Pro"/>
          <w:color w:val="002060"/>
          <w:sz w:val="20"/>
          <w:szCs w:val="20"/>
          <w:lang w:val="pt-PT"/>
        </w:rPr>
        <w:t>misionom premijom u iznosu od 1.307</w:t>
      </w:r>
      <w:r w:rsidR="00A5781B" w:rsidRPr="00D12CF1">
        <w:rPr>
          <w:rFonts w:ascii="Myriad Pro" w:hAnsi="Myriad Pro"/>
          <w:color w:val="002060"/>
          <w:sz w:val="20"/>
          <w:szCs w:val="20"/>
          <w:lang w:val="pt-PT"/>
        </w:rPr>
        <w:t xml:space="preserve"> hilj. KM. </w:t>
      </w:r>
    </w:p>
    <w:p w14:paraId="0E4C37A3" w14:textId="547C2280" w:rsidR="007D57CB" w:rsidRPr="00D12CF1" w:rsidRDefault="00A5781B" w:rsidP="00923E35">
      <w:pPr>
        <w:spacing w:line="276" w:lineRule="auto"/>
        <w:jc w:val="both"/>
        <w:rPr>
          <w:rFonts w:ascii="Myriad Pro" w:hAnsi="Myriad Pro"/>
          <w:color w:val="002060"/>
          <w:sz w:val="20"/>
          <w:szCs w:val="20"/>
          <w:lang w:val="pt-PT"/>
        </w:rPr>
      </w:pPr>
      <w:r w:rsidRPr="00D12CF1">
        <w:rPr>
          <w:rFonts w:ascii="Myriad Pro" w:hAnsi="Myriad Pro"/>
          <w:color w:val="002060"/>
          <w:sz w:val="20"/>
          <w:szCs w:val="20"/>
          <w:lang w:val="pt-PT"/>
        </w:rPr>
        <w:t xml:space="preserve">U okviru dopunskog kapitala  </w:t>
      </w:r>
      <w:r w:rsidR="005A4BAE" w:rsidRPr="00D12CF1">
        <w:rPr>
          <w:rFonts w:ascii="Myriad Pro" w:hAnsi="Myriad Pro"/>
          <w:color w:val="002060"/>
          <w:sz w:val="20"/>
          <w:szCs w:val="20"/>
          <w:lang w:val="pt-PT"/>
        </w:rPr>
        <w:t xml:space="preserve">Banka </w:t>
      </w:r>
      <w:r w:rsidRPr="00D12CF1">
        <w:rPr>
          <w:rFonts w:ascii="Myriad Pro" w:hAnsi="Myriad Pro"/>
          <w:color w:val="002060"/>
          <w:sz w:val="20"/>
          <w:szCs w:val="20"/>
          <w:lang w:val="pt-PT"/>
        </w:rPr>
        <w:t>p</w:t>
      </w:r>
      <w:r w:rsidR="00A30187">
        <w:rPr>
          <w:rFonts w:ascii="Myriad Pro" w:hAnsi="Myriad Pro"/>
          <w:color w:val="002060"/>
          <w:sz w:val="20"/>
          <w:szCs w:val="20"/>
          <w:lang w:val="pt-PT"/>
        </w:rPr>
        <w:t>rikazuje</w:t>
      </w:r>
      <w:r w:rsidRPr="00D12CF1">
        <w:rPr>
          <w:rFonts w:ascii="Myriad Pro" w:hAnsi="Myriad Pro"/>
          <w:color w:val="002060"/>
          <w:sz w:val="20"/>
          <w:szCs w:val="20"/>
          <w:lang w:val="pt-PT"/>
        </w:rPr>
        <w:t xml:space="preserve"> sub</w:t>
      </w:r>
      <w:r w:rsidR="00D66C01" w:rsidRPr="00D12CF1">
        <w:rPr>
          <w:rFonts w:ascii="Myriad Pro" w:hAnsi="Myriad Pro"/>
          <w:color w:val="002060"/>
          <w:sz w:val="20"/>
          <w:szCs w:val="20"/>
          <w:lang w:val="pt-PT"/>
        </w:rPr>
        <w:t xml:space="preserve">ordinirani dug koji iznosi </w:t>
      </w:r>
      <w:r w:rsidR="00774FCD">
        <w:rPr>
          <w:rFonts w:ascii="Myriad Pro" w:hAnsi="Myriad Pro"/>
          <w:color w:val="002060"/>
          <w:sz w:val="20"/>
          <w:szCs w:val="20"/>
          <w:lang w:val="pt-PT"/>
        </w:rPr>
        <w:t xml:space="preserve">11.555 </w:t>
      </w:r>
      <w:r w:rsidRPr="00D12CF1">
        <w:rPr>
          <w:rFonts w:ascii="Myriad Pro" w:hAnsi="Myriad Pro"/>
          <w:color w:val="002060"/>
          <w:sz w:val="20"/>
          <w:szCs w:val="20"/>
          <w:lang w:val="pt-PT"/>
        </w:rPr>
        <w:t>hilj. KM.</w:t>
      </w:r>
    </w:p>
    <w:p w14:paraId="07DD72E1" w14:textId="395B24BB" w:rsidR="0002222A" w:rsidRPr="00315E8F" w:rsidRDefault="00A5781B" w:rsidP="1284259E">
      <w:pPr>
        <w:spacing w:line="276" w:lineRule="auto"/>
        <w:rPr>
          <w:rFonts w:ascii="Myriad Pro" w:hAnsi="Myriad Pro"/>
          <w:color w:val="002060"/>
          <w:sz w:val="20"/>
          <w:szCs w:val="20"/>
          <w:lang w:val="pl-PL"/>
        </w:rPr>
      </w:pPr>
      <w:r w:rsidRPr="00315E8F">
        <w:rPr>
          <w:rFonts w:ascii="Myriad Pro" w:hAnsi="Myriad Pro"/>
          <w:color w:val="002060"/>
          <w:sz w:val="20"/>
          <w:szCs w:val="20"/>
          <w:lang w:val="pl-PL"/>
        </w:rPr>
        <w:t>Osnovne karakteristike ovih finansijskih instrumenata prik</w:t>
      </w:r>
      <w:r w:rsidR="4B862EDC" w:rsidRPr="00315E8F">
        <w:rPr>
          <w:rFonts w:ascii="Myriad Pro" w:hAnsi="Myriad Pro"/>
          <w:color w:val="002060"/>
          <w:sz w:val="20"/>
          <w:szCs w:val="20"/>
          <w:lang w:val="pl-PL"/>
        </w:rPr>
        <w:t>azane su u slijedećim tabelama:</w:t>
      </w:r>
    </w:p>
    <w:p w14:paraId="35CA439C" w14:textId="77777777" w:rsidR="00C37AD9" w:rsidRDefault="00C37AD9" w:rsidP="00923E35">
      <w:pPr>
        <w:spacing w:line="276" w:lineRule="auto"/>
        <w:rPr>
          <w:rFonts w:ascii="Myriad Pro" w:hAnsi="Myriad Pro"/>
          <w:b/>
          <w:i/>
          <w:color w:val="002060"/>
          <w:lang w:val="pl-PL"/>
        </w:rPr>
      </w:pPr>
    </w:p>
    <w:p w14:paraId="02A718E3" w14:textId="7EA5B2D3" w:rsidR="00A5781B" w:rsidRPr="00923E35" w:rsidRDefault="00A5781B" w:rsidP="00923E35">
      <w:pPr>
        <w:spacing w:line="276" w:lineRule="auto"/>
        <w:rPr>
          <w:rFonts w:ascii="Myriad Pro" w:hAnsi="Myriad Pro"/>
          <w:b/>
          <w:i/>
          <w:color w:val="002060"/>
        </w:rPr>
      </w:pPr>
      <w:r w:rsidRPr="00923E35">
        <w:rPr>
          <w:rFonts w:ascii="Myriad Pro" w:hAnsi="Myriad Pro"/>
          <w:b/>
          <w:i/>
          <w:color w:val="002060"/>
        </w:rPr>
        <w:t>Akcionarski kapital</w:t>
      </w:r>
    </w:p>
    <w:p w14:paraId="5F725C28" w14:textId="0BD0EFD5" w:rsidR="00A5781B" w:rsidRPr="00923E35" w:rsidRDefault="007D57CB" w:rsidP="0001640D">
      <w:pPr>
        <w:spacing w:after="0" w:line="276" w:lineRule="auto"/>
        <w:ind w:left="8640" w:right="-964"/>
        <w:rPr>
          <w:rFonts w:ascii="Myriad Pro" w:hAnsi="Myriad Pro"/>
          <w:b/>
          <w:i/>
          <w:color w:val="002060"/>
        </w:rPr>
      </w:pPr>
      <w:r>
        <w:rPr>
          <w:rFonts w:ascii="Myriad Pro" w:hAnsi="Myriad Pro"/>
          <w:b/>
          <w:color w:val="002060"/>
          <w:sz w:val="20"/>
          <w:szCs w:val="20"/>
        </w:rPr>
        <w:t xml:space="preserve">                    </w:t>
      </w:r>
      <w:r w:rsidR="00A5781B" w:rsidRPr="00923E35">
        <w:rPr>
          <w:rFonts w:ascii="Myriad Pro" w:hAnsi="Myriad Pro"/>
          <w:b/>
          <w:color w:val="002060"/>
          <w:sz w:val="20"/>
          <w:szCs w:val="20"/>
        </w:rPr>
        <w:t xml:space="preserve">                                                                                                                                                                                           </w:t>
      </w:r>
      <w:r w:rsidR="00884EB2">
        <w:rPr>
          <w:rFonts w:ascii="Myriad Pro" w:hAnsi="Myriad Pro"/>
          <w:b/>
          <w:color w:val="002060"/>
          <w:sz w:val="20"/>
          <w:szCs w:val="20"/>
        </w:rPr>
        <w:t xml:space="preserve">  </w:t>
      </w:r>
      <w:r w:rsidR="00430FEE">
        <w:rPr>
          <w:rFonts w:ascii="Myriad Pro" w:hAnsi="Myriad Pro"/>
          <w:b/>
          <w:color w:val="002060"/>
          <w:sz w:val="20"/>
          <w:szCs w:val="20"/>
        </w:rPr>
        <w:t xml:space="preserve">       </w:t>
      </w:r>
      <w:r w:rsidR="00A5781B" w:rsidRPr="00923E35">
        <w:rPr>
          <w:rFonts w:ascii="Myriad Pro" w:hAnsi="Myriad Pro"/>
          <w:b/>
          <w:color w:val="002060"/>
          <w:sz w:val="20"/>
          <w:szCs w:val="20"/>
        </w:rPr>
        <w:t>u 000 KM</w:t>
      </w:r>
    </w:p>
    <w:tbl>
      <w:tblPr>
        <w:tblW w:w="9541" w:type="dxa"/>
        <w:tblInd w:w="93" w:type="dxa"/>
        <w:tblLook w:val="04A0" w:firstRow="1" w:lastRow="0" w:firstColumn="1" w:lastColumn="0" w:noHBand="0" w:noVBand="1"/>
      </w:tblPr>
      <w:tblGrid>
        <w:gridCol w:w="895"/>
        <w:gridCol w:w="8646"/>
      </w:tblGrid>
      <w:tr w:rsidR="00923E35" w:rsidRPr="00B8290F" w14:paraId="448541F7" w14:textId="77777777" w:rsidTr="00430FEE">
        <w:trPr>
          <w:trHeight w:val="215"/>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noWrap/>
            <w:hideMark/>
          </w:tcPr>
          <w:p w14:paraId="4146645E" w14:textId="77777777" w:rsidR="00A5781B" w:rsidRPr="00814EAD" w:rsidRDefault="00A5781B" w:rsidP="00923E35">
            <w:pPr>
              <w:spacing w:after="0" w:line="276" w:lineRule="auto"/>
              <w:rPr>
                <w:rFonts w:ascii="Myriad Pro" w:eastAsia="Times New Roman" w:hAnsi="Myriad Pro" w:cs="Arial"/>
                <w:b/>
                <w:bCs/>
                <w:color w:val="FFFFFF" w:themeColor="background1"/>
                <w:sz w:val="18"/>
                <w:szCs w:val="18"/>
                <w:lang w:val="hr-HR" w:eastAsia="hr-HR"/>
              </w:rPr>
            </w:pPr>
            <w:r w:rsidRPr="00814EAD">
              <w:rPr>
                <w:rFonts w:ascii="Myriad Pro" w:eastAsia="Times New Roman" w:hAnsi="Myriad Pro" w:cs="Arial"/>
                <w:b/>
                <w:bCs/>
                <w:color w:val="FFFFFF" w:themeColor="background1"/>
                <w:sz w:val="18"/>
                <w:szCs w:val="18"/>
                <w:lang w:val="hr-HR" w:eastAsia="hr-HR"/>
              </w:rPr>
              <w:t>Opis osnovnih karakteristika finansijskih instrumenata</w:t>
            </w:r>
          </w:p>
        </w:tc>
      </w:tr>
      <w:tr w:rsidR="00923E35" w:rsidRPr="00814EAD" w14:paraId="565FC211" w14:textId="77777777" w:rsidTr="00430FEE">
        <w:trPr>
          <w:trHeight w:val="187"/>
        </w:trPr>
        <w:tc>
          <w:tcPr>
            <w:tcW w:w="895" w:type="dxa"/>
            <w:tcBorders>
              <w:top w:val="nil"/>
              <w:left w:val="single" w:sz="4" w:space="0" w:color="000000"/>
              <w:bottom w:val="single" w:sz="4" w:space="0" w:color="000000"/>
              <w:right w:val="single" w:sz="4" w:space="0" w:color="000000"/>
            </w:tcBorders>
            <w:shd w:val="clear" w:color="auto" w:fill="2F5496" w:themeFill="accent1" w:themeFillShade="BF"/>
            <w:noWrap/>
            <w:hideMark/>
          </w:tcPr>
          <w:p w14:paraId="47407613"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FFFFFF" w:themeColor="background1"/>
                <w:sz w:val="18"/>
                <w:szCs w:val="18"/>
                <w:lang w:val="hr-HR" w:eastAsia="hr-HR"/>
              </w:rPr>
              <w:t>Red.br.</w:t>
            </w:r>
          </w:p>
        </w:tc>
        <w:tc>
          <w:tcPr>
            <w:tcW w:w="8646" w:type="dxa"/>
            <w:tcBorders>
              <w:top w:val="nil"/>
              <w:left w:val="nil"/>
              <w:bottom w:val="single" w:sz="4" w:space="0" w:color="000000"/>
              <w:right w:val="single" w:sz="4" w:space="0" w:color="000000"/>
            </w:tcBorders>
            <w:shd w:val="clear" w:color="auto" w:fill="2F5496" w:themeFill="accent1" w:themeFillShade="BF"/>
            <w:noWrap/>
            <w:hideMark/>
          </w:tcPr>
          <w:p w14:paraId="0EFE8C79" w14:textId="77777777" w:rsidR="00A5781B" w:rsidRPr="00814EAD" w:rsidRDefault="00A5781B" w:rsidP="00923E35">
            <w:pPr>
              <w:spacing w:after="0" w:line="276" w:lineRule="auto"/>
              <w:jc w:val="center"/>
              <w:rPr>
                <w:rFonts w:ascii="Myriad Pro" w:eastAsia="Times New Roman" w:hAnsi="Myriad Pro" w:cs="Arial"/>
                <w:b/>
                <w:bCs/>
                <w:color w:val="FFFFFF" w:themeColor="background1"/>
                <w:sz w:val="18"/>
                <w:szCs w:val="18"/>
                <w:lang w:val="hr-HR" w:eastAsia="hr-HR"/>
              </w:rPr>
            </w:pPr>
            <w:r w:rsidRPr="00814EAD">
              <w:rPr>
                <w:rFonts w:ascii="Myriad Pro" w:eastAsia="Times New Roman" w:hAnsi="Myriad Pro" w:cs="Arial"/>
                <w:b/>
                <w:bCs/>
                <w:color w:val="FFFFFF" w:themeColor="background1"/>
                <w:sz w:val="18"/>
                <w:szCs w:val="18"/>
                <w:lang w:val="hr-HR" w:eastAsia="hr-HR"/>
              </w:rPr>
              <w:t> </w:t>
            </w:r>
          </w:p>
        </w:tc>
      </w:tr>
      <w:tr w:rsidR="00923E35" w:rsidRPr="00B8290F" w14:paraId="1754F7C9" w14:textId="77777777" w:rsidTr="00430FEE">
        <w:trPr>
          <w:trHeight w:val="491"/>
        </w:trPr>
        <w:tc>
          <w:tcPr>
            <w:tcW w:w="895" w:type="dxa"/>
            <w:tcBorders>
              <w:top w:val="nil"/>
              <w:left w:val="single" w:sz="4" w:space="0" w:color="000000"/>
              <w:bottom w:val="nil"/>
              <w:right w:val="single" w:sz="4" w:space="0" w:color="000000"/>
            </w:tcBorders>
            <w:shd w:val="clear" w:color="auto" w:fill="auto"/>
            <w:noWrap/>
            <w:hideMark/>
          </w:tcPr>
          <w:p w14:paraId="32A4E449" w14:textId="7FDCC40D" w:rsidR="00A5781B" w:rsidRPr="00814EAD" w:rsidRDefault="00A5781B" w:rsidP="0032679C">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w:t>
            </w:r>
            <w:r w:rsidR="00DD694C" w:rsidRPr="00814EAD">
              <w:rPr>
                <w:rFonts w:ascii="Myriad Pro" w:eastAsia="Times New Roman" w:hAnsi="Myriad Pro" w:cs="Arial"/>
                <w:color w:val="002060"/>
                <w:sz w:val="18"/>
                <w:szCs w:val="18"/>
                <w:lang w:val="hr-HR" w:eastAsia="hr-HR"/>
              </w:rPr>
              <w:t>.</w:t>
            </w:r>
          </w:p>
        </w:tc>
        <w:tc>
          <w:tcPr>
            <w:tcW w:w="8646" w:type="dxa"/>
            <w:tcBorders>
              <w:top w:val="nil"/>
              <w:left w:val="nil"/>
              <w:bottom w:val="single" w:sz="4" w:space="0" w:color="auto"/>
              <w:right w:val="single" w:sz="4" w:space="0" w:color="000000"/>
            </w:tcBorders>
            <w:shd w:val="clear" w:color="auto" w:fill="auto"/>
            <w:hideMark/>
          </w:tcPr>
          <w:p w14:paraId="7AD6A3C0" w14:textId="5B79DFC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Emitent  </w:t>
            </w:r>
            <w:r w:rsidRPr="00814EAD">
              <w:rPr>
                <w:rFonts w:ascii="Myriad Pro" w:eastAsia="Times New Roman" w:hAnsi="Myriad Pro" w:cs="Arial"/>
                <w:color w:val="002060"/>
                <w:sz w:val="18"/>
                <w:szCs w:val="18"/>
                <w:lang w:val="hr-HR" w:eastAsia="hr-HR"/>
              </w:rPr>
              <w:t xml:space="preserve">                                                                                                                                                                                                            </w:t>
            </w:r>
            <w:r w:rsidR="00803C60">
              <w:rPr>
                <w:rFonts w:ascii="Myriad Pro" w:eastAsia="Times New Roman" w:hAnsi="Myriad Pro" w:cs="Arial"/>
                <w:color w:val="002060"/>
                <w:sz w:val="18"/>
                <w:szCs w:val="18"/>
                <w:lang w:val="hr-HR" w:eastAsia="hr-HR"/>
              </w:rPr>
              <w:t xml:space="preserve">    </w:t>
            </w:r>
            <w:r w:rsidRPr="00814EAD">
              <w:rPr>
                <w:rFonts w:ascii="Myriad Pro" w:eastAsia="Times New Roman" w:hAnsi="Myriad Pro" w:cs="Arial"/>
                <w:color w:val="002060"/>
                <w:sz w:val="18"/>
                <w:szCs w:val="18"/>
                <w:lang w:val="hr-HR" w:eastAsia="hr-HR"/>
              </w:rPr>
              <w:t xml:space="preserve">MF </w:t>
            </w:r>
            <w:r w:rsidR="005A4BAE" w:rsidRPr="00814EAD">
              <w:rPr>
                <w:rFonts w:ascii="Myriad Pro" w:eastAsia="Times New Roman" w:hAnsi="Myriad Pro" w:cs="Arial"/>
                <w:color w:val="002060"/>
                <w:sz w:val="18"/>
                <w:szCs w:val="18"/>
                <w:lang w:val="hr-HR" w:eastAsia="hr-HR"/>
              </w:rPr>
              <w:t xml:space="preserve">banka </w:t>
            </w:r>
            <w:r w:rsidRPr="00814EAD">
              <w:rPr>
                <w:rFonts w:ascii="Myriad Pro" w:eastAsia="Times New Roman" w:hAnsi="Myriad Pro" w:cs="Arial"/>
                <w:color w:val="002060"/>
                <w:sz w:val="18"/>
                <w:szCs w:val="18"/>
                <w:lang w:val="hr-HR" w:eastAsia="hr-HR"/>
              </w:rPr>
              <w:t>a.d. Banja Luka</w:t>
            </w:r>
          </w:p>
        </w:tc>
      </w:tr>
      <w:tr w:rsidR="00923E35" w:rsidRPr="00814EAD" w14:paraId="168C0229" w14:textId="77777777" w:rsidTr="00430FEE">
        <w:trPr>
          <w:trHeight w:val="492"/>
        </w:trPr>
        <w:tc>
          <w:tcPr>
            <w:tcW w:w="895" w:type="dxa"/>
            <w:tcBorders>
              <w:top w:val="single" w:sz="4" w:space="0" w:color="auto"/>
              <w:left w:val="single" w:sz="4" w:space="0" w:color="auto"/>
              <w:bottom w:val="single" w:sz="4" w:space="0" w:color="auto"/>
              <w:right w:val="single" w:sz="4" w:space="0" w:color="000000"/>
            </w:tcBorders>
            <w:shd w:val="clear" w:color="auto" w:fill="auto"/>
            <w:noWrap/>
            <w:hideMark/>
          </w:tcPr>
          <w:p w14:paraId="31B29763" w14:textId="77777777" w:rsidR="00A5781B" w:rsidRPr="00814EAD" w:rsidRDefault="00A5781B" w:rsidP="0032679C">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1.1</w:t>
            </w:r>
          </w:p>
        </w:tc>
        <w:tc>
          <w:tcPr>
            <w:tcW w:w="8646" w:type="dxa"/>
            <w:tcBorders>
              <w:top w:val="nil"/>
              <w:left w:val="nil"/>
              <w:bottom w:val="single" w:sz="4" w:space="0" w:color="auto"/>
              <w:right w:val="single" w:sz="4" w:space="0" w:color="auto"/>
            </w:tcBorders>
            <w:shd w:val="clear" w:color="auto" w:fill="auto"/>
            <w:hideMark/>
          </w:tcPr>
          <w:p w14:paraId="2B6681BD"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Jedinstvena oznaka</w:t>
            </w:r>
            <w:r w:rsidRPr="00814EAD">
              <w:rPr>
                <w:rFonts w:ascii="Myriad Pro" w:eastAsia="Times New Roman" w:hAnsi="Myriad Pro" w:cs="Arial"/>
                <w:color w:val="002060"/>
                <w:sz w:val="18"/>
                <w:szCs w:val="18"/>
                <w:lang w:val="hr-HR" w:eastAsia="hr-HR"/>
              </w:rPr>
              <w:br/>
              <w:t>BA100IEFBRA3</w:t>
            </w:r>
          </w:p>
        </w:tc>
      </w:tr>
      <w:tr w:rsidR="00923E35" w:rsidRPr="00B8290F" w14:paraId="4C56F917" w14:textId="77777777" w:rsidTr="00430FEE">
        <w:trPr>
          <w:trHeight w:val="187"/>
        </w:trPr>
        <w:tc>
          <w:tcPr>
            <w:tcW w:w="9541" w:type="dxa"/>
            <w:gridSpan w:val="2"/>
            <w:tcBorders>
              <w:top w:val="single" w:sz="4" w:space="0" w:color="auto"/>
              <w:left w:val="single" w:sz="4" w:space="0" w:color="auto"/>
              <w:bottom w:val="single" w:sz="4" w:space="0" w:color="auto"/>
              <w:right w:val="single" w:sz="4" w:space="0" w:color="000000"/>
            </w:tcBorders>
            <w:shd w:val="clear" w:color="auto" w:fill="2F5496" w:themeFill="accent1" w:themeFillShade="BF"/>
            <w:noWrap/>
            <w:hideMark/>
          </w:tcPr>
          <w:p w14:paraId="143B91D9"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FFFFFF" w:themeColor="background1"/>
                <w:sz w:val="18"/>
                <w:szCs w:val="18"/>
                <w:lang w:val="hr-HR" w:eastAsia="hr-HR"/>
              </w:rPr>
              <w:t>Tretman u skladu sa regulatornim okvirom</w:t>
            </w:r>
          </w:p>
        </w:tc>
      </w:tr>
      <w:tr w:rsidR="00923E35" w:rsidRPr="00B8290F" w14:paraId="51D523AC" w14:textId="77777777" w:rsidTr="00430FEE">
        <w:trPr>
          <w:trHeight w:val="459"/>
        </w:trPr>
        <w:tc>
          <w:tcPr>
            <w:tcW w:w="895" w:type="dxa"/>
            <w:tcBorders>
              <w:top w:val="single" w:sz="4" w:space="0" w:color="auto"/>
              <w:left w:val="single" w:sz="4" w:space="0" w:color="000000"/>
              <w:bottom w:val="single" w:sz="4" w:space="0" w:color="000000"/>
              <w:right w:val="nil"/>
            </w:tcBorders>
            <w:shd w:val="clear" w:color="auto" w:fill="auto"/>
            <w:noWrap/>
            <w:hideMark/>
          </w:tcPr>
          <w:p w14:paraId="3F9EB73B" w14:textId="39794C99"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single" w:sz="4" w:space="0" w:color="000000"/>
              <w:bottom w:val="single" w:sz="4" w:space="0" w:color="000000"/>
              <w:right w:val="single" w:sz="4" w:space="0" w:color="000000"/>
            </w:tcBorders>
            <w:shd w:val="clear" w:color="auto" w:fill="auto"/>
            <w:hideMark/>
          </w:tcPr>
          <w:p w14:paraId="46E81E09"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Priznat na pojedinačnoj / konsolidovanoj osnovi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
                <w:iCs/>
                <w:color w:val="002060"/>
                <w:sz w:val="18"/>
                <w:szCs w:val="18"/>
                <w:lang w:val="hr-HR" w:eastAsia="hr-HR"/>
              </w:rPr>
              <w:t xml:space="preserve">Pojedinačnoj osnovi. </w:t>
            </w:r>
          </w:p>
        </w:tc>
      </w:tr>
      <w:tr w:rsidR="00923E35" w:rsidRPr="00814EAD" w14:paraId="3E10C5E3" w14:textId="77777777" w:rsidTr="00430FEE">
        <w:trPr>
          <w:trHeight w:val="414"/>
        </w:trPr>
        <w:tc>
          <w:tcPr>
            <w:tcW w:w="895" w:type="dxa"/>
            <w:tcBorders>
              <w:top w:val="single" w:sz="4" w:space="0" w:color="000000"/>
              <w:left w:val="single" w:sz="4" w:space="0" w:color="000000"/>
              <w:bottom w:val="single" w:sz="4" w:space="0" w:color="auto"/>
              <w:right w:val="nil"/>
            </w:tcBorders>
            <w:shd w:val="clear" w:color="auto" w:fill="auto"/>
            <w:noWrap/>
            <w:hideMark/>
          </w:tcPr>
          <w:p w14:paraId="78C6669B" w14:textId="1B78F1B3"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3</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single" w:sz="4" w:space="0" w:color="000000"/>
              <w:bottom w:val="single" w:sz="4" w:space="0" w:color="auto"/>
              <w:right w:val="single" w:sz="4" w:space="0" w:color="000000"/>
            </w:tcBorders>
            <w:shd w:val="clear" w:color="auto" w:fill="auto"/>
            <w:hideMark/>
          </w:tcPr>
          <w:p w14:paraId="6E5B4270"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Vrsta instrumenta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
                <w:iCs/>
                <w:color w:val="002060"/>
                <w:sz w:val="18"/>
                <w:szCs w:val="18"/>
                <w:lang w:val="hr-HR" w:eastAsia="hr-HR"/>
              </w:rPr>
              <w:t>Obične akcije.</w:t>
            </w:r>
          </w:p>
        </w:tc>
      </w:tr>
      <w:tr w:rsidR="00923E35" w:rsidRPr="00F9541E" w14:paraId="68E21C0D" w14:textId="77777777" w:rsidTr="00430FEE">
        <w:trPr>
          <w:trHeight w:val="609"/>
        </w:trPr>
        <w:tc>
          <w:tcPr>
            <w:tcW w:w="895" w:type="dxa"/>
            <w:tcBorders>
              <w:top w:val="single" w:sz="4" w:space="0" w:color="auto"/>
              <w:left w:val="single" w:sz="4" w:space="0" w:color="000000"/>
              <w:bottom w:val="single" w:sz="4" w:space="0" w:color="000000"/>
              <w:right w:val="nil"/>
            </w:tcBorders>
            <w:shd w:val="clear" w:color="auto" w:fill="auto"/>
            <w:noWrap/>
            <w:hideMark/>
          </w:tcPr>
          <w:p w14:paraId="24847167" w14:textId="757EB8DB"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4</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single" w:sz="4" w:space="0" w:color="000000"/>
              <w:bottom w:val="single" w:sz="4" w:space="0" w:color="000000"/>
              <w:right w:val="single" w:sz="4" w:space="0" w:color="000000"/>
            </w:tcBorders>
            <w:shd w:val="clear" w:color="auto" w:fill="auto"/>
            <w:hideMark/>
          </w:tcPr>
          <w:p w14:paraId="5E8DC27A" w14:textId="77777777" w:rsidR="00D51A04" w:rsidRDefault="00A5781B" w:rsidP="00923E35">
            <w:pPr>
              <w:spacing w:after="0" w:line="276" w:lineRule="auto"/>
              <w:rPr>
                <w:rFonts w:ascii="Myriad Pro" w:eastAsia="Times New Roman" w:hAnsi="Myriad Pro" w:cs="Arial"/>
                <w:i/>
                <w:iCs/>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Iznos koji se priznaje za potrebe izračunavanja regulatornog kapitala u hilјadama KM, sa stanjem na dan poslјednjeg izvještavanja                                   </w:t>
            </w:r>
            <w:r w:rsidRPr="00814EAD">
              <w:rPr>
                <w:rFonts w:ascii="Myriad Pro" w:eastAsia="Times New Roman" w:hAnsi="Myriad Pro" w:cs="Arial"/>
                <w:i/>
                <w:iCs/>
                <w:color w:val="002060"/>
                <w:sz w:val="18"/>
                <w:szCs w:val="18"/>
                <w:lang w:val="hr-HR" w:eastAsia="hr-HR"/>
              </w:rPr>
              <w:t xml:space="preserve">                                                                                                                                   </w:t>
            </w:r>
          </w:p>
          <w:p w14:paraId="07FF5164" w14:textId="39044B05" w:rsidR="007D57CB" w:rsidRPr="00D51A04" w:rsidRDefault="00A5781B" w:rsidP="00923E35">
            <w:pPr>
              <w:spacing w:after="0" w:line="276" w:lineRule="auto"/>
              <w:rPr>
                <w:rFonts w:ascii="Myriad Pro" w:eastAsia="Times New Roman" w:hAnsi="Myriad Pro" w:cs="Arial"/>
                <w:i/>
                <w:iCs/>
                <w:color w:val="002060"/>
                <w:sz w:val="18"/>
                <w:szCs w:val="18"/>
                <w:lang w:val="hr-HR" w:eastAsia="hr-HR"/>
              </w:rPr>
            </w:pPr>
            <w:r w:rsidRPr="00814EAD">
              <w:rPr>
                <w:rFonts w:ascii="Myriad Pro" w:eastAsia="Times New Roman" w:hAnsi="Myriad Pro" w:cs="Arial"/>
                <w:i/>
                <w:iCs/>
                <w:color w:val="002060"/>
                <w:sz w:val="18"/>
                <w:szCs w:val="18"/>
                <w:lang w:val="hr-HR" w:eastAsia="hr-HR"/>
              </w:rPr>
              <w:t xml:space="preserve"> </w:t>
            </w:r>
            <w:r w:rsidR="00832311" w:rsidRPr="00814EAD">
              <w:rPr>
                <w:rFonts w:ascii="Myriad Pro" w:eastAsia="Times New Roman" w:hAnsi="Myriad Pro" w:cs="Arial"/>
                <w:i/>
                <w:iCs/>
                <w:color w:val="002060"/>
                <w:sz w:val="18"/>
                <w:szCs w:val="18"/>
                <w:lang w:val="hr-HR" w:eastAsia="hr-HR"/>
              </w:rPr>
              <w:t xml:space="preserve">Redovni osnovni kapital </w:t>
            </w:r>
            <w:r w:rsidR="00BC1313">
              <w:rPr>
                <w:rFonts w:ascii="Myriad Pro" w:eastAsia="Times New Roman" w:hAnsi="Myriad Pro" w:cs="Arial"/>
                <w:i/>
                <w:iCs/>
                <w:color w:val="002060"/>
                <w:sz w:val="18"/>
                <w:szCs w:val="18"/>
                <w:lang w:val="hr-HR" w:eastAsia="hr-HR"/>
              </w:rPr>
              <w:t xml:space="preserve">109.593 </w:t>
            </w:r>
            <w:r w:rsidRPr="00814EAD">
              <w:rPr>
                <w:rFonts w:ascii="Myriad Pro" w:eastAsia="Times New Roman" w:hAnsi="Myriad Pro" w:cs="Arial"/>
                <w:i/>
                <w:iCs/>
                <w:color w:val="002060"/>
                <w:sz w:val="18"/>
                <w:szCs w:val="18"/>
                <w:lang w:val="hr-HR" w:eastAsia="hr-HR"/>
              </w:rPr>
              <w:t xml:space="preserve"> KM.</w:t>
            </w:r>
          </w:p>
        </w:tc>
      </w:tr>
      <w:tr w:rsidR="00923E35" w:rsidRPr="00814EAD" w14:paraId="4DE79998" w14:textId="77777777" w:rsidTr="00430FEE">
        <w:trPr>
          <w:trHeight w:val="266"/>
        </w:trPr>
        <w:tc>
          <w:tcPr>
            <w:tcW w:w="895" w:type="dxa"/>
            <w:tcBorders>
              <w:top w:val="single" w:sz="4" w:space="0" w:color="000000"/>
              <w:left w:val="single" w:sz="4" w:space="0" w:color="000000"/>
              <w:bottom w:val="single" w:sz="4" w:space="0" w:color="auto"/>
              <w:right w:val="nil"/>
            </w:tcBorders>
            <w:shd w:val="clear" w:color="auto" w:fill="auto"/>
            <w:noWrap/>
            <w:hideMark/>
          </w:tcPr>
          <w:p w14:paraId="455B1DCD" w14:textId="32C5EC0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5</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single" w:sz="4" w:space="0" w:color="000000"/>
              <w:bottom w:val="single" w:sz="4" w:space="0" w:color="auto"/>
              <w:right w:val="single" w:sz="4" w:space="0" w:color="000000"/>
            </w:tcBorders>
            <w:shd w:val="clear" w:color="auto" w:fill="auto"/>
            <w:hideMark/>
          </w:tcPr>
          <w:p w14:paraId="53931DB5"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Nominalni iznos instrumenta</w:t>
            </w:r>
            <w:r w:rsidRPr="00814EAD">
              <w:rPr>
                <w:rFonts w:ascii="Myriad Pro" w:eastAsia="Times New Roman" w:hAnsi="Myriad Pro" w:cs="Arial"/>
                <w:b/>
                <w:bCs/>
                <w:color w:val="002060"/>
                <w:sz w:val="18"/>
                <w:szCs w:val="18"/>
                <w:lang w:val="hr-HR" w:eastAsia="hr-HR"/>
              </w:rPr>
              <w:br/>
            </w:r>
            <w:r w:rsidR="00482B46" w:rsidRPr="00814EAD">
              <w:rPr>
                <w:rFonts w:ascii="Myriad Pro" w:eastAsia="Times New Roman" w:hAnsi="Myriad Pro" w:cs="Arial"/>
                <w:bCs/>
                <w:iCs/>
                <w:color w:val="002060"/>
                <w:sz w:val="18"/>
                <w:szCs w:val="18"/>
                <w:lang w:val="hr-HR" w:eastAsia="hr-HR"/>
              </w:rPr>
              <w:t>51.1</w:t>
            </w:r>
            <w:r w:rsidRPr="00814EAD">
              <w:rPr>
                <w:rFonts w:ascii="Myriad Pro" w:eastAsia="Times New Roman" w:hAnsi="Myriad Pro" w:cs="Arial"/>
                <w:bCs/>
                <w:iCs/>
                <w:color w:val="002060"/>
                <w:sz w:val="18"/>
                <w:szCs w:val="18"/>
                <w:lang w:val="hr-HR" w:eastAsia="hr-HR"/>
              </w:rPr>
              <w:t>41 KM</w:t>
            </w:r>
          </w:p>
        </w:tc>
      </w:tr>
      <w:tr w:rsidR="00923E35" w:rsidRPr="00814EAD" w14:paraId="31C35B13" w14:textId="77777777" w:rsidTr="00430FEE">
        <w:trPr>
          <w:trHeight w:val="1519"/>
        </w:trPr>
        <w:tc>
          <w:tcPr>
            <w:tcW w:w="895" w:type="dxa"/>
            <w:tcBorders>
              <w:top w:val="single" w:sz="4" w:space="0" w:color="auto"/>
              <w:left w:val="single" w:sz="4" w:space="0" w:color="000000"/>
              <w:bottom w:val="single" w:sz="4" w:space="0" w:color="000000"/>
              <w:right w:val="nil"/>
            </w:tcBorders>
            <w:shd w:val="clear" w:color="auto" w:fill="auto"/>
            <w:noWrap/>
            <w:hideMark/>
          </w:tcPr>
          <w:p w14:paraId="48FC4B30"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lastRenderedPageBreak/>
              <w:t>5.1.</w:t>
            </w:r>
          </w:p>
        </w:tc>
        <w:tc>
          <w:tcPr>
            <w:tcW w:w="8646" w:type="dxa"/>
            <w:tcBorders>
              <w:top w:val="single" w:sz="4" w:space="0" w:color="auto"/>
              <w:left w:val="single" w:sz="4" w:space="0" w:color="000000"/>
              <w:bottom w:val="single" w:sz="4" w:space="0" w:color="000000"/>
              <w:right w:val="single" w:sz="4" w:space="0" w:color="000000"/>
            </w:tcBorders>
            <w:shd w:val="clear" w:color="auto" w:fill="auto"/>
            <w:hideMark/>
          </w:tcPr>
          <w:p w14:paraId="362048E1" w14:textId="77777777" w:rsidR="007D57CB" w:rsidRDefault="00A5781B" w:rsidP="00923E35">
            <w:pPr>
              <w:spacing w:after="0" w:line="276" w:lineRule="auto"/>
              <w:rPr>
                <w:rFonts w:ascii="Myriad Pro" w:eastAsia="Times New Roman" w:hAnsi="Myriad Pro" w:cs="Arial"/>
                <w:b/>
                <w:i/>
                <w:iCs/>
                <w:color w:val="002060"/>
                <w:sz w:val="18"/>
                <w:szCs w:val="18"/>
                <w:lang w:val="hr-HR" w:eastAsia="hr-HR"/>
              </w:rPr>
            </w:pPr>
            <w:r w:rsidRPr="00814EAD">
              <w:rPr>
                <w:rFonts w:ascii="Myriad Pro" w:eastAsia="Times New Roman" w:hAnsi="Myriad Pro" w:cs="Arial"/>
                <w:b/>
                <w:bCs/>
                <w:color w:val="002060"/>
                <w:sz w:val="18"/>
                <w:szCs w:val="18"/>
                <w:lang w:val="hr-HR" w:eastAsia="hr-HR"/>
              </w:rPr>
              <w:t>Emisiona cijena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b/>
                <w:i/>
                <w:iCs/>
                <w:color w:val="002060"/>
                <w:sz w:val="18"/>
                <w:szCs w:val="18"/>
                <w:lang w:val="hr-HR" w:eastAsia="hr-HR"/>
              </w:rPr>
              <w:t xml:space="preserve">Emisione cijene su izražene u apsolutnim iznosima                                                                                                                                        </w:t>
            </w:r>
          </w:p>
          <w:p w14:paraId="11DD4AA8" w14:textId="7046C0E8"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i/>
                <w:iCs/>
                <w:color w:val="002060"/>
                <w:sz w:val="18"/>
                <w:szCs w:val="18"/>
                <w:lang w:val="hr-HR" w:eastAsia="hr-HR"/>
              </w:rPr>
              <w:t xml:space="preserve"> </w:t>
            </w:r>
            <w:r w:rsidRPr="00814EAD">
              <w:rPr>
                <w:rFonts w:ascii="Myriad Pro" w:eastAsia="Times New Roman" w:hAnsi="Myriad Pro" w:cs="Arial"/>
                <w:color w:val="002060"/>
                <w:sz w:val="18"/>
                <w:szCs w:val="18"/>
                <w:lang w:val="hr-HR" w:eastAsia="hr-HR"/>
              </w:rPr>
              <w:t>III emisija     100</w:t>
            </w:r>
            <w:r w:rsidR="00385BA7" w:rsidRPr="00814EAD">
              <w:rPr>
                <w:rFonts w:ascii="Myriad Pro" w:eastAsia="Times New Roman" w:hAnsi="Myriad Pro" w:cs="Arial"/>
                <w:color w:val="002060"/>
                <w:sz w:val="18"/>
                <w:szCs w:val="18"/>
                <w:lang w:val="hr-HR" w:eastAsia="hr-HR"/>
              </w:rPr>
              <w:t>,00</w:t>
            </w:r>
            <w:r w:rsidRPr="00814EAD">
              <w:rPr>
                <w:rFonts w:ascii="Myriad Pro" w:eastAsia="Times New Roman" w:hAnsi="Myriad Pro" w:cs="Arial"/>
                <w:color w:val="002060"/>
                <w:sz w:val="18"/>
                <w:szCs w:val="18"/>
                <w:lang w:val="hr-HR" w:eastAsia="hr-HR"/>
              </w:rPr>
              <w:t xml:space="preserve"> KM                                                                                                                                                                                                                 IV emisija    100</w:t>
            </w:r>
            <w:r w:rsidR="00385BA7" w:rsidRPr="00814EAD">
              <w:rPr>
                <w:rFonts w:ascii="Myriad Pro" w:eastAsia="Times New Roman" w:hAnsi="Myriad Pro" w:cs="Arial"/>
                <w:color w:val="002060"/>
                <w:sz w:val="18"/>
                <w:szCs w:val="18"/>
                <w:lang w:val="hr-HR" w:eastAsia="hr-HR"/>
              </w:rPr>
              <w:t>,00</w:t>
            </w:r>
            <w:r w:rsidRPr="00814EAD">
              <w:rPr>
                <w:rFonts w:ascii="Myriad Pro" w:eastAsia="Times New Roman" w:hAnsi="Myriad Pro" w:cs="Arial"/>
                <w:color w:val="002060"/>
                <w:sz w:val="18"/>
                <w:szCs w:val="18"/>
                <w:lang w:val="hr-HR" w:eastAsia="hr-HR"/>
              </w:rPr>
              <w:t xml:space="preserve"> KM                                                                                                                                                                                                                       V emisija     100</w:t>
            </w:r>
            <w:r w:rsidR="00385BA7" w:rsidRPr="00814EAD">
              <w:rPr>
                <w:rFonts w:ascii="Myriad Pro" w:eastAsia="Times New Roman" w:hAnsi="Myriad Pro" w:cs="Arial"/>
                <w:color w:val="002060"/>
                <w:sz w:val="18"/>
                <w:szCs w:val="18"/>
                <w:lang w:val="hr-HR" w:eastAsia="hr-HR"/>
              </w:rPr>
              <w:t>,00</w:t>
            </w:r>
            <w:r w:rsidRPr="00814EAD">
              <w:rPr>
                <w:rFonts w:ascii="Myriad Pro" w:eastAsia="Times New Roman" w:hAnsi="Myriad Pro" w:cs="Arial"/>
                <w:color w:val="002060"/>
                <w:sz w:val="18"/>
                <w:szCs w:val="18"/>
                <w:lang w:val="hr-HR" w:eastAsia="hr-HR"/>
              </w:rPr>
              <w:t xml:space="preserve"> KM                                                                                                                                                                                                                                                           VI emisija    100</w:t>
            </w:r>
            <w:r w:rsidR="00E728C7">
              <w:rPr>
                <w:rFonts w:ascii="Myriad Pro" w:eastAsia="Times New Roman" w:hAnsi="Myriad Pro" w:cs="Arial"/>
                <w:color w:val="002060"/>
                <w:sz w:val="18"/>
                <w:szCs w:val="18"/>
                <w:lang w:val="hr-HR" w:eastAsia="hr-HR"/>
              </w:rPr>
              <w:t>,00</w:t>
            </w:r>
            <w:r w:rsidRPr="00814EAD">
              <w:rPr>
                <w:rFonts w:ascii="Myriad Pro" w:eastAsia="Times New Roman" w:hAnsi="Myriad Pro" w:cs="Arial"/>
                <w:color w:val="002060"/>
                <w:sz w:val="18"/>
                <w:szCs w:val="18"/>
                <w:lang w:val="hr-HR" w:eastAsia="hr-HR"/>
              </w:rPr>
              <w:t xml:space="preserve"> KM                                                                                                                                                                                                                    VII emisija   101,38 KM</w:t>
            </w:r>
          </w:p>
          <w:p w14:paraId="7185B6D1" w14:textId="77777777" w:rsidR="00385BA7" w:rsidRPr="00814EAD" w:rsidRDefault="00385BA7"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color w:val="002060"/>
                <w:sz w:val="18"/>
                <w:szCs w:val="18"/>
                <w:lang w:val="hr-HR" w:eastAsia="hr-HR"/>
              </w:rPr>
              <w:t>VIII emisija  128,48 KM</w:t>
            </w:r>
          </w:p>
        </w:tc>
      </w:tr>
      <w:tr w:rsidR="00923E35" w:rsidRPr="00814EAD" w14:paraId="3393FF0D" w14:textId="77777777" w:rsidTr="00430FEE">
        <w:trPr>
          <w:trHeight w:val="547"/>
        </w:trPr>
        <w:tc>
          <w:tcPr>
            <w:tcW w:w="895" w:type="dxa"/>
            <w:tcBorders>
              <w:top w:val="nil"/>
              <w:left w:val="single" w:sz="4" w:space="0" w:color="000000"/>
              <w:bottom w:val="single" w:sz="4" w:space="0" w:color="000000"/>
              <w:right w:val="nil"/>
            </w:tcBorders>
            <w:shd w:val="clear" w:color="auto" w:fill="auto"/>
            <w:noWrap/>
            <w:hideMark/>
          </w:tcPr>
          <w:p w14:paraId="2E89B827"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5.2.</w:t>
            </w:r>
          </w:p>
        </w:tc>
        <w:tc>
          <w:tcPr>
            <w:tcW w:w="8646" w:type="dxa"/>
            <w:tcBorders>
              <w:top w:val="nil"/>
              <w:left w:val="single" w:sz="4" w:space="0" w:color="000000"/>
              <w:bottom w:val="single" w:sz="4" w:space="0" w:color="000000"/>
              <w:right w:val="single" w:sz="4" w:space="0" w:color="000000"/>
            </w:tcBorders>
            <w:shd w:val="clear" w:color="auto" w:fill="auto"/>
            <w:hideMark/>
          </w:tcPr>
          <w:p w14:paraId="746A783F"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Otkupna cijena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r w:rsidRPr="00814EAD">
              <w:rPr>
                <w:rFonts w:ascii="Myriad Pro" w:eastAsia="Times New Roman" w:hAnsi="Myriad Pro" w:cs="Arial"/>
                <w:b/>
                <w:i/>
                <w:iCs/>
                <w:color w:val="002060"/>
                <w:sz w:val="18"/>
                <w:szCs w:val="18"/>
                <w:lang w:val="hr-HR" w:eastAsia="hr-HR"/>
              </w:rPr>
              <w:t>.</w:t>
            </w:r>
          </w:p>
        </w:tc>
      </w:tr>
      <w:tr w:rsidR="00923E35" w:rsidRPr="00814EAD" w14:paraId="4574CFC5" w14:textId="77777777" w:rsidTr="00430FEE">
        <w:trPr>
          <w:trHeight w:val="296"/>
        </w:trPr>
        <w:tc>
          <w:tcPr>
            <w:tcW w:w="895" w:type="dxa"/>
            <w:tcBorders>
              <w:top w:val="single" w:sz="4" w:space="0" w:color="000000"/>
              <w:left w:val="single" w:sz="4" w:space="0" w:color="000000"/>
              <w:bottom w:val="single" w:sz="4" w:space="0" w:color="auto"/>
              <w:right w:val="nil"/>
            </w:tcBorders>
            <w:shd w:val="clear" w:color="auto" w:fill="auto"/>
            <w:noWrap/>
            <w:hideMark/>
          </w:tcPr>
          <w:p w14:paraId="4FAC5A6E" w14:textId="7FCEED2C"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6</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single" w:sz="4" w:space="0" w:color="000000"/>
              <w:bottom w:val="single" w:sz="4" w:space="0" w:color="auto"/>
              <w:right w:val="single" w:sz="4" w:space="0" w:color="000000"/>
            </w:tcBorders>
            <w:shd w:val="clear" w:color="auto" w:fill="auto"/>
            <w:hideMark/>
          </w:tcPr>
          <w:p w14:paraId="22161D75"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Računovodstvena klasifikacija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Akcionarski kapital.</w:t>
            </w:r>
          </w:p>
        </w:tc>
      </w:tr>
      <w:tr w:rsidR="00923E35" w:rsidRPr="00814EAD" w14:paraId="2F4341C1" w14:textId="77777777" w:rsidTr="00430FEE">
        <w:trPr>
          <w:trHeight w:val="284"/>
        </w:trPr>
        <w:tc>
          <w:tcPr>
            <w:tcW w:w="895" w:type="dxa"/>
            <w:tcBorders>
              <w:top w:val="single" w:sz="4" w:space="0" w:color="auto"/>
              <w:left w:val="single" w:sz="4" w:space="0" w:color="000000"/>
              <w:bottom w:val="single" w:sz="4" w:space="0" w:color="auto"/>
              <w:right w:val="nil"/>
            </w:tcBorders>
            <w:shd w:val="clear" w:color="auto" w:fill="auto"/>
            <w:noWrap/>
            <w:hideMark/>
          </w:tcPr>
          <w:p w14:paraId="2D53903C" w14:textId="69EF8109"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7</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single" w:sz="4" w:space="0" w:color="000000"/>
              <w:bottom w:val="single" w:sz="4" w:space="0" w:color="auto"/>
              <w:right w:val="single" w:sz="4" w:space="0" w:color="000000"/>
            </w:tcBorders>
            <w:shd w:val="clear" w:color="auto" w:fill="auto"/>
            <w:hideMark/>
          </w:tcPr>
          <w:p w14:paraId="79D11533" w14:textId="74BED25C"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Datum izdavanja instrumenta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color w:val="002060"/>
                <w:sz w:val="18"/>
                <w:szCs w:val="18"/>
                <w:lang w:val="hr-HR" w:eastAsia="hr-HR"/>
              </w:rPr>
              <w:t>III emisija  11.10.2010. god.</w:t>
            </w:r>
            <w:r w:rsidRPr="00814EAD">
              <w:rPr>
                <w:rFonts w:ascii="Myriad Pro" w:eastAsia="Times New Roman" w:hAnsi="Myriad Pro" w:cs="Arial"/>
                <w:color w:val="002060"/>
                <w:sz w:val="18"/>
                <w:szCs w:val="18"/>
                <w:lang w:val="hr-HR" w:eastAsia="hr-HR"/>
              </w:rPr>
              <w:br/>
              <w:t>IV emisija  27.</w:t>
            </w:r>
            <w:r w:rsidR="00E728C7">
              <w:rPr>
                <w:rFonts w:ascii="Myriad Pro" w:eastAsia="Times New Roman" w:hAnsi="Myriad Pro" w:cs="Arial"/>
                <w:color w:val="002060"/>
                <w:sz w:val="18"/>
                <w:szCs w:val="18"/>
                <w:lang w:val="hr-HR" w:eastAsia="hr-HR"/>
              </w:rPr>
              <w:t>0</w:t>
            </w:r>
            <w:r w:rsidRPr="00814EAD">
              <w:rPr>
                <w:rFonts w:ascii="Myriad Pro" w:eastAsia="Times New Roman" w:hAnsi="Myriad Pro" w:cs="Arial"/>
                <w:color w:val="002060"/>
                <w:sz w:val="18"/>
                <w:szCs w:val="18"/>
                <w:lang w:val="hr-HR" w:eastAsia="hr-HR"/>
              </w:rPr>
              <w:t>8.2014.</w:t>
            </w:r>
            <w:r w:rsidR="00E728C7">
              <w:rPr>
                <w:rFonts w:ascii="Myriad Pro" w:eastAsia="Times New Roman" w:hAnsi="Myriad Pro" w:cs="Arial"/>
                <w:color w:val="002060"/>
                <w:sz w:val="18"/>
                <w:szCs w:val="18"/>
                <w:lang w:val="hr-HR" w:eastAsia="hr-HR"/>
              </w:rPr>
              <w:t xml:space="preserve"> </w:t>
            </w:r>
            <w:r w:rsidRPr="00814EAD">
              <w:rPr>
                <w:rFonts w:ascii="Myriad Pro" w:eastAsia="Times New Roman" w:hAnsi="Myriad Pro" w:cs="Arial"/>
                <w:color w:val="002060"/>
                <w:sz w:val="18"/>
                <w:szCs w:val="18"/>
                <w:lang w:val="hr-HR" w:eastAsia="hr-HR"/>
              </w:rPr>
              <w:t>god.</w:t>
            </w:r>
            <w:r w:rsidRPr="00814EAD">
              <w:rPr>
                <w:rFonts w:ascii="Myriad Pro" w:eastAsia="Times New Roman" w:hAnsi="Myriad Pro" w:cs="Arial"/>
                <w:color w:val="002060"/>
                <w:sz w:val="18"/>
                <w:szCs w:val="18"/>
                <w:lang w:val="hr-HR" w:eastAsia="hr-HR"/>
              </w:rPr>
              <w:br/>
              <w:t xml:space="preserve">V emisija </w:t>
            </w:r>
            <w:r w:rsidR="00E728C7">
              <w:rPr>
                <w:rFonts w:ascii="Myriad Pro" w:eastAsia="Times New Roman" w:hAnsi="Myriad Pro" w:cs="Arial"/>
                <w:color w:val="002060"/>
                <w:sz w:val="18"/>
                <w:szCs w:val="18"/>
                <w:lang w:val="hr-HR" w:eastAsia="hr-HR"/>
              </w:rPr>
              <w:t>0</w:t>
            </w:r>
            <w:r w:rsidRPr="00814EAD">
              <w:rPr>
                <w:rFonts w:ascii="Myriad Pro" w:eastAsia="Times New Roman" w:hAnsi="Myriad Pro" w:cs="Arial"/>
                <w:color w:val="002060"/>
                <w:sz w:val="18"/>
                <w:szCs w:val="18"/>
                <w:lang w:val="hr-HR" w:eastAsia="hr-HR"/>
              </w:rPr>
              <w:t>2.</w:t>
            </w:r>
            <w:r w:rsidR="00E728C7">
              <w:rPr>
                <w:rFonts w:ascii="Myriad Pro" w:eastAsia="Times New Roman" w:hAnsi="Myriad Pro" w:cs="Arial"/>
                <w:color w:val="002060"/>
                <w:sz w:val="18"/>
                <w:szCs w:val="18"/>
                <w:lang w:val="hr-HR" w:eastAsia="hr-HR"/>
              </w:rPr>
              <w:t>0</w:t>
            </w:r>
            <w:r w:rsidRPr="00814EAD">
              <w:rPr>
                <w:rFonts w:ascii="Myriad Pro" w:eastAsia="Times New Roman" w:hAnsi="Myriad Pro" w:cs="Arial"/>
                <w:color w:val="002060"/>
                <w:sz w:val="18"/>
                <w:szCs w:val="18"/>
                <w:lang w:val="hr-HR" w:eastAsia="hr-HR"/>
              </w:rPr>
              <w:t>4.2015. god.</w:t>
            </w:r>
            <w:r w:rsidRPr="00814EAD">
              <w:rPr>
                <w:rFonts w:ascii="Myriad Pro" w:eastAsia="Times New Roman" w:hAnsi="Myriad Pro" w:cs="Arial"/>
                <w:color w:val="002060"/>
                <w:sz w:val="18"/>
                <w:szCs w:val="18"/>
                <w:lang w:val="hr-HR" w:eastAsia="hr-HR"/>
              </w:rPr>
              <w:br/>
              <w:t>VI emisija  17.11.2015. god.</w:t>
            </w:r>
            <w:r w:rsidRPr="00814EAD">
              <w:rPr>
                <w:rFonts w:ascii="Myriad Pro" w:eastAsia="Times New Roman" w:hAnsi="Myriad Pro" w:cs="Arial"/>
                <w:color w:val="002060"/>
                <w:sz w:val="18"/>
                <w:szCs w:val="18"/>
                <w:lang w:val="hr-HR" w:eastAsia="hr-HR"/>
              </w:rPr>
              <w:br/>
              <w:t>VII emisija 20.</w:t>
            </w:r>
            <w:r w:rsidR="00E728C7">
              <w:rPr>
                <w:rFonts w:ascii="Myriad Pro" w:eastAsia="Times New Roman" w:hAnsi="Myriad Pro" w:cs="Arial"/>
                <w:color w:val="002060"/>
                <w:sz w:val="18"/>
                <w:szCs w:val="18"/>
                <w:lang w:val="hr-HR" w:eastAsia="hr-HR"/>
              </w:rPr>
              <w:t>0</w:t>
            </w:r>
            <w:r w:rsidRPr="00814EAD">
              <w:rPr>
                <w:rFonts w:ascii="Myriad Pro" w:eastAsia="Times New Roman" w:hAnsi="Myriad Pro" w:cs="Arial"/>
                <w:color w:val="002060"/>
                <w:sz w:val="18"/>
                <w:szCs w:val="18"/>
                <w:lang w:val="hr-HR" w:eastAsia="hr-HR"/>
              </w:rPr>
              <w:t>6.2017.</w:t>
            </w:r>
            <w:r w:rsidR="00E728C7">
              <w:rPr>
                <w:rFonts w:ascii="Myriad Pro" w:eastAsia="Times New Roman" w:hAnsi="Myriad Pro" w:cs="Arial"/>
                <w:color w:val="002060"/>
                <w:sz w:val="18"/>
                <w:szCs w:val="18"/>
                <w:lang w:val="hr-HR" w:eastAsia="hr-HR"/>
              </w:rPr>
              <w:t xml:space="preserve"> </w:t>
            </w:r>
            <w:r w:rsidRPr="00814EAD">
              <w:rPr>
                <w:rFonts w:ascii="Myriad Pro" w:eastAsia="Times New Roman" w:hAnsi="Myriad Pro" w:cs="Arial"/>
                <w:color w:val="002060"/>
                <w:sz w:val="18"/>
                <w:szCs w:val="18"/>
                <w:lang w:val="hr-HR" w:eastAsia="hr-HR"/>
              </w:rPr>
              <w:t>god.</w:t>
            </w:r>
          </w:p>
          <w:p w14:paraId="652749B3" w14:textId="6375E365" w:rsidR="00385BA7" w:rsidRPr="00814EAD" w:rsidRDefault="00385BA7"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color w:val="002060"/>
                <w:sz w:val="18"/>
                <w:szCs w:val="18"/>
                <w:lang w:val="hr-HR" w:eastAsia="hr-HR"/>
              </w:rPr>
              <w:t>VIII emisija 30.</w:t>
            </w:r>
            <w:r w:rsidR="00E728C7">
              <w:rPr>
                <w:rFonts w:ascii="Myriad Pro" w:eastAsia="Times New Roman" w:hAnsi="Myriad Pro" w:cs="Arial"/>
                <w:color w:val="002060"/>
                <w:sz w:val="18"/>
                <w:szCs w:val="18"/>
                <w:lang w:val="hr-HR" w:eastAsia="hr-HR"/>
              </w:rPr>
              <w:t>0</w:t>
            </w:r>
            <w:r w:rsidRPr="00814EAD">
              <w:rPr>
                <w:rFonts w:ascii="Myriad Pro" w:eastAsia="Times New Roman" w:hAnsi="Myriad Pro" w:cs="Arial"/>
                <w:color w:val="002060"/>
                <w:sz w:val="18"/>
                <w:szCs w:val="18"/>
                <w:lang w:val="hr-HR" w:eastAsia="hr-HR"/>
              </w:rPr>
              <w:t>9.</w:t>
            </w:r>
            <w:r w:rsidR="00213FCC" w:rsidRPr="00814EAD">
              <w:rPr>
                <w:rFonts w:ascii="Myriad Pro" w:eastAsia="Times New Roman" w:hAnsi="Myriad Pro" w:cs="Arial"/>
                <w:color w:val="002060"/>
                <w:sz w:val="18"/>
                <w:szCs w:val="18"/>
                <w:lang w:val="hr-HR" w:eastAsia="hr-HR"/>
              </w:rPr>
              <w:t>2019</w:t>
            </w:r>
            <w:r w:rsidRPr="00814EAD">
              <w:rPr>
                <w:rFonts w:ascii="Myriad Pro" w:eastAsia="Times New Roman" w:hAnsi="Myriad Pro" w:cs="Arial"/>
                <w:color w:val="002060"/>
                <w:sz w:val="18"/>
                <w:szCs w:val="18"/>
                <w:lang w:val="hr-HR" w:eastAsia="hr-HR"/>
              </w:rPr>
              <w:t>.</w:t>
            </w:r>
            <w:r w:rsidR="00E728C7">
              <w:rPr>
                <w:rFonts w:ascii="Myriad Pro" w:eastAsia="Times New Roman" w:hAnsi="Myriad Pro" w:cs="Arial"/>
                <w:color w:val="002060"/>
                <w:sz w:val="18"/>
                <w:szCs w:val="18"/>
                <w:lang w:val="hr-HR" w:eastAsia="hr-HR"/>
              </w:rPr>
              <w:t xml:space="preserve"> </w:t>
            </w:r>
            <w:r w:rsidRPr="00814EAD">
              <w:rPr>
                <w:rFonts w:ascii="Myriad Pro" w:eastAsia="Times New Roman" w:hAnsi="Myriad Pro" w:cs="Arial"/>
                <w:color w:val="002060"/>
                <w:sz w:val="18"/>
                <w:szCs w:val="18"/>
                <w:lang w:val="hr-HR" w:eastAsia="hr-HR"/>
              </w:rPr>
              <w:t>god.</w:t>
            </w:r>
          </w:p>
        </w:tc>
      </w:tr>
      <w:tr w:rsidR="00923E35" w:rsidRPr="00B8290F" w14:paraId="7E9F0FEB" w14:textId="77777777" w:rsidTr="00430FEE">
        <w:trPr>
          <w:trHeight w:val="286"/>
        </w:trPr>
        <w:tc>
          <w:tcPr>
            <w:tcW w:w="895" w:type="dxa"/>
            <w:tcBorders>
              <w:top w:val="single" w:sz="4" w:space="0" w:color="auto"/>
              <w:left w:val="single" w:sz="4" w:space="0" w:color="000000"/>
              <w:bottom w:val="single" w:sz="4" w:space="0" w:color="000000"/>
              <w:right w:val="nil"/>
            </w:tcBorders>
            <w:shd w:val="clear" w:color="auto" w:fill="auto"/>
            <w:noWrap/>
            <w:hideMark/>
          </w:tcPr>
          <w:p w14:paraId="423E47E7" w14:textId="4F811B1E"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8</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single" w:sz="4" w:space="0" w:color="000000"/>
              <w:bottom w:val="single" w:sz="4" w:space="0" w:color="000000"/>
              <w:right w:val="single" w:sz="4" w:space="0" w:color="000000"/>
            </w:tcBorders>
            <w:shd w:val="clear" w:color="auto" w:fill="auto"/>
            <w:hideMark/>
          </w:tcPr>
          <w:p w14:paraId="6A594AFF"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Instrument sa datumom dospijeća ili instrument bez datuma dospijeća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Bez datuma dospijeća.</w:t>
            </w:r>
          </w:p>
        </w:tc>
      </w:tr>
      <w:tr w:rsidR="00923E35" w:rsidRPr="00B8290F" w14:paraId="1F6F478B" w14:textId="77777777" w:rsidTr="00430FEE">
        <w:trPr>
          <w:trHeight w:val="336"/>
        </w:trPr>
        <w:tc>
          <w:tcPr>
            <w:tcW w:w="895" w:type="dxa"/>
            <w:tcBorders>
              <w:top w:val="single" w:sz="4" w:space="0" w:color="000000"/>
              <w:left w:val="single" w:sz="4" w:space="0" w:color="000000"/>
              <w:bottom w:val="single" w:sz="4" w:space="0" w:color="auto"/>
              <w:right w:val="nil"/>
            </w:tcBorders>
            <w:shd w:val="clear" w:color="auto" w:fill="auto"/>
            <w:noWrap/>
            <w:hideMark/>
          </w:tcPr>
          <w:p w14:paraId="3732B12B"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8.1.</w:t>
            </w:r>
          </w:p>
        </w:tc>
        <w:tc>
          <w:tcPr>
            <w:tcW w:w="8646" w:type="dxa"/>
            <w:tcBorders>
              <w:top w:val="single" w:sz="4" w:space="0" w:color="000000"/>
              <w:left w:val="single" w:sz="4" w:space="0" w:color="000000"/>
              <w:bottom w:val="single" w:sz="4" w:space="0" w:color="auto"/>
              <w:right w:val="single" w:sz="4" w:space="0" w:color="000000"/>
            </w:tcBorders>
            <w:shd w:val="clear" w:color="auto" w:fill="auto"/>
            <w:hideMark/>
          </w:tcPr>
          <w:p w14:paraId="2EC38FC5"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Inicijalni datum dospijeća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Bez dospijeća.</w:t>
            </w:r>
          </w:p>
        </w:tc>
      </w:tr>
      <w:tr w:rsidR="00923E35" w:rsidRPr="00B8290F" w14:paraId="5939AA3B" w14:textId="77777777" w:rsidTr="00430FEE">
        <w:trPr>
          <w:trHeight w:val="258"/>
        </w:trPr>
        <w:tc>
          <w:tcPr>
            <w:tcW w:w="895" w:type="dxa"/>
            <w:tcBorders>
              <w:top w:val="single" w:sz="4" w:space="0" w:color="auto"/>
              <w:left w:val="single" w:sz="4" w:space="0" w:color="000000"/>
              <w:bottom w:val="single" w:sz="4" w:space="0" w:color="000000"/>
              <w:right w:val="nil"/>
            </w:tcBorders>
            <w:shd w:val="clear" w:color="auto" w:fill="auto"/>
            <w:noWrap/>
            <w:hideMark/>
          </w:tcPr>
          <w:p w14:paraId="0B186435" w14:textId="58F79144"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9</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single" w:sz="4" w:space="0" w:color="000000"/>
              <w:bottom w:val="single" w:sz="4" w:space="0" w:color="000000"/>
              <w:right w:val="single" w:sz="4" w:space="0" w:color="000000"/>
            </w:tcBorders>
            <w:shd w:val="clear" w:color="auto" w:fill="auto"/>
            <w:hideMark/>
          </w:tcPr>
          <w:p w14:paraId="41C90E62"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Opcija kupovine od strane emitenta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Ne.</w:t>
            </w:r>
          </w:p>
        </w:tc>
      </w:tr>
      <w:tr w:rsidR="00923E35" w:rsidRPr="00B8290F" w14:paraId="29EDBE02" w14:textId="77777777" w:rsidTr="00430FEE">
        <w:trPr>
          <w:trHeight w:val="777"/>
        </w:trPr>
        <w:tc>
          <w:tcPr>
            <w:tcW w:w="895" w:type="dxa"/>
            <w:tcBorders>
              <w:top w:val="single" w:sz="4" w:space="0" w:color="000000"/>
              <w:left w:val="single" w:sz="4" w:space="0" w:color="000000"/>
              <w:bottom w:val="single" w:sz="4" w:space="0" w:color="auto"/>
              <w:right w:val="nil"/>
            </w:tcBorders>
            <w:shd w:val="clear" w:color="auto" w:fill="auto"/>
            <w:noWrap/>
            <w:hideMark/>
          </w:tcPr>
          <w:p w14:paraId="1444711A"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9.1.</w:t>
            </w:r>
          </w:p>
        </w:tc>
        <w:tc>
          <w:tcPr>
            <w:tcW w:w="8646" w:type="dxa"/>
            <w:tcBorders>
              <w:top w:val="single" w:sz="4" w:space="0" w:color="000000"/>
              <w:left w:val="single" w:sz="4" w:space="0" w:color="000000"/>
              <w:bottom w:val="single" w:sz="4" w:space="0" w:color="auto"/>
              <w:right w:val="single" w:sz="4" w:space="0" w:color="000000"/>
            </w:tcBorders>
            <w:shd w:val="clear" w:color="auto" w:fill="auto"/>
            <w:hideMark/>
          </w:tcPr>
          <w:p w14:paraId="20B3B9DB"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Prvi  datum  aktiviranja opcije  kupovine,  uslovni  datum  aktiviranja opcije  kupovine  i otkupna vrijednost</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51608086" w14:textId="77777777" w:rsidTr="00430FEE">
        <w:trPr>
          <w:trHeight w:val="411"/>
        </w:trPr>
        <w:tc>
          <w:tcPr>
            <w:tcW w:w="895" w:type="dxa"/>
            <w:tcBorders>
              <w:top w:val="single" w:sz="4" w:space="0" w:color="auto"/>
              <w:left w:val="single" w:sz="4" w:space="0" w:color="000000"/>
              <w:bottom w:val="single" w:sz="4" w:space="0" w:color="000000"/>
              <w:right w:val="nil"/>
            </w:tcBorders>
            <w:shd w:val="clear" w:color="auto" w:fill="auto"/>
            <w:noWrap/>
            <w:hideMark/>
          </w:tcPr>
          <w:p w14:paraId="209F1617"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9.2.</w:t>
            </w:r>
          </w:p>
        </w:tc>
        <w:tc>
          <w:tcPr>
            <w:tcW w:w="8646" w:type="dxa"/>
            <w:tcBorders>
              <w:top w:val="single" w:sz="4" w:space="0" w:color="auto"/>
              <w:left w:val="single" w:sz="4" w:space="0" w:color="000000"/>
              <w:bottom w:val="single" w:sz="4" w:space="0" w:color="000000"/>
              <w:right w:val="single" w:sz="4" w:space="0" w:color="000000"/>
            </w:tcBorders>
            <w:shd w:val="clear" w:color="auto" w:fill="auto"/>
            <w:hideMark/>
          </w:tcPr>
          <w:p w14:paraId="121F2F26"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Naknadni datum aktiviranja opcije kupovine (ako je primjenjivo)</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814EAD" w14:paraId="7B59A560" w14:textId="77777777" w:rsidTr="00430FEE">
        <w:trPr>
          <w:trHeight w:val="187"/>
        </w:trPr>
        <w:tc>
          <w:tcPr>
            <w:tcW w:w="9541" w:type="dxa"/>
            <w:gridSpan w:val="2"/>
            <w:tcBorders>
              <w:top w:val="single" w:sz="4" w:space="0" w:color="000000"/>
              <w:left w:val="single" w:sz="4" w:space="0" w:color="000000"/>
              <w:right w:val="single" w:sz="4" w:space="0" w:color="000000"/>
            </w:tcBorders>
            <w:shd w:val="clear" w:color="auto" w:fill="2F5496" w:themeFill="accent1" w:themeFillShade="BF"/>
            <w:noWrap/>
            <w:hideMark/>
          </w:tcPr>
          <w:p w14:paraId="7E2F6599"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FFFFFF" w:themeColor="background1"/>
                <w:sz w:val="18"/>
                <w:szCs w:val="18"/>
                <w:lang w:val="hr-HR" w:eastAsia="hr-HR"/>
              </w:rPr>
              <w:t>Kuponi/dividende</w:t>
            </w:r>
          </w:p>
        </w:tc>
      </w:tr>
      <w:tr w:rsidR="00923E35" w:rsidRPr="00F9541E" w14:paraId="1F2A3922" w14:textId="77777777" w:rsidTr="00430FEE">
        <w:trPr>
          <w:trHeight w:val="411"/>
        </w:trPr>
        <w:tc>
          <w:tcPr>
            <w:tcW w:w="895" w:type="dxa"/>
            <w:tcBorders>
              <w:top w:val="nil"/>
              <w:left w:val="single" w:sz="4" w:space="0" w:color="000000"/>
              <w:bottom w:val="single" w:sz="4" w:space="0" w:color="auto"/>
              <w:right w:val="single" w:sz="4" w:space="0" w:color="000000"/>
            </w:tcBorders>
            <w:shd w:val="clear" w:color="auto" w:fill="auto"/>
            <w:noWrap/>
            <w:hideMark/>
          </w:tcPr>
          <w:p w14:paraId="392A4B63" w14:textId="7445B192"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10</w:t>
            </w:r>
            <w:r w:rsidR="00DD694C" w:rsidRPr="00814EAD">
              <w:rPr>
                <w:rFonts w:ascii="Myriad Pro" w:eastAsia="Times New Roman" w:hAnsi="Myriad Pro" w:cs="Arial"/>
                <w:color w:val="002060"/>
                <w:sz w:val="18"/>
                <w:szCs w:val="18"/>
                <w:lang w:val="hr-HR" w:eastAsia="hr-HR"/>
              </w:rPr>
              <w:t>.</w:t>
            </w:r>
          </w:p>
        </w:tc>
        <w:tc>
          <w:tcPr>
            <w:tcW w:w="8646" w:type="dxa"/>
            <w:tcBorders>
              <w:top w:val="nil"/>
              <w:left w:val="nil"/>
              <w:bottom w:val="single" w:sz="4" w:space="0" w:color="auto"/>
              <w:right w:val="single" w:sz="4" w:space="0" w:color="000000"/>
            </w:tcBorders>
            <w:shd w:val="clear" w:color="auto" w:fill="auto"/>
            <w:hideMark/>
          </w:tcPr>
          <w:p w14:paraId="269AE404"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Fiksna ili promjenlјiva dividenda/kupon</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Promjenjiva dividenda.</w:t>
            </w:r>
          </w:p>
        </w:tc>
      </w:tr>
      <w:tr w:rsidR="00923E35" w:rsidRPr="00B8290F" w14:paraId="512D01BE" w14:textId="77777777" w:rsidTr="00430FEE">
        <w:trPr>
          <w:trHeight w:val="401"/>
        </w:trPr>
        <w:tc>
          <w:tcPr>
            <w:tcW w:w="895" w:type="dxa"/>
            <w:tcBorders>
              <w:top w:val="single" w:sz="4" w:space="0" w:color="auto"/>
              <w:left w:val="single" w:sz="4" w:space="0" w:color="000000"/>
              <w:bottom w:val="single" w:sz="4" w:space="0" w:color="000000"/>
              <w:right w:val="single" w:sz="4" w:space="0" w:color="000000"/>
            </w:tcBorders>
            <w:shd w:val="clear" w:color="auto" w:fill="auto"/>
            <w:noWrap/>
            <w:hideMark/>
          </w:tcPr>
          <w:p w14:paraId="31DE925D" w14:textId="05CB0BC2"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11</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nil"/>
              <w:bottom w:val="single" w:sz="4" w:space="0" w:color="000000"/>
              <w:right w:val="single" w:sz="4" w:space="0" w:color="000000"/>
            </w:tcBorders>
            <w:shd w:val="clear" w:color="auto" w:fill="auto"/>
            <w:hideMark/>
          </w:tcPr>
          <w:p w14:paraId="42A1B86D"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Kuponska stopa i povezani indeksi                                                                                    </w:t>
            </w:r>
            <w:r w:rsidRPr="00814EAD">
              <w:rPr>
                <w:rFonts w:ascii="Myriad Pro" w:eastAsia="Times New Roman" w:hAnsi="Myriad Pro" w:cs="Arial"/>
                <w:i/>
                <w:iCs/>
                <w:color w:val="002060"/>
                <w:sz w:val="18"/>
                <w:szCs w:val="18"/>
                <w:lang w:val="hr-HR" w:eastAsia="hr-HR"/>
              </w:rPr>
              <w:t xml:space="preserve">                                                                       </w:t>
            </w:r>
            <w:r w:rsidRPr="00814EAD">
              <w:rPr>
                <w:rFonts w:ascii="Myriad Pro" w:eastAsia="Times New Roman" w:hAnsi="Myriad Pro" w:cs="Arial"/>
                <w:iCs/>
                <w:color w:val="002060"/>
                <w:sz w:val="18"/>
                <w:szCs w:val="18"/>
                <w:lang w:val="hr-HR" w:eastAsia="hr-HR"/>
              </w:rPr>
              <w:t>Nije primjenjivo.</w:t>
            </w:r>
          </w:p>
        </w:tc>
      </w:tr>
      <w:tr w:rsidR="00923E35" w:rsidRPr="00F9541E" w14:paraId="00861162" w14:textId="77777777" w:rsidTr="00430FEE">
        <w:trPr>
          <w:trHeight w:val="308"/>
        </w:trPr>
        <w:tc>
          <w:tcPr>
            <w:tcW w:w="895" w:type="dxa"/>
            <w:tcBorders>
              <w:top w:val="single" w:sz="4" w:space="0" w:color="000000"/>
              <w:left w:val="single" w:sz="4" w:space="0" w:color="000000"/>
              <w:bottom w:val="single" w:sz="4" w:space="0" w:color="auto"/>
              <w:right w:val="single" w:sz="4" w:space="0" w:color="000000"/>
            </w:tcBorders>
            <w:shd w:val="clear" w:color="auto" w:fill="auto"/>
            <w:noWrap/>
            <w:hideMark/>
          </w:tcPr>
          <w:p w14:paraId="46A8AF30" w14:textId="1D0089C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12</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nil"/>
              <w:bottom w:val="single" w:sz="4" w:space="0" w:color="auto"/>
              <w:right w:val="single" w:sz="4" w:space="0" w:color="000000"/>
            </w:tcBorders>
            <w:shd w:val="clear" w:color="auto" w:fill="auto"/>
            <w:hideMark/>
          </w:tcPr>
          <w:p w14:paraId="5055A41F"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Postojanje mehanizma obaveznog otkazivanja dividende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Ne.</w:t>
            </w:r>
          </w:p>
        </w:tc>
      </w:tr>
      <w:tr w:rsidR="00923E35" w:rsidRPr="00B8290F" w14:paraId="424AC1F2" w14:textId="77777777" w:rsidTr="00430FEE">
        <w:trPr>
          <w:trHeight w:val="697"/>
        </w:trPr>
        <w:tc>
          <w:tcPr>
            <w:tcW w:w="895" w:type="dxa"/>
            <w:tcBorders>
              <w:top w:val="single" w:sz="4" w:space="0" w:color="auto"/>
              <w:left w:val="single" w:sz="4" w:space="0" w:color="000000"/>
              <w:bottom w:val="single" w:sz="4" w:space="0" w:color="auto"/>
              <w:right w:val="single" w:sz="4" w:space="0" w:color="000000"/>
            </w:tcBorders>
            <w:shd w:val="clear" w:color="auto" w:fill="auto"/>
            <w:hideMark/>
          </w:tcPr>
          <w:p w14:paraId="32558118"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13.1.</w:t>
            </w:r>
          </w:p>
        </w:tc>
        <w:tc>
          <w:tcPr>
            <w:tcW w:w="8646" w:type="dxa"/>
            <w:tcBorders>
              <w:top w:val="single" w:sz="4" w:space="0" w:color="auto"/>
              <w:left w:val="nil"/>
              <w:bottom w:val="single" w:sz="4" w:space="0" w:color="auto"/>
              <w:right w:val="single" w:sz="4" w:space="0" w:color="000000"/>
            </w:tcBorders>
            <w:shd w:val="clear" w:color="auto" w:fill="auto"/>
            <w:hideMark/>
          </w:tcPr>
          <w:p w14:paraId="15463ACF" w14:textId="4E4C0ABA"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Puno diskreciono pravo, djelimično diskreciono pravo ili bez diskrecionog prava u vezi sa vremenom isplate dividendi/kupona                                                                    </w:t>
            </w:r>
            <w:r w:rsidRPr="00814EAD">
              <w:rPr>
                <w:rFonts w:ascii="Myriad Pro" w:eastAsia="Times New Roman" w:hAnsi="Myriad Pro" w:cs="Arial"/>
                <w:i/>
                <w:iCs/>
                <w:color w:val="002060"/>
                <w:sz w:val="18"/>
                <w:szCs w:val="18"/>
                <w:lang w:val="hr-HR" w:eastAsia="hr-HR"/>
              </w:rPr>
              <w:t xml:space="preserve">                                                                                                     </w:t>
            </w:r>
            <w:r w:rsidR="00803C60">
              <w:rPr>
                <w:rFonts w:ascii="Myriad Pro" w:eastAsia="Times New Roman" w:hAnsi="Myriad Pro" w:cs="Arial"/>
                <w:i/>
                <w:iCs/>
                <w:color w:val="002060"/>
                <w:sz w:val="18"/>
                <w:szCs w:val="18"/>
                <w:lang w:val="hr-HR" w:eastAsia="hr-HR"/>
              </w:rPr>
              <w:t xml:space="preserve">      </w:t>
            </w:r>
            <w:r w:rsidRPr="00814EAD">
              <w:rPr>
                <w:rFonts w:ascii="Myriad Pro" w:eastAsia="Times New Roman" w:hAnsi="Myriad Pro" w:cs="Arial"/>
                <w:i/>
                <w:iCs/>
                <w:color w:val="002060"/>
                <w:sz w:val="18"/>
                <w:szCs w:val="18"/>
                <w:lang w:val="hr-HR" w:eastAsia="hr-HR"/>
              </w:rPr>
              <w:t xml:space="preserve"> </w:t>
            </w:r>
            <w:r w:rsidRPr="00814EAD">
              <w:rPr>
                <w:rFonts w:ascii="Myriad Pro" w:eastAsia="Times New Roman" w:hAnsi="Myriad Pro" w:cs="Arial"/>
                <w:iCs/>
                <w:color w:val="002060"/>
                <w:sz w:val="18"/>
                <w:szCs w:val="18"/>
                <w:lang w:val="hr-HR" w:eastAsia="hr-HR"/>
              </w:rPr>
              <w:t>Djelimično diskreciono pravo.</w:t>
            </w:r>
          </w:p>
        </w:tc>
      </w:tr>
      <w:tr w:rsidR="00923E35" w:rsidRPr="00B8290F" w14:paraId="7855696B" w14:textId="77777777" w:rsidTr="00430FEE">
        <w:trPr>
          <w:trHeight w:val="664"/>
        </w:trPr>
        <w:tc>
          <w:tcPr>
            <w:tcW w:w="895" w:type="dxa"/>
            <w:tcBorders>
              <w:top w:val="single" w:sz="4" w:space="0" w:color="auto"/>
              <w:left w:val="single" w:sz="4" w:space="0" w:color="000000"/>
              <w:bottom w:val="single" w:sz="4" w:space="0" w:color="000000"/>
              <w:right w:val="single" w:sz="4" w:space="0" w:color="000000"/>
            </w:tcBorders>
            <w:shd w:val="clear" w:color="auto" w:fill="auto"/>
            <w:hideMark/>
          </w:tcPr>
          <w:p w14:paraId="48FF3F96"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13.2.</w:t>
            </w:r>
          </w:p>
        </w:tc>
        <w:tc>
          <w:tcPr>
            <w:tcW w:w="8646" w:type="dxa"/>
            <w:tcBorders>
              <w:top w:val="single" w:sz="4" w:space="0" w:color="auto"/>
              <w:left w:val="nil"/>
              <w:bottom w:val="single" w:sz="4" w:space="0" w:color="000000"/>
              <w:right w:val="single" w:sz="4" w:space="0" w:color="000000"/>
            </w:tcBorders>
            <w:shd w:val="clear" w:color="auto" w:fill="auto"/>
            <w:hideMark/>
          </w:tcPr>
          <w:p w14:paraId="03373769"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Puno diskreciono pravo, djelimično diskreciono pravo ili bez diskrecionog prava u vezi sa iznosom dividendi/kupona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Djelimično diskreciono pravo.</w:t>
            </w:r>
          </w:p>
        </w:tc>
      </w:tr>
      <w:tr w:rsidR="00923E35" w:rsidRPr="00B8290F" w14:paraId="0EE1DDB5" w14:textId="77777777" w:rsidTr="00430FEE">
        <w:trPr>
          <w:trHeight w:val="380"/>
        </w:trPr>
        <w:tc>
          <w:tcPr>
            <w:tcW w:w="895" w:type="dxa"/>
            <w:tcBorders>
              <w:top w:val="single" w:sz="4" w:space="0" w:color="000000"/>
              <w:left w:val="single" w:sz="4" w:space="0" w:color="000000"/>
              <w:bottom w:val="single" w:sz="4" w:space="0" w:color="auto"/>
              <w:right w:val="single" w:sz="4" w:space="0" w:color="000000"/>
            </w:tcBorders>
            <w:shd w:val="clear" w:color="auto" w:fill="auto"/>
            <w:noWrap/>
            <w:hideMark/>
          </w:tcPr>
          <w:p w14:paraId="7FBA2980" w14:textId="3CC4C77C"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14</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nil"/>
              <w:bottom w:val="single" w:sz="4" w:space="0" w:color="auto"/>
              <w:right w:val="single" w:sz="4" w:space="0" w:color="000000"/>
            </w:tcBorders>
            <w:shd w:val="clear" w:color="auto" w:fill="auto"/>
            <w:hideMark/>
          </w:tcPr>
          <w:p w14:paraId="23D71F8B"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Mogućnost povećanja prinosa ili drugih podsticaja za otkup</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Ne.</w:t>
            </w:r>
          </w:p>
        </w:tc>
      </w:tr>
      <w:tr w:rsidR="00923E35" w:rsidRPr="00F9541E" w14:paraId="36EA0D28" w14:textId="77777777" w:rsidTr="00430FEE">
        <w:trPr>
          <w:trHeight w:val="288"/>
        </w:trPr>
        <w:tc>
          <w:tcPr>
            <w:tcW w:w="895" w:type="dxa"/>
            <w:tcBorders>
              <w:top w:val="single" w:sz="4" w:space="0" w:color="auto"/>
              <w:left w:val="single" w:sz="4" w:space="0" w:color="000000"/>
              <w:bottom w:val="single" w:sz="4" w:space="0" w:color="000000"/>
              <w:right w:val="single" w:sz="4" w:space="0" w:color="000000"/>
            </w:tcBorders>
            <w:shd w:val="clear" w:color="auto" w:fill="auto"/>
            <w:noWrap/>
            <w:hideMark/>
          </w:tcPr>
          <w:p w14:paraId="0A0323CD" w14:textId="7707ADCA"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15</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nil"/>
              <w:bottom w:val="single" w:sz="4" w:space="0" w:color="000000"/>
              <w:right w:val="single" w:sz="4" w:space="0" w:color="000000"/>
            </w:tcBorders>
            <w:shd w:val="clear" w:color="auto" w:fill="auto"/>
            <w:hideMark/>
          </w:tcPr>
          <w:p w14:paraId="3581280B"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Nekumulativne ili kumulativne dividende/kuponi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Nekumulativne.</w:t>
            </w:r>
          </w:p>
        </w:tc>
      </w:tr>
      <w:tr w:rsidR="00923E35" w:rsidRPr="00814EAD" w14:paraId="266AD12E" w14:textId="77777777" w:rsidTr="00430FEE">
        <w:trPr>
          <w:trHeight w:val="333"/>
        </w:trPr>
        <w:tc>
          <w:tcPr>
            <w:tcW w:w="895" w:type="dxa"/>
            <w:tcBorders>
              <w:top w:val="single" w:sz="4" w:space="0" w:color="000000"/>
              <w:left w:val="single" w:sz="4" w:space="0" w:color="000000"/>
              <w:bottom w:val="single" w:sz="4" w:space="0" w:color="auto"/>
              <w:right w:val="single" w:sz="4" w:space="0" w:color="000000"/>
            </w:tcBorders>
            <w:shd w:val="clear" w:color="auto" w:fill="auto"/>
            <w:noWrap/>
            <w:hideMark/>
          </w:tcPr>
          <w:p w14:paraId="4C07853B" w14:textId="4C684956"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16</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nil"/>
              <w:bottom w:val="single" w:sz="4" w:space="0" w:color="auto"/>
              <w:right w:val="single" w:sz="4" w:space="0" w:color="000000"/>
            </w:tcBorders>
            <w:shd w:val="clear" w:color="auto" w:fill="auto"/>
            <w:hideMark/>
          </w:tcPr>
          <w:p w14:paraId="578F1022"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Konvertibilan ili nekonvertibilan instrument</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Nekonvertibilne.</w:t>
            </w:r>
          </w:p>
        </w:tc>
      </w:tr>
      <w:tr w:rsidR="00923E35" w:rsidRPr="00B8290F" w14:paraId="6BFAF72F" w14:textId="77777777" w:rsidTr="00430FEE">
        <w:trPr>
          <w:trHeight w:val="397"/>
        </w:trPr>
        <w:tc>
          <w:tcPr>
            <w:tcW w:w="895" w:type="dxa"/>
            <w:tcBorders>
              <w:top w:val="single" w:sz="4" w:space="0" w:color="auto"/>
              <w:left w:val="single" w:sz="4" w:space="0" w:color="000000"/>
              <w:bottom w:val="single" w:sz="4" w:space="0" w:color="000000"/>
              <w:right w:val="single" w:sz="4" w:space="0" w:color="000000"/>
            </w:tcBorders>
            <w:shd w:val="clear" w:color="auto" w:fill="auto"/>
            <w:noWrap/>
            <w:hideMark/>
          </w:tcPr>
          <w:p w14:paraId="6AE7899B" w14:textId="2EAC6E6D"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lastRenderedPageBreak/>
              <w:t>17</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nil"/>
              <w:bottom w:val="single" w:sz="4" w:space="0" w:color="000000"/>
              <w:right w:val="single" w:sz="4" w:space="0" w:color="000000"/>
            </w:tcBorders>
            <w:shd w:val="clear" w:color="auto" w:fill="auto"/>
            <w:hideMark/>
          </w:tcPr>
          <w:p w14:paraId="4F96EC7A"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konvertibilan, uslovi pod kojima može doći do konverzije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44FF3E20" w14:textId="77777777" w:rsidTr="00430FEE">
        <w:trPr>
          <w:trHeight w:val="461"/>
        </w:trPr>
        <w:tc>
          <w:tcPr>
            <w:tcW w:w="895" w:type="dxa"/>
            <w:tcBorders>
              <w:top w:val="nil"/>
              <w:left w:val="single" w:sz="4" w:space="0" w:color="000000"/>
              <w:bottom w:val="single" w:sz="4" w:space="0" w:color="000000"/>
              <w:right w:val="single" w:sz="4" w:space="0" w:color="000000"/>
            </w:tcBorders>
            <w:shd w:val="clear" w:color="auto" w:fill="auto"/>
            <w:noWrap/>
            <w:hideMark/>
          </w:tcPr>
          <w:p w14:paraId="15E9B160" w14:textId="05AF327C"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18</w:t>
            </w:r>
            <w:r w:rsidR="00DD694C" w:rsidRPr="00814EAD">
              <w:rPr>
                <w:rFonts w:ascii="Myriad Pro" w:eastAsia="Times New Roman" w:hAnsi="Myriad Pro" w:cs="Arial"/>
                <w:color w:val="002060"/>
                <w:sz w:val="18"/>
                <w:szCs w:val="18"/>
                <w:lang w:val="hr-HR" w:eastAsia="hr-HR"/>
              </w:rPr>
              <w:t>.</w:t>
            </w:r>
          </w:p>
        </w:tc>
        <w:tc>
          <w:tcPr>
            <w:tcW w:w="8646" w:type="dxa"/>
            <w:tcBorders>
              <w:top w:val="nil"/>
              <w:left w:val="nil"/>
              <w:bottom w:val="single" w:sz="4" w:space="0" w:color="000000"/>
              <w:right w:val="single" w:sz="4" w:space="0" w:color="000000"/>
            </w:tcBorders>
            <w:shd w:val="clear" w:color="auto" w:fill="auto"/>
            <w:hideMark/>
          </w:tcPr>
          <w:p w14:paraId="4146678C"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konvertibilan djelimično ili u cijelosti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3833BDD7" w14:textId="77777777" w:rsidTr="00430FEE">
        <w:trPr>
          <w:trHeight w:val="275"/>
        </w:trPr>
        <w:tc>
          <w:tcPr>
            <w:tcW w:w="895" w:type="dxa"/>
            <w:tcBorders>
              <w:top w:val="single" w:sz="4" w:space="0" w:color="000000"/>
              <w:left w:val="single" w:sz="4" w:space="0" w:color="000000"/>
              <w:bottom w:val="single" w:sz="4" w:space="0" w:color="auto"/>
              <w:right w:val="single" w:sz="4" w:space="0" w:color="000000"/>
            </w:tcBorders>
            <w:shd w:val="clear" w:color="auto" w:fill="auto"/>
            <w:noWrap/>
            <w:hideMark/>
          </w:tcPr>
          <w:p w14:paraId="0EFF2A6B" w14:textId="201C8AB0"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19</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nil"/>
              <w:bottom w:val="single" w:sz="4" w:space="0" w:color="auto"/>
              <w:right w:val="single" w:sz="4" w:space="0" w:color="000000"/>
            </w:tcBorders>
            <w:shd w:val="clear" w:color="auto" w:fill="auto"/>
            <w:hideMark/>
          </w:tcPr>
          <w:p w14:paraId="6E0B07B6"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se može konvertovati, stopa konverzije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5E13575F" w14:textId="77777777" w:rsidTr="00430FEE">
        <w:trPr>
          <w:trHeight w:val="284"/>
        </w:trPr>
        <w:tc>
          <w:tcPr>
            <w:tcW w:w="895" w:type="dxa"/>
            <w:tcBorders>
              <w:top w:val="single" w:sz="4" w:space="0" w:color="auto"/>
              <w:left w:val="single" w:sz="4" w:space="0" w:color="000000"/>
              <w:bottom w:val="single" w:sz="4" w:space="0" w:color="auto"/>
              <w:right w:val="single" w:sz="4" w:space="0" w:color="000000"/>
            </w:tcBorders>
            <w:shd w:val="clear" w:color="auto" w:fill="auto"/>
            <w:noWrap/>
            <w:hideMark/>
          </w:tcPr>
          <w:p w14:paraId="3406AA29" w14:textId="25C799F3"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20</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nil"/>
              <w:bottom w:val="single" w:sz="4" w:space="0" w:color="auto"/>
              <w:right w:val="single" w:sz="4" w:space="0" w:color="000000"/>
            </w:tcBorders>
            <w:shd w:val="clear" w:color="auto" w:fill="auto"/>
            <w:hideMark/>
          </w:tcPr>
          <w:p w14:paraId="7EBAC48D"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konvertibilna, obavezna ili dobrovolјna konverzija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10289DE5" w14:textId="77777777" w:rsidTr="00430FEE">
        <w:trPr>
          <w:trHeight w:val="256"/>
        </w:trPr>
        <w:tc>
          <w:tcPr>
            <w:tcW w:w="895" w:type="dxa"/>
            <w:tcBorders>
              <w:top w:val="single" w:sz="4" w:space="0" w:color="auto"/>
              <w:left w:val="single" w:sz="4" w:space="0" w:color="000000"/>
              <w:bottom w:val="single" w:sz="4" w:space="0" w:color="000000"/>
              <w:right w:val="single" w:sz="4" w:space="0" w:color="000000"/>
            </w:tcBorders>
            <w:shd w:val="clear" w:color="auto" w:fill="auto"/>
            <w:noWrap/>
            <w:hideMark/>
          </w:tcPr>
          <w:p w14:paraId="270BC4FC" w14:textId="2263ABFA"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21</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nil"/>
              <w:bottom w:val="single" w:sz="4" w:space="0" w:color="000000"/>
              <w:right w:val="single" w:sz="4" w:space="0" w:color="000000"/>
            </w:tcBorders>
            <w:shd w:val="clear" w:color="auto" w:fill="auto"/>
            <w:hideMark/>
          </w:tcPr>
          <w:p w14:paraId="0990B97D"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konvertibilan, instrument u koji se konvertuje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 .</w:t>
            </w:r>
          </w:p>
        </w:tc>
      </w:tr>
      <w:tr w:rsidR="00923E35" w:rsidRPr="00B8290F" w14:paraId="1741B6D1" w14:textId="77777777" w:rsidTr="00430FEE">
        <w:trPr>
          <w:trHeight w:val="397"/>
        </w:trPr>
        <w:tc>
          <w:tcPr>
            <w:tcW w:w="895" w:type="dxa"/>
            <w:tcBorders>
              <w:top w:val="nil"/>
              <w:left w:val="single" w:sz="4" w:space="0" w:color="000000"/>
              <w:bottom w:val="single" w:sz="4" w:space="0" w:color="000000"/>
              <w:right w:val="single" w:sz="4" w:space="0" w:color="000000"/>
            </w:tcBorders>
            <w:shd w:val="clear" w:color="auto" w:fill="auto"/>
            <w:noWrap/>
            <w:hideMark/>
          </w:tcPr>
          <w:p w14:paraId="013E177D" w14:textId="3EB6C6D3"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22</w:t>
            </w:r>
            <w:r w:rsidR="00DD694C" w:rsidRPr="00814EAD">
              <w:rPr>
                <w:rFonts w:ascii="Myriad Pro" w:eastAsia="Times New Roman" w:hAnsi="Myriad Pro" w:cs="Arial"/>
                <w:color w:val="002060"/>
                <w:sz w:val="18"/>
                <w:szCs w:val="18"/>
                <w:lang w:val="hr-HR" w:eastAsia="hr-HR"/>
              </w:rPr>
              <w:t>.</w:t>
            </w:r>
          </w:p>
        </w:tc>
        <w:tc>
          <w:tcPr>
            <w:tcW w:w="8646" w:type="dxa"/>
            <w:tcBorders>
              <w:top w:val="nil"/>
              <w:left w:val="nil"/>
              <w:bottom w:val="single" w:sz="4" w:space="0" w:color="000000"/>
              <w:right w:val="single" w:sz="4" w:space="0" w:color="000000"/>
            </w:tcBorders>
            <w:shd w:val="clear" w:color="auto" w:fill="auto"/>
            <w:hideMark/>
          </w:tcPr>
          <w:p w14:paraId="4617B9DA"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konvertibilan, emitent instrumenta u koji se konvertuje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814EAD" w14:paraId="3F7BB654" w14:textId="77777777" w:rsidTr="00430FEE">
        <w:trPr>
          <w:trHeight w:val="276"/>
        </w:trPr>
        <w:tc>
          <w:tcPr>
            <w:tcW w:w="895" w:type="dxa"/>
            <w:tcBorders>
              <w:top w:val="single" w:sz="4" w:space="0" w:color="000000"/>
              <w:left w:val="single" w:sz="4" w:space="0" w:color="000000"/>
              <w:bottom w:val="single" w:sz="4" w:space="0" w:color="auto"/>
              <w:right w:val="single" w:sz="4" w:space="0" w:color="000000"/>
            </w:tcBorders>
            <w:shd w:val="clear" w:color="auto" w:fill="auto"/>
            <w:noWrap/>
            <w:hideMark/>
          </w:tcPr>
          <w:p w14:paraId="4F0F2DF7" w14:textId="1C1F0AE6"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23</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nil"/>
              <w:bottom w:val="single" w:sz="4" w:space="0" w:color="auto"/>
              <w:right w:val="single" w:sz="4" w:space="0" w:color="000000"/>
            </w:tcBorders>
            <w:shd w:val="clear" w:color="auto" w:fill="auto"/>
            <w:hideMark/>
          </w:tcPr>
          <w:p w14:paraId="69B1CCD6" w14:textId="77777777" w:rsidR="007D57CB"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Mogućnost smanjenja vrijednosti    </w:t>
            </w:r>
          </w:p>
          <w:p w14:paraId="146345DC" w14:textId="2CB0C4C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iCs/>
                <w:color w:val="002060"/>
                <w:sz w:val="18"/>
                <w:szCs w:val="18"/>
                <w:lang w:val="hr-HR" w:eastAsia="hr-HR"/>
              </w:rPr>
              <w:t>Da.</w:t>
            </w:r>
          </w:p>
        </w:tc>
      </w:tr>
      <w:tr w:rsidR="00923E35" w:rsidRPr="00B8290F" w14:paraId="43B4392B" w14:textId="77777777" w:rsidTr="00430FEE">
        <w:trPr>
          <w:trHeight w:val="426"/>
        </w:trPr>
        <w:tc>
          <w:tcPr>
            <w:tcW w:w="895" w:type="dxa"/>
            <w:tcBorders>
              <w:top w:val="single" w:sz="4" w:space="0" w:color="auto"/>
              <w:left w:val="single" w:sz="4" w:space="0" w:color="000000"/>
              <w:bottom w:val="single" w:sz="4" w:space="0" w:color="000000"/>
              <w:right w:val="single" w:sz="4" w:space="0" w:color="000000"/>
            </w:tcBorders>
            <w:shd w:val="clear" w:color="auto" w:fill="auto"/>
            <w:noWrap/>
            <w:hideMark/>
          </w:tcPr>
          <w:p w14:paraId="080E9135" w14:textId="0E4F80D8"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24</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nil"/>
              <w:bottom w:val="single" w:sz="4" w:space="0" w:color="000000"/>
              <w:right w:val="single" w:sz="4" w:space="0" w:color="000000"/>
            </w:tcBorders>
            <w:shd w:val="clear" w:color="auto" w:fill="auto"/>
            <w:hideMark/>
          </w:tcPr>
          <w:p w14:paraId="31E545D1" w14:textId="57990191"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postoji mogućnost smanjenja vrijednosti, uslovi pod kojima može doći do smanjenja vrijednost</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Na osnovu zakonske odredbe</w:t>
            </w:r>
            <w:r w:rsidR="00E728C7">
              <w:rPr>
                <w:rFonts w:ascii="Myriad Pro" w:eastAsia="Times New Roman" w:hAnsi="Myriad Pro" w:cs="Arial"/>
                <w:iCs/>
                <w:color w:val="002060"/>
                <w:sz w:val="18"/>
                <w:szCs w:val="18"/>
                <w:lang w:val="hr-HR" w:eastAsia="hr-HR"/>
              </w:rPr>
              <w:t xml:space="preserve"> </w:t>
            </w:r>
            <w:r w:rsidRPr="00814EAD">
              <w:rPr>
                <w:rFonts w:ascii="Myriad Pro" w:eastAsia="Times New Roman" w:hAnsi="Myriad Pro" w:cs="Arial"/>
                <w:iCs/>
                <w:color w:val="002060"/>
                <w:sz w:val="18"/>
                <w:szCs w:val="18"/>
                <w:lang w:val="hr-HR" w:eastAsia="hr-HR"/>
              </w:rPr>
              <w:t>(Zakon o privrednim</w:t>
            </w:r>
            <w:r w:rsidR="002F6CF0" w:rsidRPr="00814EAD">
              <w:rPr>
                <w:rFonts w:ascii="Myriad Pro" w:eastAsia="Times New Roman" w:hAnsi="Myriad Pro" w:cs="Arial"/>
                <w:iCs/>
                <w:color w:val="002060"/>
                <w:sz w:val="18"/>
                <w:szCs w:val="18"/>
                <w:lang w:val="hr-HR" w:eastAsia="hr-HR"/>
              </w:rPr>
              <w:t xml:space="preserve"> </w:t>
            </w:r>
            <w:r w:rsidRPr="00814EAD">
              <w:rPr>
                <w:rFonts w:ascii="Myriad Pro" w:eastAsia="Times New Roman" w:hAnsi="Myriad Pro" w:cs="Arial"/>
                <w:iCs/>
                <w:color w:val="002060"/>
                <w:sz w:val="18"/>
                <w:szCs w:val="18"/>
                <w:lang w:val="hr-HR" w:eastAsia="hr-HR"/>
              </w:rPr>
              <w:t>društvima) u skladu sa regulativom A</w:t>
            </w:r>
            <w:r w:rsidR="00884EB2">
              <w:rPr>
                <w:rFonts w:ascii="Myriad Pro" w:eastAsia="Times New Roman" w:hAnsi="Myriad Pro" w:cs="Arial"/>
                <w:iCs/>
                <w:color w:val="002060"/>
                <w:sz w:val="18"/>
                <w:szCs w:val="18"/>
                <w:lang w:val="hr-HR" w:eastAsia="hr-HR"/>
              </w:rPr>
              <w:t>B</w:t>
            </w:r>
            <w:r w:rsidRPr="00814EAD">
              <w:rPr>
                <w:rFonts w:ascii="Myriad Pro" w:eastAsia="Times New Roman" w:hAnsi="Myriad Pro" w:cs="Arial"/>
                <w:iCs/>
                <w:color w:val="002060"/>
                <w:sz w:val="18"/>
                <w:szCs w:val="18"/>
                <w:lang w:val="hr-HR" w:eastAsia="hr-HR"/>
              </w:rPr>
              <w:t>RS.</w:t>
            </w:r>
          </w:p>
        </w:tc>
      </w:tr>
      <w:tr w:rsidR="00923E35" w:rsidRPr="00B8290F" w14:paraId="1F6881C6" w14:textId="77777777" w:rsidTr="00430FEE">
        <w:trPr>
          <w:trHeight w:val="531"/>
        </w:trPr>
        <w:tc>
          <w:tcPr>
            <w:tcW w:w="895" w:type="dxa"/>
            <w:tcBorders>
              <w:top w:val="single" w:sz="4" w:space="0" w:color="000000"/>
              <w:left w:val="single" w:sz="4" w:space="0" w:color="000000"/>
              <w:bottom w:val="single" w:sz="4" w:space="0" w:color="auto"/>
              <w:right w:val="single" w:sz="4" w:space="0" w:color="000000"/>
            </w:tcBorders>
            <w:shd w:val="clear" w:color="auto" w:fill="auto"/>
            <w:noWrap/>
            <w:hideMark/>
          </w:tcPr>
          <w:p w14:paraId="74020314" w14:textId="6A2142A2"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25</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000000"/>
              <w:left w:val="nil"/>
              <w:bottom w:val="single" w:sz="4" w:space="0" w:color="auto"/>
              <w:right w:val="single" w:sz="4" w:space="0" w:color="000000"/>
            </w:tcBorders>
            <w:shd w:val="clear" w:color="auto" w:fill="auto"/>
            <w:hideMark/>
          </w:tcPr>
          <w:p w14:paraId="0C3D1C04"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postoji mogućnost smanjenja vrijednosti, djelimično ili u cijelosti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Uvijek djelimično.</w:t>
            </w:r>
          </w:p>
        </w:tc>
      </w:tr>
      <w:tr w:rsidR="00923E35" w:rsidRPr="00B8290F" w14:paraId="6B08802C" w14:textId="77777777" w:rsidTr="00430FEE">
        <w:trPr>
          <w:trHeight w:val="410"/>
        </w:trPr>
        <w:tc>
          <w:tcPr>
            <w:tcW w:w="895" w:type="dxa"/>
            <w:tcBorders>
              <w:top w:val="single" w:sz="4" w:space="0" w:color="auto"/>
              <w:left w:val="single" w:sz="4" w:space="0" w:color="000000"/>
              <w:bottom w:val="single" w:sz="4" w:space="0" w:color="auto"/>
              <w:right w:val="nil"/>
            </w:tcBorders>
            <w:shd w:val="clear" w:color="auto" w:fill="auto"/>
            <w:noWrap/>
            <w:hideMark/>
          </w:tcPr>
          <w:p w14:paraId="074744E0" w14:textId="3C12FED2"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26</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single" w:sz="4" w:space="0" w:color="auto"/>
              <w:bottom w:val="single" w:sz="4" w:space="0" w:color="auto"/>
              <w:right w:val="single" w:sz="4" w:space="0" w:color="auto"/>
            </w:tcBorders>
            <w:shd w:val="clear" w:color="auto" w:fill="auto"/>
            <w:hideMark/>
          </w:tcPr>
          <w:p w14:paraId="542A04D7"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Ako postoji mogućnost smanjenja vrijednosti, trajno ili privremeno</w:t>
            </w:r>
            <w:r w:rsidRPr="00814EAD">
              <w:rPr>
                <w:rFonts w:ascii="Myriad Pro" w:eastAsia="Times New Roman" w:hAnsi="Myriad Pro" w:cs="Arial"/>
                <w:color w:val="002060"/>
                <w:sz w:val="18"/>
                <w:szCs w:val="18"/>
                <w:lang w:val="hr-HR" w:eastAsia="hr-HR"/>
              </w:rPr>
              <w:br/>
              <w:t>Privremeno.</w:t>
            </w:r>
          </w:p>
        </w:tc>
      </w:tr>
      <w:tr w:rsidR="00923E35" w:rsidRPr="00B8290F" w14:paraId="5681A995" w14:textId="77777777" w:rsidTr="00430FEE">
        <w:trPr>
          <w:trHeight w:val="397"/>
        </w:trPr>
        <w:tc>
          <w:tcPr>
            <w:tcW w:w="895" w:type="dxa"/>
            <w:tcBorders>
              <w:top w:val="single" w:sz="4" w:space="0" w:color="auto"/>
              <w:left w:val="single" w:sz="4" w:space="0" w:color="000000"/>
              <w:bottom w:val="single" w:sz="4" w:space="0" w:color="auto"/>
              <w:right w:val="nil"/>
            </w:tcBorders>
            <w:shd w:val="clear" w:color="auto" w:fill="auto"/>
            <w:noWrap/>
            <w:hideMark/>
          </w:tcPr>
          <w:p w14:paraId="402A108B" w14:textId="4F8FBADD"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27</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single" w:sz="4" w:space="0" w:color="auto"/>
              <w:bottom w:val="single" w:sz="4" w:space="0" w:color="auto"/>
              <w:right w:val="single" w:sz="4" w:space="0" w:color="auto"/>
            </w:tcBorders>
            <w:shd w:val="clear" w:color="auto" w:fill="auto"/>
            <w:hideMark/>
          </w:tcPr>
          <w:p w14:paraId="28C98861" w14:textId="77777777" w:rsidR="00A5781B" w:rsidRPr="00814EAD" w:rsidRDefault="00A5781B" w:rsidP="00923E35">
            <w:pPr>
              <w:spacing w:after="0" w:line="276" w:lineRule="auto"/>
              <w:rPr>
                <w:rFonts w:ascii="Myriad Pro" w:eastAsia="Times New Roman" w:hAnsi="Myriad Pro" w:cs="Arial"/>
                <w:b/>
                <w:color w:val="002060"/>
                <w:sz w:val="18"/>
                <w:szCs w:val="18"/>
                <w:lang w:val="hr-HR" w:eastAsia="hr-HR"/>
              </w:rPr>
            </w:pPr>
            <w:r w:rsidRPr="00814EAD">
              <w:rPr>
                <w:rFonts w:ascii="Myriad Pro" w:eastAsia="Times New Roman" w:hAnsi="Myriad Pro" w:cs="Arial"/>
                <w:b/>
                <w:bCs/>
                <w:color w:val="002060"/>
                <w:sz w:val="18"/>
                <w:szCs w:val="18"/>
                <w:lang w:val="hr-HR" w:eastAsia="hr-HR"/>
              </w:rPr>
              <w:t>Ako je smanjenje vrijednosti privremeno, opis mehanizama povećanja vrijednosti</w:t>
            </w:r>
            <w:r w:rsidRPr="00814EAD">
              <w:rPr>
                <w:rFonts w:ascii="Myriad Pro" w:eastAsia="Times New Roman" w:hAnsi="Myriad Pro" w:cs="Arial"/>
                <w:b/>
                <w:color w:val="002060"/>
                <w:sz w:val="18"/>
                <w:szCs w:val="18"/>
                <w:lang w:val="hr-HR" w:eastAsia="hr-HR"/>
              </w:rPr>
              <w:br/>
            </w:r>
            <w:r w:rsidRPr="00814EAD">
              <w:rPr>
                <w:rFonts w:ascii="Myriad Pro" w:eastAsia="Times New Roman" w:hAnsi="Myriad Pro" w:cs="Arial"/>
                <w:color w:val="002060"/>
                <w:sz w:val="18"/>
                <w:szCs w:val="18"/>
                <w:lang w:val="hr-HR" w:eastAsia="hr-HR"/>
              </w:rPr>
              <w:t>Povećanje osnovnog kapitala i zadržane dobiti.</w:t>
            </w:r>
          </w:p>
        </w:tc>
      </w:tr>
      <w:tr w:rsidR="00923E35" w:rsidRPr="00B8290F" w14:paraId="7C99C85A" w14:textId="77777777" w:rsidTr="00430FEE">
        <w:trPr>
          <w:trHeight w:val="516"/>
        </w:trPr>
        <w:tc>
          <w:tcPr>
            <w:tcW w:w="895" w:type="dxa"/>
            <w:tcBorders>
              <w:top w:val="single" w:sz="4" w:space="0" w:color="auto"/>
              <w:left w:val="single" w:sz="4" w:space="0" w:color="000000"/>
              <w:bottom w:val="single" w:sz="4" w:space="0" w:color="000000"/>
              <w:right w:val="nil"/>
            </w:tcBorders>
            <w:shd w:val="clear" w:color="auto" w:fill="auto"/>
            <w:noWrap/>
            <w:hideMark/>
          </w:tcPr>
          <w:p w14:paraId="4753A9BF" w14:textId="0DC520D1"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28</w:t>
            </w:r>
            <w:r w:rsidR="00DD694C" w:rsidRPr="00814EAD">
              <w:rPr>
                <w:rFonts w:ascii="Myriad Pro" w:eastAsia="Times New Roman" w:hAnsi="Myriad Pro" w:cs="Arial"/>
                <w:color w:val="002060"/>
                <w:sz w:val="18"/>
                <w:szCs w:val="18"/>
                <w:lang w:val="hr-HR" w:eastAsia="hr-HR"/>
              </w:rPr>
              <w:t>.</w:t>
            </w:r>
          </w:p>
        </w:tc>
        <w:tc>
          <w:tcPr>
            <w:tcW w:w="8646" w:type="dxa"/>
            <w:tcBorders>
              <w:top w:val="single" w:sz="4" w:space="0" w:color="auto"/>
              <w:left w:val="single" w:sz="4" w:space="0" w:color="auto"/>
              <w:bottom w:val="single" w:sz="4" w:space="0" w:color="auto"/>
              <w:right w:val="single" w:sz="4" w:space="0" w:color="auto"/>
            </w:tcBorders>
            <w:shd w:val="clear" w:color="auto" w:fill="auto"/>
            <w:hideMark/>
          </w:tcPr>
          <w:p w14:paraId="6FA3DE73"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Vrsta instrumenta koji će se u slučaju likvidacije ili stečaja isplatiti neposredno prije navedenog instrumenta</w:t>
            </w:r>
            <w:r w:rsidRPr="00814EAD">
              <w:rPr>
                <w:rFonts w:ascii="Myriad Pro" w:eastAsia="Times New Roman" w:hAnsi="Myriad Pro" w:cs="Arial"/>
                <w:color w:val="002060"/>
                <w:sz w:val="18"/>
                <w:szCs w:val="18"/>
                <w:lang w:val="hr-HR" w:eastAsia="hr-HR"/>
              </w:rPr>
              <w:br/>
              <w:t>Subordinisani dug izdat u vidu finansijskog instrumenta .</w:t>
            </w:r>
          </w:p>
        </w:tc>
      </w:tr>
      <w:tr w:rsidR="00923E35" w:rsidRPr="00B8290F" w14:paraId="09F1E1EC" w14:textId="77777777" w:rsidTr="00430FEE">
        <w:trPr>
          <w:trHeight w:val="521"/>
        </w:trPr>
        <w:tc>
          <w:tcPr>
            <w:tcW w:w="895" w:type="dxa"/>
            <w:tcBorders>
              <w:top w:val="nil"/>
              <w:left w:val="single" w:sz="4" w:space="0" w:color="000000"/>
              <w:bottom w:val="nil"/>
              <w:right w:val="nil"/>
            </w:tcBorders>
            <w:shd w:val="clear" w:color="auto" w:fill="auto"/>
            <w:noWrap/>
            <w:hideMark/>
          </w:tcPr>
          <w:p w14:paraId="32A81829" w14:textId="5C2AAD4B"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29</w:t>
            </w:r>
            <w:r w:rsidR="00DD694C" w:rsidRPr="00814EAD">
              <w:rPr>
                <w:rFonts w:ascii="Myriad Pro" w:eastAsia="Times New Roman" w:hAnsi="Myriad Pro" w:cs="Arial"/>
                <w:color w:val="002060"/>
                <w:sz w:val="18"/>
                <w:szCs w:val="18"/>
                <w:lang w:val="hr-HR" w:eastAsia="hr-HR"/>
              </w:rPr>
              <w:t>.</w:t>
            </w:r>
          </w:p>
        </w:tc>
        <w:tc>
          <w:tcPr>
            <w:tcW w:w="8646" w:type="dxa"/>
            <w:tcBorders>
              <w:top w:val="nil"/>
              <w:left w:val="single" w:sz="4" w:space="0" w:color="auto"/>
              <w:bottom w:val="single" w:sz="4" w:space="0" w:color="auto"/>
              <w:right w:val="single" w:sz="4" w:space="0" w:color="auto"/>
            </w:tcBorders>
            <w:shd w:val="clear" w:color="auto" w:fill="auto"/>
            <w:hideMark/>
          </w:tcPr>
          <w:p w14:paraId="75B3B349"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Neusklađene karakteristike konvertovanih instrumenata</w:t>
            </w:r>
            <w:r w:rsidRPr="00814EAD">
              <w:rPr>
                <w:rFonts w:ascii="Myriad Pro" w:eastAsia="Times New Roman" w:hAnsi="Myriad Pro" w:cs="Arial"/>
                <w:color w:val="002060"/>
                <w:sz w:val="18"/>
                <w:szCs w:val="18"/>
                <w:lang w:val="hr-HR" w:eastAsia="hr-HR"/>
              </w:rPr>
              <w:br/>
              <w:t>Nije primjenjivo.</w:t>
            </w:r>
          </w:p>
        </w:tc>
      </w:tr>
      <w:tr w:rsidR="00814EAD" w:rsidRPr="00B8290F" w14:paraId="2B2B6F36" w14:textId="77777777" w:rsidTr="00430FEE">
        <w:trPr>
          <w:trHeight w:val="397"/>
        </w:trPr>
        <w:tc>
          <w:tcPr>
            <w:tcW w:w="895" w:type="dxa"/>
            <w:tcBorders>
              <w:top w:val="single" w:sz="4" w:space="0" w:color="auto"/>
              <w:left w:val="single" w:sz="4" w:space="0" w:color="auto"/>
              <w:bottom w:val="single" w:sz="4" w:space="0" w:color="auto"/>
              <w:right w:val="nil"/>
            </w:tcBorders>
            <w:shd w:val="clear" w:color="auto" w:fill="auto"/>
            <w:noWrap/>
            <w:hideMark/>
          </w:tcPr>
          <w:p w14:paraId="1F74CB84" w14:textId="43C6D39B"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30</w:t>
            </w:r>
            <w:r w:rsidR="00DD694C" w:rsidRPr="00814EAD">
              <w:rPr>
                <w:rFonts w:ascii="Myriad Pro" w:eastAsia="Times New Roman" w:hAnsi="Myriad Pro" w:cs="Arial"/>
                <w:color w:val="002060"/>
                <w:sz w:val="18"/>
                <w:szCs w:val="18"/>
                <w:lang w:val="hr-HR" w:eastAsia="hr-HR"/>
              </w:rPr>
              <w:t>.</w:t>
            </w:r>
          </w:p>
        </w:tc>
        <w:tc>
          <w:tcPr>
            <w:tcW w:w="8646" w:type="dxa"/>
            <w:tcBorders>
              <w:top w:val="nil"/>
              <w:left w:val="single" w:sz="4" w:space="0" w:color="auto"/>
              <w:bottom w:val="single" w:sz="4" w:space="0" w:color="auto"/>
              <w:right w:val="single" w:sz="4" w:space="0" w:color="auto"/>
            </w:tcBorders>
            <w:shd w:val="clear" w:color="auto" w:fill="auto"/>
            <w:hideMark/>
          </w:tcPr>
          <w:p w14:paraId="5EB043F1"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Ako postoje, navesti neusklađene karakteristike</w:t>
            </w:r>
            <w:r w:rsidRPr="00814EAD">
              <w:rPr>
                <w:rFonts w:ascii="Myriad Pro" w:eastAsia="Times New Roman" w:hAnsi="Myriad Pro" w:cs="Arial"/>
                <w:color w:val="002060"/>
                <w:sz w:val="18"/>
                <w:szCs w:val="18"/>
                <w:lang w:val="hr-HR" w:eastAsia="hr-HR"/>
              </w:rPr>
              <w:br/>
              <w:t>Nije primjenjivo.</w:t>
            </w:r>
          </w:p>
        </w:tc>
      </w:tr>
    </w:tbl>
    <w:p w14:paraId="64985B58" w14:textId="77777777" w:rsidR="00C37AD9" w:rsidRPr="0001640D" w:rsidRDefault="00C37AD9" w:rsidP="00923E35">
      <w:pPr>
        <w:spacing w:line="276" w:lineRule="auto"/>
        <w:rPr>
          <w:rFonts w:ascii="Myriad Pro" w:hAnsi="Myriad Pro"/>
          <w:b/>
          <w:i/>
          <w:color w:val="002060"/>
          <w:lang w:val="pl-PL"/>
        </w:rPr>
      </w:pPr>
    </w:p>
    <w:p w14:paraId="0BA44E84" w14:textId="2B90945C" w:rsidR="008D51E1" w:rsidRPr="00923E35" w:rsidRDefault="00A5781B" w:rsidP="00923E35">
      <w:pPr>
        <w:spacing w:line="276" w:lineRule="auto"/>
        <w:rPr>
          <w:rFonts w:ascii="Myriad Pro" w:hAnsi="Myriad Pro"/>
          <w:b/>
          <w:i/>
          <w:color w:val="002060"/>
        </w:rPr>
      </w:pPr>
      <w:r w:rsidRPr="00923E35">
        <w:rPr>
          <w:rFonts w:ascii="Myriad Pro" w:hAnsi="Myriad Pro"/>
          <w:b/>
          <w:i/>
          <w:color w:val="002060"/>
        </w:rPr>
        <w:t>Subordinisane obaveze</w:t>
      </w:r>
    </w:p>
    <w:p w14:paraId="74411C5D" w14:textId="3F50D3B3" w:rsidR="00A5781B" w:rsidRPr="00923E35" w:rsidRDefault="00A5781B" w:rsidP="0001640D">
      <w:pPr>
        <w:spacing w:after="0" w:line="276" w:lineRule="auto"/>
        <w:ind w:left="7200" w:right="-850"/>
        <w:jc w:val="center"/>
        <w:rPr>
          <w:rFonts w:ascii="Myriad Pro" w:hAnsi="Myriad Pro"/>
          <w:b/>
          <w:i/>
          <w:color w:val="002060"/>
          <w:sz w:val="20"/>
          <w:szCs w:val="20"/>
        </w:rPr>
      </w:pPr>
      <w:r w:rsidRPr="00923E35">
        <w:rPr>
          <w:rFonts w:ascii="Myriad Pro" w:hAnsi="Myriad Pro"/>
          <w:b/>
          <w:color w:val="002060"/>
          <w:sz w:val="20"/>
          <w:szCs w:val="20"/>
        </w:rPr>
        <w:t xml:space="preserve">                                                                                                                                                                                             u 000 KM</w:t>
      </w:r>
    </w:p>
    <w:tbl>
      <w:tblPr>
        <w:tblW w:w="9400" w:type="dxa"/>
        <w:tblInd w:w="93" w:type="dxa"/>
        <w:tblLook w:val="04A0" w:firstRow="1" w:lastRow="0" w:firstColumn="1" w:lastColumn="0" w:noHBand="0" w:noVBand="1"/>
      </w:tblPr>
      <w:tblGrid>
        <w:gridCol w:w="852"/>
        <w:gridCol w:w="8548"/>
      </w:tblGrid>
      <w:tr w:rsidR="00923E35" w:rsidRPr="00B8290F" w14:paraId="2CF370AE" w14:textId="77777777" w:rsidTr="00430FEE">
        <w:trPr>
          <w:trHeight w:val="228"/>
        </w:trPr>
        <w:tc>
          <w:tcPr>
            <w:tcW w:w="9400"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noWrap/>
            <w:vAlign w:val="center"/>
            <w:hideMark/>
          </w:tcPr>
          <w:p w14:paraId="00EA05F6" w14:textId="77777777" w:rsidR="00A5781B" w:rsidRPr="00814EAD" w:rsidRDefault="00A5781B" w:rsidP="00923E35">
            <w:pPr>
              <w:spacing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FFFFFF" w:themeColor="background1"/>
                <w:sz w:val="18"/>
                <w:szCs w:val="18"/>
                <w:lang w:val="hr-HR" w:eastAsia="hr-HR"/>
              </w:rPr>
              <w:t>Opis osnovnih karakteristika finansijskih instrumenata</w:t>
            </w:r>
          </w:p>
        </w:tc>
      </w:tr>
      <w:tr w:rsidR="00923E35" w:rsidRPr="00923E35" w14:paraId="2F26291E" w14:textId="77777777" w:rsidTr="00430FEE">
        <w:trPr>
          <w:trHeight w:val="215"/>
        </w:trPr>
        <w:tc>
          <w:tcPr>
            <w:tcW w:w="852" w:type="dxa"/>
            <w:tcBorders>
              <w:top w:val="nil"/>
              <w:left w:val="single" w:sz="4" w:space="0" w:color="000000"/>
              <w:bottom w:val="single" w:sz="4" w:space="0" w:color="000000"/>
              <w:right w:val="single" w:sz="4" w:space="0" w:color="000000"/>
            </w:tcBorders>
            <w:shd w:val="clear" w:color="auto" w:fill="2F5496" w:themeFill="accent1" w:themeFillShade="BF"/>
            <w:noWrap/>
            <w:hideMark/>
          </w:tcPr>
          <w:p w14:paraId="1236938A"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FFFFFF" w:themeColor="background1"/>
                <w:sz w:val="18"/>
                <w:szCs w:val="18"/>
                <w:lang w:val="hr-HR" w:eastAsia="hr-HR"/>
              </w:rPr>
              <w:t>Red.br.</w:t>
            </w:r>
          </w:p>
        </w:tc>
        <w:tc>
          <w:tcPr>
            <w:tcW w:w="8548" w:type="dxa"/>
            <w:tcBorders>
              <w:top w:val="nil"/>
              <w:left w:val="nil"/>
              <w:bottom w:val="single" w:sz="4" w:space="0" w:color="000000"/>
              <w:right w:val="single" w:sz="4" w:space="0" w:color="000000"/>
            </w:tcBorders>
            <w:shd w:val="clear" w:color="auto" w:fill="2F5496" w:themeFill="accent1" w:themeFillShade="BF"/>
            <w:noWrap/>
            <w:hideMark/>
          </w:tcPr>
          <w:p w14:paraId="52C6C952" w14:textId="77777777" w:rsidR="00A5781B" w:rsidRPr="00814EAD" w:rsidRDefault="00A5781B" w:rsidP="00923E35">
            <w:pPr>
              <w:spacing w:after="0" w:line="276" w:lineRule="auto"/>
              <w:jc w:val="center"/>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 </w:t>
            </w:r>
          </w:p>
        </w:tc>
      </w:tr>
      <w:tr w:rsidR="00923E35" w:rsidRPr="00923E35" w14:paraId="38A9A31E" w14:textId="77777777" w:rsidTr="00430FEE">
        <w:trPr>
          <w:trHeight w:val="478"/>
        </w:trPr>
        <w:tc>
          <w:tcPr>
            <w:tcW w:w="852" w:type="dxa"/>
            <w:tcBorders>
              <w:top w:val="nil"/>
              <w:left w:val="single" w:sz="4" w:space="0" w:color="000000"/>
              <w:bottom w:val="nil"/>
              <w:right w:val="single" w:sz="4" w:space="0" w:color="000000"/>
            </w:tcBorders>
            <w:shd w:val="clear" w:color="auto" w:fill="auto"/>
            <w:noWrap/>
            <w:hideMark/>
          </w:tcPr>
          <w:p w14:paraId="66042948" w14:textId="5CC51FA1"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w:t>
            </w:r>
            <w:r w:rsidR="00D3015D" w:rsidRPr="00814EAD">
              <w:rPr>
                <w:rFonts w:ascii="Myriad Pro" w:eastAsia="Times New Roman" w:hAnsi="Myriad Pro" w:cs="Arial"/>
                <w:color w:val="002060"/>
                <w:sz w:val="18"/>
                <w:szCs w:val="18"/>
                <w:lang w:val="hr-HR" w:eastAsia="hr-HR"/>
              </w:rPr>
              <w:t>.</w:t>
            </w:r>
          </w:p>
        </w:tc>
        <w:tc>
          <w:tcPr>
            <w:tcW w:w="8548" w:type="dxa"/>
            <w:tcBorders>
              <w:top w:val="nil"/>
              <w:left w:val="nil"/>
              <w:bottom w:val="single" w:sz="4" w:space="0" w:color="auto"/>
              <w:right w:val="single" w:sz="4" w:space="0" w:color="000000"/>
            </w:tcBorders>
            <w:shd w:val="clear" w:color="auto" w:fill="auto"/>
            <w:hideMark/>
          </w:tcPr>
          <w:p w14:paraId="48B090A3"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Emitent                                                                                                                                                                                                                  </w:t>
            </w:r>
            <w:r w:rsidRPr="00814EAD">
              <w:rPr>
                <w:rFonts w:ascii="Myriad Pro" w:eastAsia="Times New Roman" w:hAnsi="Myriad Pro" w:cs="Arial"/>
                <w:bCs/>
                <w:color w:val="002060"/>
                <w:sz w:val="18"/>
                <w:szCs w:val="18"/>
                <w:lang w:val="hr-HR" w:eastAsia="hr-HR"/>
              </w:rPr>
              <w:t>Nije primjenjivo.</w:t>
            </w:r>
          </w:p>
        </w:tc>
      </w:tr>
      <w:tr w:rsidR="00923E35" w:rsidRPr="00923E35" w14:paraId="2B088F85" w14:textId="77777777" w:rsidTr="00430FEE">
        <w:trPr>
          <w:trHeight w:val="356"/>
        </w:trPr>
        <w:tc>
          <w:tcPr>
            <w:tcW w:w="852" w:type="dxa"/>
            <w:tcBorders>
              <w:top w:val="single" w:sz="4" w:space="0" w:color="auto"/>
              <w:left w:val="single" w:sz="4" w:space="0" w:color="auto"/>
              <w:bottom w:val="single" w:sz="4" w:space="0" w:color="auto"/>
              <w:right w:val="single" w:sz="4" w:space="0" w:color="000000"/>
            </w:tcBorders>
            <w:shd w:val="clear" w:color="auto" w:fill="auto"/>
            <w:noWrap/>
            <w:hideMark/>
          </w:tcPr>
          <w:p w14:paraId="5EE390EF"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1.1</w:t>
            </w:r>
          </w:p>
        </w:tc>
        <w:tc>
          <w:tcPr>
            <w:tcW w:w="8548" w:type="dxa"/>
            <w:tcBorders>
              <w:top w:val="nil"/>
              <w:left w:val="nil"/>
              <w:bottom w:val="single" w:sz="4" w:space="0" w:color="auto"/>
              <w:right w:val="single" w:sz="4" w:space="0" w:color="auto"/>
            </w:tcBorders>
            <w:shd w:val="clear" w:color="auto" w:fill="auto"/>
            <w:hideMark/>
          </w:tcPr>
          <w:p w14:paraId="5B3C1543"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Jedinstvena oznaka</w:t>
            </w:r>
            <w:r w:rsidRPr="00814EAD">
              <w:rPr>
                <w:rFonts w:ascii="Myriad Pro" w:eastAsia="Times New Roman" w:hAnsi="Myriad Pro" w:cs="Arial"/>
                <w:color w:val="002060"/>
                <w:sz w:val="18"/>
                <w:szCs w:val="18"/>
                <w:lang w:val="hr-HR" w:eastAsia="hr-HR"/>
              </w:rPr>
              <w:br/>
              <w:t>Nije primjenjivo.</w:t>
            </w:r>
          </w:p>
        </w:tc>
      </w:tr>
      <w:tr w:rsidR="00923E35" w:rsidRPr="00B8290F" w14:paraId="1F1F28E8" w14:textId="77777777" w:rsidTr="00430FEE">
        <w:trPr>
          <w:trHeight w:val="215"/>
        </w:trPr>
        <w:tc>
          <w:tcPr>
            <w:tcW w:w="9400" w:type="dxa"/>
            <w:gridSpan w:val="2"/>
            <w:tcBorders>
              <w:top w:val="single" w:sz="4" w:space="0" w:color="auto"/>
              <w:left w:val="single" w:sz="4" w:space="0" w:color="auto"/>
              <w:right w:val="single" w:sz="4" w:space="0" w:color="000000"/>
            </w:tcBorders>
            <w:shd w:val="clear" w:color="auto" w:fill="2F5496" w:themeFill="accent1" w:themeFillShade="BF"/>
            <w:noWrap/>
            <w:hideMark/>
          </w:tcPr>
          <w:p w14:paraId="0276B58A"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FFFFFF" w:themeColor="background1"/>
                <w:sz w:val="18"/>
                <w:szCs w:val="18"/>
                <w:lang w:val="hr-HR" w:eastAsia="hr-HR"/>
              </w:rPr>
              <w:t>Tretman u skladu sa regulatornim okvirom</w:t>
            </w:r>
          </w:p>
        </w:tc>
      </w:tr>
      <w:tr w:rsidR="00923E35" w:rsidRPr="00B8290F" w14:paraId="33E391FA" w14:textId="77777777" w:rsidTr="00430FEE">
        <w:trPr>
          <w:trHeight w:val="461"/>
        </w:trPr>
        <w:tc>
          <w:tcPr>
            <w:tcW w:w="852" w:type="dxa"/>
            <w:tcBorders>
              <w:top w:val="nil"/>
              <w:left w:val="single" w:sz="4" w:space="0" w:color="000000"/>
              <w:bottom w:val="single" w:sz="4" w:space="0" w:color="auto"/>
              <w:right w:val="nil"/>
            </w:tcBorders>
            <w:shd w:val="clear" w:color="auto" w:fill="auto"/>
            <w:noWrap/>
            <w:hideMark/>
          </w:tcPr>
          <w:p w14:paraId="0971017D" w14:textId="5F17A4C1"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w:t>
            </w:r>
            <w:r w:rsidR="003E107D" w:rsidRPr="00814EAD">
              <w:rPr>
                <w:rFonts w:ascii="Myriad Pro" w:eastAsia="Times New Roman" w:hAnsi="Myriad Pro" w:cs="Arial"/>
                <w:color w:val="002060"/>
                <w:sz w:val="18"/>
                <w:szCs w:val="18"/>
                <w:lang w:val="hr-HR" w:eastAsia="hr-HR"/>
              </w:rPr>
              <w:t>.</w:t>
            </w:r>
          </w:p>
        </w:tc>
        <w:tc>
          <w:tcPr>
            <w:tcW w:w="8548" w:type="dxa"/>
            <w:tcBorders>
              <w:top w:val="nil"/>
              <w:left w:val="single" w:sz="4" w:space="0" w:color="000000"/>
              <w:bottom w:val="single" w:sz="4" w:space="0" w:color="auto"/>
              <w:right w:val="single" w:sz="4" w:space="0" w:color="000000"/>
            </w:tcBorders>
            <w:shd w:val="clear" w:color="auto" w:fill="auto"/>
            <w:hideMark/>
          </w:tcPr>
          <w:p w14:paraId="4F52BB2D"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Priznat na pojedinačnoj / konsolidovanoj osnovi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Pojedinačnoj osnovi.</w:t>
            </w:r>
          </w:p>
        </w:tc>
      </w:tr>
      <w:tr w:rsidR="00923E35" w:rsidRPr="00B8290F" w14:paraId="22B97CBD" w14:textId="77777777" w:rsidTr="00430FEE">
        <w:trPr>
          <w:trHeight w:val="528"/>
        </w:trPr>
        <w:tc>
          <w:tcPr>
            <w:tcW w:w="852" w:type="dxa"/>
            <w:tcBorders>
              <w:top w:val="single" w:sz="4" w:space="0" w:color="auto"/>
              <w:left w:val="single" w:sz="4" w:space="0" w:color="000000"/>
              <w:bottom w:val="single" w:sz="4" w:space="0" w:color="000000"/>
              <w:right w:val="nil"/>
            </w:tcBorders>
            <w:shd w:val="clear" w:color="auto" w:fill="auto"/>
            <w:noWrap/>
            <w:hideMark/>
          </w:tcPr>
          <w:p w14:paraId="3C63FB7D" w14:textId="1D16A45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3</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single" w:sz="4" w:space="0" w:color="000000"/>
              <w:bottom w:val="single" w:sz="4" w:space="0" w:color="000000"/>
              <w:right w:val="single" w:sz="4" w:space="0" w:color="000000"/>
            </w:tcBorders>
            <w:shd w:val="clear" w:color="auto" w:fill="auto"/>
            <w:hideMark/>
          </w:tcPr>
          <w:p w14:paraId="62B3B1D1" w14:textId="074BF503"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Vrsta instrumenta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Subordinisani dug</w:t>
            </w:r>
            <w:r w:rsidR="00D51A04">
              <w:rPr>
                <w:rFonts w:ascii="Myriad Pro" w:eastAsia="Times New Roman" w:hAnsi="Myriad Pro" w:cs="Arial"/>
                <w:iCs/>
                <w:color w:val="002060"/>
                <w:sz w:val="18"/>
                <w:szCs w:val="18"/>
                <w:lang w:val="hr-HR" w:eastAsia="hr-HR"/>
              </w:rPr>
              <w:t>ovi</w:t>
            </w:r>
            <w:r w:rsidRPr="00814EAD">
              <w:rPr>
                <w:rFonts w:ascii="Myriad Pro" w:eastAsia="Times New Roman" w:hAnsi="Myriad Pro" w:cs="Arial"/>
                <w:iCs/>
                <w:color w:val="002060"/>
                <w:sz w:val="18"/>
                <w:szCs w:val="18"/>
                <w:lang w:val="hr-HR" w:eastAsia="hr-HR"/>
              </w:rPr>
              <w:t xml:space="preserve"> izdat</w:t>
            </w:r>
            <w:r w:rsidR="00D51A04">
              <w:rPr>
                <w:rFonts w:ascii="Myriad Pro" w:eastAsia="Times New Roman" w:hAnsi="Myriad Pro" w:cs="Arial"/>
                <w:iCs/>
                <w:color w:val="002060"/>
                <w:sz w:val="18"/>
                <w:szCs w:val="18"/>
                <w:lang w:val="hr-HR" w:eastAsia="hr-HR"/>
              </w:rPr>
              <w:t>i</w:t>
            </w:r>
            <w:r w:rsidRPr="00814EAD">
              <w:rPr>
                <w:rFonts w:ascii="Myriad Pro" w:eastAsia="Times New Roman" w:hAnsi="Myriad Pro" w:cs="Arial"/>
                <w:iCs/>
                <w:color w:val="002060"/>
                <w:sz w:val="18"/>
                <w:szCs w:val="18"/>
                <w:lang w:val="hr-HR" w:eastAsia="hr-HR"/>
              </w:rPr>
              <w:t xml:space="preserve"> u vidu finansijskog instrumenta.</w:t>
            </w:r>
          </w:p>
        </w:tc>
      </w:tr>
      <w:tr w:rsidR="00923E35" w:rsidRPr="00B8290F" w14:paraId="527E522D" w14:textId="77777777" w:rsidTr="00430FEE">
        <w:trPr>
          <w:trHeight w:val="687"/>
        </w:trPr>
        <w:tc>
          <w:tcPr>
            <w:tcW w:w="852" w:type="dxa"/>
            <w:tcBorders>
              <w:top w:val="nil"/>
              <w:left w:val="single" w:sz="4" w:space="0" w:color="000000"/>
              <w:bottom w:val="single" w:sz="4" w:space="0" w:color="000000"/>
              <w:right w:val="nil"/>
            </w:tcBorders>
            <w:shd w:val="clear" w:color="auto" w:fill="auto"/>
            <w:noWrap/>
            <w:hideMark/>
          </w:tcPr>
          <w:p w14:paraId="40F32205" w14:textId="0B26278B"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4</w:t>
            </w:r>
            <w:r w:rsidR="003E107D" w:rsidRPr="00814EAD">
              <w:rPr>
                <w:rFonts w:ascii="Myriad Pro" w:eastAsia="Times New Roman" w:hAnsi="Myriad Pro" w:cs="Arial"/>
                <w:color w:val="002060"/>
                <w:sz w:val="18"/>
                <w:szCs w:val="18"/>
                <w:lang w:val="hr-HR" w:eastAsia="hr-HR"/>
              </w:rPr>
              <w:t>.</w:t>
            </w:r>
          </w:p>
        </w:tc>
        <w:tc>
          <w:tcPr>
            <w:tcW w:w="8548" w:type="dxa"/>
            <w:tcBorders>
              <w:top w:val="nil"/>
              <w:left w:val="single" w:sz="4" w:space="0" w:color="000000"/>
              <w:bottom w:val="single" w:sz="4" w:space="0" w:color="000000"/>
              <w:right w:val="single" w:sz="4" w:space="0" w:color="000000"/>
            </w:tcBorders>
            <w:shd w:val="clear" w:color="auto" w:fill="auto"/>
            <w:hideMark/>
          </w:tcPr>
          <w:p w14:paraId="4A6CFEF8" w14:textId="23DDF21E"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Iznos koji se priznaje za potrebe izračunavanja regulatornog kapitala u hilјadama KM, sa stanjem na dan poslјednjeg izvještavanja</w:t>
            </w:r>
            <w:r w:rsidRPr="00814EAD">
              <w:rPr>
                <w:rFonts w:ascii="Myriad Pro" w:eastAsia="Times New Roman" w:hAnsi="Myriad Pro" w:cs="Arial"/>
                <w:b/>
                <w:bCs/>
                <w:color w:val="002060"/>
                <w:sz w:val="18"/>
                <w:szCs w:val="18"/>
                <w:lang w:val="hr-HR" w:eastAsia="hr-HR"/>
              </w:rPr>
              <w:br/>
            </w:r>
            <w:r w:rsidR="00832311" w:rsidRPr="00814EAD">
              <w:rPr>
                <w:rFonts w:ascii="Myriad Pro" w:eastAsia="Times New Roman" w:hAnsi="Myriad Pro" w:cs="Arial"/>
                <w:iCs/>
                <w:color w:val="002060"/>
                <w:sz w:val="18"/>
                <w:szCs w:val="18"/>
                <w:lang w:val="hr-HR" w:eastAsia="hr-HR"/>
              </w:rPr>
              <w:t xml:space="preserve">Dopunski kapital </w:t>
            </w:r>
            <w:r w:rsidR="00E728C7">
              <w:rPr>
                <w:rFonts w:ascii="Myriad Pro" w:eastAsia="Times New Roman" w:hAnsi="Myriad Pro" w:cs="Arial"/>
                <w:iCs/>
                <w:color w:val="002060"/>
                <w:sz w:val="18"/>
                <w:szCs w:val="18"/>
                <w:lang w:val="hr-HR" w:eastAsia="hr-HR"/>
              </w:rPr>
              <w:t>11.555</w:t>
            </w:r>
            <w:r w:rsidRPr="00814EAD">
              <w:rPr>
                <w:rFonts w:ascii="Myriad Pro" w:eastAsia="Times New Roman" w:hAnsi="Myriad Pro" w:cs="Arial"/>
                <w:iCs/>
                <w:color w:val="002060"/>
                <w:sz w:val="18"/>
                <w:szCs w:val="18"/>
                <w:lang w:val="hr-HR" w:eastAsia="hr-HR"/>
              </w:rPr>
              <w:t xml:space="preserve"> KM.</w:t>
            </w:r>
          </w:p>
        </w:tc>
      </w:tr>
      <w:tr w:rsidR="00923E35" w:rsidRPr="00923E35" w14:paraId="2B2EDB93" w14:textId="77777777" w:rsidTr="00430FEE">
        <w:trPr>
          <w:trHeight w:val="504"/>
        </w:trPr>
        <w:tc>
          <w:tcPr>
            <w:tcW w:w="852" w:type="dxa"/>
            <w:tcBorders>
              <w:top w:val="single" w:sz="4" w:space="0" w:color="000000"/>
              <w:left w:val="single" w:sz="4" w:space="0" w:color="000000"/>
              <w:bottom w:val="single" w:sz="4" w:space="0" w:color="auto"/>
              <w:right w:val="nil"/>
            </w:tcBorders>
            <w:shd w:val="clear" w:color="auto" w:fill="auto"/>
            <w:noWrap/>
            <w:hideMark/>
          </w:tcPr>
          <w:p w14:paraId="53235945" w14:textId="6B65C9C4"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lastRenderedPageBreak/>
              <w:t>5</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000000"/>
              <w:left w:val="single" w:sz="4" w:space="0" w:color="000000"/>
              <w:bottom w:val="single" w:sz="4" w:space="0" w:color="auto"/>
              <w:right w:val="single" w:sz="4" w:space="0" w:color="000000"/>
            </w:tcBorders>
            <w:shd w:val="clear" w:color="auto" w:fill="auto"/>
            <w:hideMark/>
          </w:tcPr>
          <w:p w14:paraId="64F51323" w14:textId="77777777" w:rsidR="008D51E1" w:rsidRDefault="00A5781B" w:rsidP="00923E35">
            <w:pPr>
              <w:spacing w:after="0" w:line="276" w:lineRule="auto"/>
              <w:rPr>
                <w:rFonts w:ascii="Myriad Pro" w:eastAsia="Times New Roman" w:hAnsi="Myriad Pro" w:cs="Arial"/>
                <w:i/>
                <w:iCs/>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Nominalni iznos instrumenta                                                  </w:t>
            </w:r>
            <w:r w:rsidRPr="00814EAD">
              <w:rPr>
                <w:rFonts w:ascii="Myriad Pro" w:eastAsia="Times New Roman" w:hAnsi="Myriad Pro" w:cs="Arial"/>
                <w:i/>
                <w:iCs/>
                <w:color w:val="002060"/>
                <w:sz w:val="18"/>
                <w:szCs w:val="18"/>
                <w:lang w:val="hr-HR" w:eastAsia="hr-HR"/>
              </w:rPr>
              <w:t xml:space="preserve">                                                  </w:t>
            </w:r>
          </w:p>
          <w:p w14:paraId="0E248C81" w14:textId="7E84E0FE" w:rsidR="00A5781B" w:rsidRPr="00814EAD" w:rsidRDefault="00D51A04" w:rsidP="00923E35">
            <w:pPr>
              <w:spacing w:after="0" w:line="276" w:lineRule="auto"/>
              <w:rPr>
                <w:rFonts w:ascii="Myriad Pro" w:eastAsia="Times New Roman" w:hAnsi="Myriad Pro" w:cs="Arial"/>
                <w:b/>
                <w:bCs/>
                <w:color w:val="002060"/>
                <w:sz w:val="18"/>
                <w:szCs w:val="18"/>
                <w:lang w:val="hr-HR" w:eastAsia="hr-HR"/>
              </w:rPr>
            </w:pPr>
            <w:r>
              <w:rPr>
                <w:rFonts w:ascii="Myriad Pro" w:eastAsia="Times New Roman" w:hAnsi="Myriad Pro" w:cs="Arial"/>
                <w:iCs/>
                <w:color w:val="002060"/>
                <w:sz w:val="18"/>
                <w:szCs w:val="18"/>
                <w:lang w:val="hr-HR" w:eastAsia="hr-HR"/>
              </w:rPr>
              <w:t>13.691</w:t>
            </w:r>
            <w:r w:rsidR="00A5781B" w:rsidRPr="00814EAD">
              <w:rPr>
                <w:rFonts w:ascii="Myriad Pro" w:eastAsia="Times New Roman" w:hAnsi="Myriad Pro" w:cs="Arial"/>
                <w:iCs/>
                <w:color w:val="002060"/>
                <w:sz w:val="18"/>
                <w:szCs w:val="18"/>
                <w:lang w:val="hr-HR" w:eastAsia="hr-HR"/>
              </w:rPr>
              <w:t xml:space="preserve"> KM.</w:t>
            </w:r>
          </w:p>
        </w:tc>
      </w:tr>
      <w:tr w:rsidR="00923E35" w:rsidRPr="00923E35" w14:paraId="16500194" w14:textId="77777777" w:rsidTr="00430FEE">
        <w:trPr>
          <w:trHeight w:val="413"/>
        </w:trPr>
        <w:tc>
          <w:tcPr>
            <w:tcW w:w="852" w:type="dxa"/>
            <w:tcBorders>
              <w:top w:val="single" w:sz="4" w:space="0" w:color="auto"/>
              <w:left w:val="single" w:sz="4" w:space="0" w:color="000000"/>
              <w:bottom w:val="single" w:sz="4" w:space="0" w:color="000000"/>
              <w:right w:val="nil"/>
            </w:tcBorders>
            <w:shd w:val="clear" w:color="auto" w:fill="auto"/>
            <w:noWrap/>
            <w:hideMark/>
          </w:tcPr>
          <w:p w14:paraId="3FAA5E69"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5.1.</w:t>
            </w:r>
          </w:p>
        </w:tc>
        <w:tc>
          <w:tcPr>
            <w:tcW w:w="8548" w:type="dxa"/>
            <w:tcBorders>
              <w:top w:val="single" w:sz="4" w:space="0" w:color="auto"/>
              <w:left w:val="single" w:sz="4" w:space="0" w:color="000000"/>
              <w:bottom w:val="single" w:sz="4" w:space="0" w:color="000000"/>
              <w:right w:val="single" w:sz="4" w:space="0" w:color="000000"/>
            </w:tcBorders>
            <w:shd w:val="clear" w:color="auto" w:fill="auto"/>
            <w:hideMark/>
          </w:tcPr>
          <w:p w14:paraId="05F4AAFB"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Emisiona cijena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923E35" w14:paraId="31A532AC" w14:textId="77777777" w:rsidTr="00430FEE">
        <w:trPr>
          <w:trHeight w:val="477"/>
        </w:trPr>
        <w:tc>
          <w:tcPr>
            <w:tcW w:w="852" w:type="dxa"/>
            <w:tcBorders>
              <w:top w:val="single" w:sz="4" w:space="0" w:color="000000"/>
              <w:left w:val="single" w:sz="4" w:space="0" w:color="000000"/>
              <w:bottom w:val="single" w:sz="4" w:space="0" w:color="auto"/>
              <w:right w:val="nil"/>
            </w:tcBorders>
            <w:shd w:val="clear" w:color="auto" w:fill="auto"/>
            <w:noWrap/>
            <w:hideMark/>
          </w:tcPr>
          <w:p w14:paraId="16594C8E"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5.2.</w:t>
            </w:r>
          </w:p>
        </w:tc>
        <w:tc>
          <w:tcPr>
            <w:tcW w:w="8548" w:type="dxa"/>
            <w:tcBorders>
              <w:top w:val="single" w:sz="4" w:space="0" w:color="000000"/>
              <w:left w:val="single" w:sz="4" w:space="0" w:color="000000"/>
              <w:bottom w:val="single" w:sz="4" w:space="0" w:color="auto"/>
              <w:right w:val="single" w:sz="4" w:space="0" w:color="000000"/>
            </w:tcBorders>
            <w:shd w:val="clear" w:color="auto" w:fill="auto"/>
            <w:hideMark/>
          </w:tcPr>
          <w:p w14:paraId="7ADAA97E"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Otkupna cijena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r w:rsidRPr="00814EAD">
              <w:rPr>
                <w:rFonts w:ascii="Myriad Pro" w:eastAsia="Times New Roman" w:hAnsi="Myriad Pro" w:cs="Arial"/>
                <w:b/>
                <w:i/>
                <w:iCs/>
                <w:color w:val="002060"/>
                <w:sz w:val="18"/>
                <w:szCs w:val="18"/>
                <w:lang w:val="hr-HR" w:eastAsia="hr-HR"/>
              </w:rPr>
              <w:t>.</w:t>
            </w:r>
          </w:p>
        </w:tc>
      </w:tr>
      <w:tr w:rsidR="00923E35" w:rsidRPr="00B8290F" w14:paraId="28200789" w14:textId="77777777" w:rsidTr="00430FEE">
        <w:trPr>
          <w:trHeight w:val="540"/>
        </w:trPr>
        <w:tc>
          <w:tcPr>
            <w:tcW w:w="852" w:type="dxa"/>
            <w:tcBorders>
              <w:top w:val="single" w:sz="4" w:space="0" w:color="auto"/>
              <w:left w:val="single" w:sz="4" w:space="0" w:color="000000"/>
              <w:bottom w:val="single" w:sz="4" w:space="0" w:color="000000"/>
              <w:right w:val="nil"/>
            </w:tcBorders>
            <w:shd w:val="clear" w:color="auto" w:fill="auto"/>
            <w:noWrap/>
            <w:hideMark/>
          </w:tcPr>
          <w:p w14:paraId="2995B98B" w14:textId="5F925E56"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6</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single" w:sz="4" w:space="0" w:color="000000"/>
              <w:bottom w:val="single" w:sz="4" w:space="0" w:color="000000"/>
              <w:right w:val="single" w:sz="4" w:space="0" w:color="000000"/>
            </w:tcBorders>
            <w:shd w:val="clear" w:color="auto" w:fill="auto"/>
            <w:hideMark/>
          </w:tcPr>
          <w:p w14:paraId="6FFBC0CA"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Računovodstvena klasifikacija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Vrednovanje po amortizovanom trošku</w:t>
            </w:r>
          </w:p>
        </w:tc>
      </w:tr>
      <w:tr w:rsidR="00923E35" w:rsidRPr="00F9541E" w14:paraId="09D316B2" w14:textId="77777777" w:rsidTr="00430FEE">
        <w:trPr>
          <w:trHeight w:val="440"/>
        </w:trPr>
        <w:tc>
          <w:tcPr>
            <w:tcW w:w="852" w:type="dxa"/>
            <w:tcBorders>
              <w:top w:val="nil"/>
              <w:left w:val="single" w:sz="4" w:space="0" w:color="000000"/>
              <w:bottom w:val="single" w:sz="4" w:space="0" w:color="000000"/>
              <w:right w:val="nil"/>
            </w:tcBorders>
            <w:shd w:val="clear" w:color="auto" w:fill="auto"/>
            <w:noWrap/>
            <w:hideMark/>
          </w:tcPr>
          <w:p w14:paraId="6FCDD9E0" w14:textId="0C0804F1"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7</w:t>
            </w:r>
            <w:r w:rsidR="003E107D" w:rsidRPr="00814EAD">
              <w:rPr>
                <w:rFonts w:ascii="Myriad Pro" w:eastAsia="Times New Roman" w:hAnsi="Myriad Pro" w:cs="Arial"/>
                <w:color w:val="002060"/>
                <w:sz w:val="18"/>
                <w:szCs w:val="18"/>
                <w:lang w:val="hr-HR" w:eastAsia="hr-HR"/>
              </w:rPr>
              <w:t>.</w:t>
            </w:r>
          </w:p>
        </w:tc>
        <w:tc>
          <w:tcPr>
            <w:tcW w:w="8548" w:type="dxa"/>
            <w:tcBorders>
              <w:top w:val="nil"/>
              <w:left w:val="single" w:sz="4" w:space="0" w:color="000000"/>
              <w:bottom w:val="single" w:sz="4" w:space="0" w:color="000000"/>
              <w:right w:val="single" w:sz="4" w:space="0" w:color="000000"/>
            </w:tcBorders>
            <w:shd w:val="clear" w:color="auto" w:fill="auto"/>
            <w:hideMark/>
          </w:tcPr>
          <w:p w14:paraId="472C4EAD" w14:textId="184E12FE"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Datum izdavanja instrumenta</w:t>
            </w:r>
            <w:r w:rsidRPr="00814EAD">
              <w:rPr>
                <w:rFonts w:ascii="Myriad Pro" w:eastAsia="Times New Roman" w:hAnsi="Myriad Pro" w:cs="Arial"/>
                <w:b/>
                <w:bCs/>
                <w:color w:val="002060"/>
                <w:sz w:val="18"/>
                <w:szCs w:val="18"/>
                <w:lang w:val="hr-HR" w:eastAsia="hr-HR"/>
              </w:rPr>
              <w:br/>
            </w:r>
            <w:r w:rsidR="00D5288C" w:rsidRPr="00814EAD">
              <w:rPr>
                <w:rFonts w:ascii="Myriad Pro" w:eastAsia="Times New Roman" w:hAnsi="Myriad Pro" w:cs="Arial"/>
                <w:iCs/>
                <w:color w:val="002060"/>
                <w:sz w:val="18"/>
                <w:szCs w:val="18"/>
                <w:lang w:val="hr-HR" w:eastAsia="hr-HR"/>
              </w:rPr>
              <w:t>26</w:t>
            </w:r>
            <w:r w:rsidRPr="00814EAD">
              <w:rPr>
                <w:rFonts w:ascii="Myriad Pro" w:eastAsia="Times New Roman" w:hAnsi="Myriad Pro" w:cs="Arial"/>
                <w:iCs/>
                <w:color w:val="002060"/>
                <w:sz w:val="18"/>
                <w:szCs w:val="18"/>
                <w:lang w:val="hr-HR" w:eastAsia="hr-HR"/>
              </w:rPr>
              <w:t>.</w:t>
            </w:r>
            <w:r w:rsidR="00504432">
              <w:rPr>
                <w:rFonts w:ascii="Myriad Pro" w:eastAsia="Times New Roman" w:hAnsi="Myriad Pro" w:cs="Arial"/>
                <w:iCs/>
                <w:color w:val="002060"/>
                <w:sz w:val="18"/>
                <w:szCs w:val="18"/>
                <w:lang w:val="hr-HR" w:eastAsia="hr-HR"/>
              </w:rPr>
              <w:t xml:space="preserve"> </w:t>
            </w:r>
            <w:r w:rsidRPr="00814EAD">
              <w:rPr>
                <w:rFonts w:ascii="Myriad Pro" w:eastAsia="Times New Roman" w:hAnsi="Myriad Pro" w:cs="Arial"/>
                <w:iCs/>
                <w:color w:val="002060"/>
                <w:sz w:val="18"/>
                <w:szCs w:val="18"/>
                <w:lang w:val="hr-HR" w:eastAsia="hr-HR"/>
              </w:rPr>
              <w:t>oktobar 20</w:t>
            </w:r>
            <w:r w:rsidR="00D5288C" w:rsidRPr="00814EAD">
              <w:rPr>
                <w:rFonts w:ascii="Myriad Pro" w:eastAsia="Times New Roman" w:hAnsi="Myriad Pro" w:cs="Arial"/>
                <w:iCs/>
                <w:color w:val="002060"/>
                <w:sz w:val="18"/>
                <w:szCs w:val="18"/>
                <w:lang w:val="hr-HR" w:eastAsia="hr-HR"/>
              </w:rPr>
              <w:t>22</w:t>
            </w:r>
            <w:r w:rsidRPr="00814EAD">
              <w:rPr>
                <w:rFonts w:ascii="Myriad Pro" w:eastAsia="Times New Roman" w:hAnsi="Myriad Pro" w:cs="Arial"/>
                <w:iCs/>
                <w:color w:val="002060"/>
                <w:sz w:val="18"/>
                <w:szCs w:val="18"/>
                <w:lang w:val="hr-HR" w:eastAsia="hr-HR"/>
              </w:rPr>
              <w:t>.</w:t>
            </w:r>
            <w:r w:rsidR="00504432">
              <w:rPr>
                <w:rFonts w:ascii="Myriad Pro" w:eastAsia="Times New Roman" w:hAnsi="Myriad Pro" w:cs="Arial"/>
                <w:iCs/>
                <w:color w:val="002060"/>
                <w:sz w:val="18"/>
                <w:szCs w:val="18"/>
                <w:lang w:val="hr-HR" w:eastAsia="hr-HR"/>
              </w:rPr>
              <w:t xml:space="preserve"> </w:t>
            </w:r>
            <w:r w:rsidRPr="00814EAD">
              <w:rPr>
                <w:rFonts w:ascii="Myriad Pro" w:eastAsia="Times New Roman" w:hAnsi="Myriad Pro" w:cs="Arial"/>
                <w:iCs/>
                <w:color w:val="002060"/>
                <w:sz w:val="18"/>
                <w:szCs w:val="18"/>
                <w:lang w:val="hr-HR" w:eastAsia="hr-HR"/>
              </w:rPr>
              <w:t>god.</w:t>
            </w:r>
            <w:r w:rsidR="00D51A04">
              <w:rPr>
                <w:rFonts w:ascii="Myriad Pro" w:eastAsia="Times New Roman" w:hAnsi="Myriad Pro" w:cs="Arial"/>
                <w:iCs/>
                <w:color w:val="002060"/>
                <w:sz w:val="18"/>
                <w:szCs w:val="18"/>
                <w:lang w:val="hr-HR" w:eastAsia="hr-HR"/>
              </w:rPr>
              <w:t xml:space="preserve">; </w:t>
            </w:r>
            <w:r w:rsidR="00D51A04" w:rsidRPr="00814EAD">
              <w:rPr>
                <w:rFonts w:ascii="Myriad Pro" w:eastAsia="Times New Roman" w:hAnsi="Myriad Pro" w:cs="Arial"/>
                <w:iCs/>
                <w:color w:val="002060"/>
                <w:sz w:val="18"/>
                <w:szCs w:val="18"/>
                <w:lang w:val="hr-HR" w:eastAsia="hr-HR"/>
              </w:rPr>
              <w:t>2</w:t>
            </w:r>
            <w:r w:rsidR="00D51A04">
              <w:rPr>
                <w:rFonts w:ascii="Myriad Pro" w:eastAsia="Times New Roman" w:hAnsi="Myriad Pro" w:cs="Arial"/>
                <w:iCs/>
                <w:color w:val="002060"/>
                <w:sz w:val="18"/>
                <w:szCs w:val="18"/>
                <w:lang w:val="hr-HR" w:eastAsia="hr-HR"/>
              </w:rPr>
              <w:t>1</w:t>
            </w:r>
            <w:r w:rsidR="00D51A04" w:rsidRPr="00814EAD">
              <w:rPr>
                <w:rFonts w:ascii="Myriad Pro" w:eastAsia="Times New Roman" w:hAnsi="Myriad Pro" w:cs="Arial"/>
                <w:iCs/>
                <w:color w:val="002060"/>
                <w:sz w:val="18"/>
                <w:szCs w:val="18"/>
                <w:lang w:val="hr-HR" w:eastAsia="hr-HR"/>
              </w:rPr>
              <w:t>.</w:t>
            </w:r>
            <w:r w:rsidR="00504432">
              <w:rPr>
                <w:rFonts w:ascii="Myriad Pro" w:eastAsia="Times New Roman" w:hAnsi="Myriad Pro" w:cs="Arial"/>
                <w:iCs/>
                <w:color w:val="002060"/>
                <w:sz w:val="18"/>
                <w:szCs w:val="18"/>
                <w:lang w:val="hr-HR" w:eastAsia="hr-HR"/>
              </w:rPr>
              <w:t xml:space="preserve"> </w:t>
            </w:r>
            <w:r w:rsidR="00D51A04">
              <w:rPr>
                <w:rFonts w:ascii="Myriad Pro" w:eastAsia="Times New Roman" w:hAnsi="Myriad Pro" w:cs="Arial"/>
                <w:iCs/>
                <w:color w:val="002060"/>
                <w:sz w:val="18"/>
                <w:szCs w:val="18"/>
                <w:lang w:val="hr-HR" w:eastAsia="hr-HR"/>
              </w:rPr>
              <w:t>avgust</w:t>
            </w:r>
            <w:r w:rsidR="00D51A04" w:rsidRPr="00814EAD">
              <w:rPr>
                <w:rFonts w:ascii="Myriad Pro" w:eastAsia="Times New Roman" w:hAnsi="Myriad Pro" w:cs="Arial"/>
                <w:iCs/>
                <w:color w:val="002060"/>
                <w:sz w:val="18"/>
                <w:szCs w:val="18"/>
                <w:lang w:val="hr-HR" w:eastAsia="hr-HR"/>
              </w:rPr>
              <w:t xml:space="preserve"> 202</w:t>
            </w:r>
            <w:r w:rsidR="00D51A04">
              <w:rPr>
                <w:rFonts w:ascii="Myriad Pro" w:eastAsia="Times New Roman" w:hAnsi="Myriad Pro" w:cs="Arial"/>
                <w:iCs/>
                <w:color w:val="002060"/>
                <w:sz w:val="18"/>
                <w:szCs w:val="18"/>
                <w:lang w:val="hr-HR" w:eastAsia="hr-HR"/>
              </w:rPr>
              <w:t>3</w:t>
            </w:r>
            <w:r w:rsidR="00D51A04" w:rsidRPr="00814EAD">
              <w:rPr>
                <w:rFonts w:ascii="Myriad Pro" w:eastAsia="Times New Roman" w:hAnsi="Myriad Pro" w:cs="Arial"/>
                <w:iCs/>
                <w:color w:val="002060"/>
                <w:sz w:val="18"/>
                <w:szCs w:val="18"/>
                <w:lang w:val="hr-HR" w:eastAsia="hr-HR"/>
              </w:rPr>
              <w:t>.</w:t>
            </w:r>
            <w:r w:rsidR="00504432">
              <w:rPr>
                <w:rFonts w:ascii="Myriad Pro" w:eastAsia="Times New Roman" w:hAnsi="Myriad Pro" w:cs="Arial"/>
                <w:iCs/>
                <w:color w:val="002060"/>
                <w:sz w:val="18"/>
                <w:szCs w:val="18"/>
                <w:lang w:val="hr-HR" w:eastAsia="hr-HR"/>
              </w:rPr>
              <w:t xml:space="preserve"> </w:t>
            </w:r>
            <w:r w:rsidR="00D51A04" w:rsidRPr="00814EAD">
              <w:rPr>
                <w:rFonts w:ascii="Myriad Pro" w:eastAsia="Times New Roman" w:hAnsi="Myriad Pro" w:cs="Arial"/>
                <w:iCs/>
                <w:color w:val="002060"/>
                <w:sz w:val="18"/>
                <w:szCs w:val="18"/>
                <w:lang w:val="hr-HR" w:eastAsia="hr-HR"/>
              </w:rPr>
              <w:t>god.</w:t>
            </w:r>
          </w:p>
        </w:tc>
      </w:tr>
      <w:tr w:rsidR="00923E35" w:rsidRPr="00B8290F" w14:paraId="52ED3AD1" w14:textId="77777777" w:rsidTr="00430FEE">
        <w:trPr>
          <w:trHeight w:val="484"/>
        </w:trPr>
        <w:tc>
          <w:tcPr>
            <w:tcW w:w="852" w:type="dxa"/>
            <w:tcBorders>
              <w:top w:val="nil"/>
              <w:left w:val="single" w:sz="4" w:space="0" w:color="000000"/>
              <w:bottom w:val="single" w:sz="4" w:space="0" w:color="000000"/>
              <w:right w:val="nil"/>
            </w:tcBorders>
            <w:shd w:val="clear" w:color="auto" w:fill="auto"/>
            <w:noWrap/>
            <w:hideMark/>
          </w:tcPr>
          <w:p w14:paraId="021A67F6" w14:textId="167256C9"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8</w:t>
            </w:r>
            <w:r w:rsidR="003E107D" w:rsidRPr="00814EAD">
              <w:rPr>
                <w:rFonts w:ascii="Myriad Pro" w:eastAsia="Times New Roman" w:hAnsi="Myriad Pro" w:cs="Arial"/>
                <w:color w:val="002060"/>
                <w:sz w:val="18"/>
                <w:szCs w:val="18"/>
                <w:lang w:val="hr-HR" w:eastAsia="hr-HR"/>
              </w:rPr>
              <w:t>.</w:t>
            </w:r>
          </w:p>
        </w:tc>
        <w:tc>
          <w:tcPr>
            <w:tcW w:w="8548" w:type="dxa"/>
            <w:tcBorders>
              <w:top w:val="nil"/>
              <w:left w:val="single" w:sz="4" w:space="0" w:color="000000"/>
              <w:bottom w:val="single" w:sz="4" w:space="0" w:color="000000"/>
              <w:right w:val="single" w:sz="4" w:space="0" w:color="000000"/>
            </w:tcBorders>
            <w:shd w:val="clear" w:color="auto" w:fill="auto"/>
            <w:hideMark/>
          </w:tcPr>
          <w:p w14:paraId="4A12EBCF"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Instrument sa datumom dospijeća ili instrument bez datuma dospijeća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Sa datumom dospijeća.</w:t>
            </w:r>
          </w:p>
        </w:tc>
      </w:tr>
      <w:tr w:rsidR="00923E35" w:rsidRPr="00B8290F" w14:paraId="1824C596" w14:textId="77777777" w:rsidTr="00430FEE">
        <w:trPr>
          <w:trHeight w:val="393"/>
        </w:trPr>
        <w:tc>
          <w:tcPr>
            <w:tcW w:w="852" w:type="dxa"/>
            <w:tcBorders>
              <w:top w:val="nil"/>
              <w:left w:val="single" w:sz="4" w:space="0" w:color="000000"/>
              <w:bottom w:val="single" w:sz="4" w:space="0" w:color="000000"/>
              <w:right w:val="nil"/>
            </w:tcBorders>
            <w:shd w:val="clear" w:color="auto" w:fill="auto"/>
            <w:noWrap/>
            <w:hideMark/>
          </w:tcPr>
          <w:p w14:paraId="71F653DE"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8.1.</w:t>
            </w:r>
          </w:p>
        </w:tc>
        <w:tc>
          <w:tcPr>
            <w:tcW w:w="8548" w:type="dxa"/>
            <w:tcBorders>
              <w:top w:val="nil"/>
              <w:left w:val="single" w:sz="4" w:space="0" w:color="000000"/>
              <w:bottom w:val="single" w:sz="4" w:space="0" w:color="000000"/>
              <w:right w:val="single" w:sz="4" w:space="0" w:color="000000"/>
            </w:tcBorders>
            <w:shd w:val="clear" w:color="auto" w:fill="auto"/>
            <w:hideMark/>
          </w:tcPr>
          <w:p w14:paraId="11FC53BA" w14:textId="2B1FDC10"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Inicijalni datum dospijeća</w:t>
            </w:r>
            <w:r w:rsidRPr="00814EAD">
              <w:rPr>
                <w:rFonts w:ascii="Myriad Pro" w:eastAsia="Times New Roman" w:hAnsi="Myriad Pro" w:cs="Arial"/>
                <w:b/>
                <w:bCs/>
                <w:color w:val="002060"/>
                <w:sz w:val="18"/>
                <w:szCs w:val="18"/>
                <w:lang w:val="hr-HR" w:eastAsia="hr-HR"/>
              </w:rPr>
              <w:br/>
            </w:r>
            <w:r w:rsidR="00D5288C" w:rsidRPr="00814EAD">
              <w:rPr>
                <w:rFonts w:ascii="Myriad Pro" w:eastAsia="Times New Roman" w:hAnsi="Myriad Pro" w:cs="Arial"/>
                <w:iCs/>
                <w:color w:val="002060"/>
                <w:sz w:val="18"/>
                <w:szCs w:val="18"/>
                <w:lang w:val="hr-HR" w:eastAsia="hr-HR"/>
              </w:rPr>
              <w:t>26</w:t>
            </w:r>
            <w:r w:rsidRPr="00814EAD">
              <w:rPr>
                <w:rFonts w:ascii="Myriad Pro" w:eastAsia="Times New Roman" w:hAnsi="Myriad Pro" w:cs="Arial"/>
                <w:iCs/>
                <w:color w:val="002060"/>
                <w:sz w:val="18"/>
                <w:szCs w:val="18"/>
                <w:lang w:val="hr-HR" w:eastAsia="hr-HR"/>
              </w:rPr>
              <w:t>. oktobar 202</w:t>
            </w:r>
            <w:r w:rsidR="00D5288C" w:rsidRPr="00814EAD">
              <w:rPr>
                <w:rFonts w:ascii="Myriad Pro" w:eastAsia="Times New Roman" w:hAnsi="Myriad Pro" w:cs="Arial"/>
                <w:iCs/>
                <w:color w:val="002060"/>
                <w:sz w:val="18"/>
                <w:szCs w:val="18"/>
                <w:lang w:val="hr-HR" w:eastAsia="hr-HR"/>
              </w:rPr>
              <w:t>8</w:t>
            </w:r>
            <w:r w:rsidRPr="00814EAD">
              <w:rPr>
                <w:rFonts w:ascii="Myriad Pro" w:eastAsia="Times New Roman" w:hAnsi="Myriad Pro" w:cs="Arial"/>
                <w:iCs/>
                <w:color w:val="002060"/>
                <w:sz w:val="18"/>
                <w:szCs w:val="18"/>
                <w:lang w:val="hr-HR" w:eastAsia="hr-HR"/>
              </w:rPr>
              <w:t>. godine.</w:t>
            </w:r>
            <w:r w:rsidR="00D51A04">
              <w:rPr>
                <w:rFonts w:ascii="Myriad Pro" w:eastAsia="Times New Roman" w:hAnsi="Myriad Pro" w:cs="Arial"/>
                <w:iCs/>
                <w:color w:val="002060"/>
                <w:sz w:val="18"/>
                <w:szCs w:val="18"/>
                <w:lang w:val="hr-HR" w:eastAsia="hr-HR"/>
              </w:rPr>
              <w:t xml:space="preserve">; </w:t>
            </w:r>
            <w:r w:rsidR="00D51A04" w:rsidRPr="00814EAD">
              <w:rPr>
                <w:rFonts w:ascii="Myriad Pro" w:eastAsia="Times New Roman" w:hAnsi="Myriad Pro" w:cs="Arial"/>
                <w:iCs/>
                <w:color w:val="002060"/>
                <w:sz w:val="18"/>
                <w:szCs w:val="18"/>
                <w:lang w:val="hr-HR" w:eastAsia="hr-HR"/>
              </w:rPr>
              <w:t>2</w:t>
            </w:r>
            <w:r w:rsidR="00D51A04">
              <w:rPr>
                <w:rFonts w:ascii="Myriad Pro" w:eastAsia="Times New Roman" w:hAnsi="Myriad Pro" w:cs="Arial"/>
                <w:iCs/>
                <w:color w:val="002060"/>
                <w:sz w:val="18"/>
                <w:szCs w:val="18"/>
                <w:lang w:val="hr-HR" w:eastAsia="hr-HR"/>
              </w:rPr>
              <w:t>1</w:t>
            </w:r>
            <w:r w:rsidR="00D51A04" w:rsidRPr="00814EAD">
              <w:rPr>
                <w:rFonts w:ascii="Myriad Pro" w:eastAsia="Times New Roman" w:hAnsi="Myriad Pro" w:cs="Arial"/>
                <w:iCs/>
                <w:color w:val="002060"/>
                <w:sz w:val="18"/>
                <w:szCs w:val="18"/>
                <w:lang w:val="hr-HR" w:eastAsia="hr-HR"/>
              </w:rPr>
              <w:t>.</w:t>
            </w:r>
            <w:r w:rsidR="00504432">
              <w:rPr>
                <w:rFonts w:ascii="Myriad Pro" w:eastAsia="Times New Roman" w:hAnsi="Myriad Pro" w:cs="Arial"/>
                <w:iCs/>
                <w:color w:val="002060"/>
                <w:sz w:val="18"/>
                <w:szCs w:val="18"/>
                <w:lang w:val="hr-HR" w:eastAsia="hr-HR"/>
              </w:rPr>
              <w:t xml:space="preserve"> </w:t>
            </w:r>
            <w:r w:rsidR="00D51A04">
              <w:rPr>
                <w:rFonts w:ascii="Myriad Pro" w:eastAsia="Times New Roman" w:hAnsi="Myriad Pro" w:cs="Arial"/>
                <w:iCs/>
                <w:color w:val="002060"/>
                <w:sz w:val="18"/>
                <w:szCs w:val="18"/>
                <w:lang w:val="hr-HR" w:eastAsia="hr-HR"/>
              </w:rPr>
              <w:t>avgust</w:t>
            </w:r>
            <w:r w:rsidR="00D51A04" w:rsidRPr="00814EAD">
              <w:rPr>
                <w:rFonts w:ascii="Myriad Pro" w:eastAsia="Times New Roman" w:hAnsi="Myriad Pro" w:cs="Arial"/>
                <w:iCs/>
                <w:color w:val="002060"/>
                <w:sz w:val="18"/>
                <w:szCs w:val="18"/>
                <w:lang w:val="hr-HR" w:eastAsia="hr-HR"/>
              </w:rPr>
              <w:t xml:space="preserve"> 202</w:t>
            </w:r>
            <w:r w:rsidR="00D51A04">
              <w:rPr>
                <w:rFonts w:ascii="Myriad Pro" w:eastAsia="Times New Roman" w:hAnsi="Myriad Pro" w:cs="Arial"/>
                <w:iCs/>
                <w:color w:val="002060"/>
                <w:sz w:val="18"/>
                <w:szCs w:val="18"/>
                <w:lang w:val="hr-HR" w:eastAsia="hr-HR"/>
              </w:rPr>
              <w:t>9</w:t>
            </w:r>
            <w:r w:rsidR="00D51A04" w:rsidRPr="00814EAD">
              <w:rPr>
                <w:rFonts w:ascii="Myriad Pro" w:eastAsia="Times New Roman" w:hAnsi="Myriad Pro" w:cs="Arial"/>
                <w:iCs/>
                <w:color w:val="002060"/>
                <w:sz w:val="18"/>
                <w:szCs w:val="18"/>
                <w:lang w:val="hr-HR" w:eastAsia="hr-HR"/>
              </w:rPr>
              <w:t>.</w:t>
            </w:r>
            <w:r w:rsidR="00504432">
              <w:rPr>
                <w:rFonts w:ascii="Myriad Pro" w:eastAsia="Times New Roman" w:hAnsi="Myriad Pro" w:cs="Arial"/>
                <w:iCs/>
                <w:color w:val="002060"/>
                <w:sz w:val="18"/>
                <w:szCs w:val="18"/>
                <w:lang w:val="hr-HR" w:eastAsia="hr-HR"/>
              </w:rPr>
              <w:t xml:space="preserve"> </w:t>
            </w:r>
            <w:r w:rsidR="00D51A04" w:rsidRPr="00814EAD">
              <w:rPr>
                <w:rFonts w:ascii="Myriad Pro" w:eastAsia="Times New Roman" w:hAnsi="Myriad Pro" w:cs="Arial"/>
                <w:iCs/>
                <w:color w:val="002060"/>
                <w:sz w:val="18"/>
                <w:szCs w:val="18"/>
                <w:lang w:val="hr-HR" w:eastAsia="hr-HR"/>
              </w:rPr>
              <w:t>god.</w:t>
            </w:r>
          </w:p>
        </w:tc>
      </w:tr>
      <w:tr w:rsidR="00923E35" w:rsidRPr="00B8290F" w14:paraId="640A7D0F" w14:textId="77777777" w:rsidTr="00430FEE">
        <w:trPr>
          <w:trHeight w:val="331"/>
        </w:trPr>
        <w:tc>
          <w:tcPr>
            <w:tcW w:w="852" w:type="dxa"/>
            <w:tcBorders>
              <w:top w:val="nil"/>
              <w:left w:val="single" w:sz="4" w:space="0" w:color="000000"/>
              <w:bottom w:val="single" w:sz="4" w:space="0" w:color="000000"/>
              <w:right w:val="nil"/>
            </w:tcBorders>
            <w:shd w:val="clear" w:color="auto" w:fill="auto"/>
            <w:noWrap/>
            <w:hideMark/>
          </w:tcPr>
          <w:p w14:paraId="55BCDC1D" w14:textId="19B8D005"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9</w:t>
            </w:r>
            <w:r w:rsidR="003E107D" w:rsidRPr="00814EAD">
              <w:rPr>
                <w:rFonts w:ascii="Myriad Pro" w:eastAsia="Times New Roman" w:hAnsi="Myriad Pro" w:cs="Arial"/>
                <w:color w:val="002060"/>
                <w:sz w:val="18"/>
                <w:szCs w:val="18"/>
                <w:lang w:val="hr-HR" w:eastAsia="hr-HR"/>
              </w:rPr>
              <w:t>.</w:t>
            </w:r>
          </w:p>
        </w:tc>
        <w:tc>
          <w:tcPr>
            <w:tcW w:w="8548" w:type="dxa"/>
            <w:tcBorders>
              <w:top w:val="nil"/>
              <w:left w:val="single" w:sz="4" w:space="0" w:color="000000"/>
              <w:bottom w:val="single" w:sz="4" w:space="0" w:color="000000"/>
              <w:right w:val="single" w:sz="4" w:space="0" w:color="000000"/>
            </w:tcBorders>
            <w:shd w:val="clear" w:color="auto" w:fill="auto"/>
            <w:hideMark/>
          </w:tcPr>
          <w:p w14:paraId="49552F75"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Opcija kupovine od strane emitenta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214A8B35" w14:textId="77777777" w:rsidTr="00430FEE">
        <w:trPr>
          <w:trHeight w:val="672"/>
        </w:trPr>
        <w:tc>
          <w:tcPr>
            <w:tcW w:w="852" w:type="dxa"/>
            <w:tcBorders>
              <w:top w:val="nil"/>
              <w:left w:val="single" w:sz="4" w:space="0" w:color="000000"/>
              <w:bottom w:val="single" w:sz="4" w:space="0" w:color="000000"/>
              <w:right w:val="nil"/>
            </w:tcBorders>
            <w:shd w:val="clear" w:color="auto" w:fill="auto"/>
            <w:noWrap/>
            <w:hideMark/>
          </w:tcPr>
          <w:p w14:paraId="016C9553"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9.1.</w:t>
            </w:r>
          </w:p>
        </w:tc>
        <w:tc>
          <w:tcPr>
            <w:tcW w:w="8548" w:type="dxa"/>
            <w:tcBorders>
              <w:top w:val="nil"/>
              <w:left w:val="single" w:sz="4" w:space="0" w:color="000000"/>
              <w:bottom w:val="single" w:sz="4" w:space="0" w:color="000000"/>
              <w:right w:val="single" w:sz="4" w:space="0" w:color="000000"/>
            </w:tcBorders>
            <w:shd w:val="clear" w:color="auto" w:fill="auto"/>
            <w:hideMark/>
          </w:tcPr>
          <w:p w14:paraId="3DA941B5"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Prvi  datum  aktiviranja opcije  kupovine,  uslovni  datum  aktiviranja opcije  kupovine  i otkupna vrijednost</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74569704" w14:textId="77777777" w:rsidTr="00430FEE">
        <w:trPr>
          <w:trHeight w:val="501"/>
        </w:trPr>
        <w:tc>
          <w:tcPr>
            <w:tcW w:w="852" w:type="dxa"/>
            <w:tcBorders>
              <w:top w:val="single" w:sz="4" w:space="0" w:color="000000"/>
              <w:left w:val="single" w:sz="4" w:space="0" w:color="000000"/>
              <w:bottom w:val="single" w:sz="4" w:space="0" w:color="auto"/>
              <w:right w:val="nil"/>
            </w:tcBorders>
            <w:shd w:val="clear" w:color="auto" w:fill="auto"/>
            <w:noWrap/>
            <w:hideMark/>
          </w:tcPr>
          <w:p w14:paraId="43CB3603"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9.2.</w:t>
            </w:r>
          </w:p>
        </w:tc>
        <w:tc>
          <w:tcPr>
            <w:tcW w:w="8548" w:type="dxa"/>
            <w:tcBorders>
              <w:top w:val="single" w:sz="4" w:space="0" w:color="000000"/>
              <w:left w:val="single" w:sz="4" w:space="0" w:color="000000"/>
              <w:bottom w:val="single" w:sz="4" w:space="0" w:color="auto"/>
              <w:right w:val="single" w:sz="4" w:space="0" w:color="000000"/>
            </w:tcBorders>
            <w:shd w:val="clear" w:color="auto" w:fill="auto"/>
            <w:hideMark/>
          </w:tcPr>
          <w:p w14:paraId="65E3EF0C" w14:textId="77777777" w:rsidR="00A5781B" w:rsidRPr="00814EAD" w:rsidRDefault="00A5781B" w:rsidP="00923E35">
            <w:pPr>
              <w:spacing w:after="0" w:line="276" w:lineRule="auto"/>
              <w:rPr>
                <w:rFonts w:ascii="Myriad Pro" w:eastAsia="Times New Roman" w:hAnsi="Myriad Pro" w:cs="Arial"/>
                <w:b/>
                <w:i/>
                <w:iCs/>
                <w:color w:val="002060"/>
                <w:sz w:val="18"/>
                <w:szCs w:val="18"/>
                <w:lang w:val="hr-HR" w:eastAsia="hr-HR"/>
              </w:rPr>
            </w:pPr>
            <w:r w:rsidRPr="00814EAD">
              <w:rPr>
                <w:rFonts w:ascii="Myriad Pro" w:eastAsia="Times New Roman" w:hAnsi="Myriad Pro" w:cs="Arial"/>
                <w:b/>
                <w:bCs/>
                <w:color w:val="002060"/>
                <w:sz w:val="18"/>
                <w:szCs w:val="18"/>
                <w:lang w:val="hr-HR" w:eastAsia="hr-HR"/>
              </w:rPr>
              <w:t>Naknadni datum aktiviranja opcije kupovine (ako je primjenjivo)</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923E35" w14:paraId="62B9FD66" w14:textId="77777777" w:rsidTr="00430FEE">
        <w:trPr>
          <w:trHeight w:val="215"/>
        </w:trPr>
        <w:tc>
          <w:tcPr>
            <w:tcW w:w="9400" w:type="dxa"/>
            <w:gridSpan w:val="2"/>
            <w:tcBorders>
              <w:top w:val="single" w:sz="4" w:space="0" w:color="auto"/>
              <w:left w:val="single" w:sz="4" w:space="0" w:color="000000"/>
              <w:right w:val="single" w:sz="4" w:space="0" w:color="000000"/>
            </w:tcBorders>
            <w:shd w:val="clear" w:color="auto" w:fill="2F5496" w:themeFill="accent1" w:themeFillShade="BF"/>
            <w:noWrap/>
            <w:hideMark/>
          </w:tcPr>
          <w:p w14:paraId="38EC77BA"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FFFFFF" w:themeColor="background1"/>
                <w:sz w:val="18"/>
                <w:szCs w:val="18"/>
                <w:lang w:val="hr-HR" w:eastAsia="hr-HR"/>
              </w:rPr>
              <w:t>Kuponi/dividende</w:t>
            </w:r>
          </w:p>
        </w:tc>
      </w:tr>
      <w:tr w:rsidR="00923E35" w:rsidRPr="00B8290F" w14:paraId="7511A1FB" w14:textId="77777777" w:rsidTr="00430FEE">
        <w:trPr>
          <w:trHeight w:val="429"/>
        </w:trPr>
        <w:tc>
          <w:tcPr>
            <w:tcW w:w="852" w:type="dxa"/>
            <w:tcBorders>
              <w:top w:val="nil"/>
              <w:left w:val="single" w:sz="4" w:space="0" w:color="000000"/>
              <w:bottom w:val="single" w:sz="4" w:space="0" w:color="auto"/>
              <w:right w:val="single" w:sz="4" w:space="0" w:color="000000"/>
            </w:tcBorders>
            <w:shd w:val="clear" w:color="auto" w:fill="auto"/>
            <w:noWrap/>
            <w:hideMark/>
          </w:tcPr>
          <w:p w14:paraId="143B224D" w14:textId="2EDD6B2F"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10</w:t>
            </w:r>
            <w:r w:rsidR="003E107D" w:rsidRPr="00814EAD">
              <w:rPr>
                <w:rFonts w:ascii="Myriad Pro" w:eastAsia="Times New Roman" w:hAnsi="Myriad Pro" w:cs="Arial"/>
                <w:color w:val="002060"/>
                <w:sz w:val="18"/>
                <w:szCs w:val="18"/>
                <w:lang w:val="hr-HR" w:eastAsia="hr-HR"/>
              </w:rPr>
              <w:t>.</w:t>
            </w:r>
          </w:p>
        </w:tc>
        <w:tc>
          <w:tcPr>
            <w:tcW w:w="8548" w:type="dxa"/>
            <w:tcBorders>
              <w:top w:val="nil"/>
              <w:left w:val="nil"/>
              <w:bottom w:val="single" w:sz="4" w:space="0" w:color="auto"/>
              <w:right w:val="single" w:sz="4" w:space="0" w:color="000000"/>
            </w:tcBorders>
            <w:shd w:val="clear" w:color="auto" w:fill="auto"/>
            <w:hideMark/>
          </w:tcPr>
          <w:p w14:paraId="3B9F9B32"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Fiksna ili promjenlјiva dividenda/kupon</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3EDB28E8" w14:textId="77777777" w:rsidTr="00430FEE">
        <w:trPr>
          <w:trHeight w:val="493"/>
        </w:trPr>
        <w:tc>
          <w:tcPr>
            <w:tcW w:w="852" w:type="dxa"/>
            <w:tcBorders>
              <w:top w:val="single" w:sz="4" w:space="0" w:color="auto"/>
              <w:left w:val="single" w:sz="4" w:space="0" w:color="000000"/>
              <w:bottom w:val="single" w:sz="4" w:space="0" w:color="000000"/>
              <w:right w:val="single" w:sz="4" w:space="0" w:color="000000"/>
            </w:tcBorders>
            <w:shd w:val="clear" w:color="auto" w:fill="auto"/>
            <w:noWrap/>
            <w:hideMark/>
          </w:tcPr>
          <w:p w14:paraId="40800BB3" w14:textId="64969D99"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11</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nil"/>
              <w:bottom w:val="single" w:sz="4" w:space="0" w:color="000000"/>
              <w:right w:val="single" w:sz="4" w:space="0" w:color="000000"/>
            </w:tcBorders>
            <w:shd w:val="clear" w:color="auto" w:fill="auto"/>
            <w:hideMark/>
          </w:tcPr>
          <w:p w14:paraId="0B4DB310"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Kuponska stopa i povezani indeksi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51F4B45D" w14:textId="77777777" w:rsidTr="00430FEE">
        <w:trPr>
          <w:trHeight w:val="402"/>
        </w:trPr>
        <w:tc>
          <w:tcPr>
            <w:tcW w:w="852" w:type="dxa"/>
            <w:tcBorders>
              <w:top w:val="single" w:sz="4" w:space="0" w:color="000000"/>
              <w:left w:val="single" w:sz="4" w:space="0" w:color="000000"/>
              <w:bottom w:val="single" w:sz="4" w:space="0" w:color="auto"/>
              <w:right w:val="single" w:sz="4" w:space="0" w:color="000000"/>
            </w:tcBorders>
            <w:shd w:val="clear" w:color="auto" w:fill="auto"/>
            <w:noWrap/>
            <w:hideMark/>
          </w:tcPr>
          <w:p w14:paraId="78BD19AE" w14:textId="41A2CD4E"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12</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000000"/>
              <w:left w:val="nil"/>
              <w:bottom w:val="single" w:sz="4" w:space="0" w:color="auto"/>
              <w:right w:val="single" w:sz="4" w:space="0" w:color="000000"/>
            </w:tcBorders>
            <w:shd w:val="clear" w:color="auto" w:fill="auto"/>
            <w:hideMark/>
          </w:tcPr>
          <w:p w14:paraId="098F1A68"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Postojanje mehanizma obaveznog otkazivanja dividende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6239A13C" w14:textId="77777777" w:rsidTr="00430FEE">
        <w:trPr>
          <w:trHeight w:val="540"/>
        </w:trPr>
        <w:tc>
          <w:tcPr>
            <w:tcW w:w="852" w:type="dxa"/>
            <w:tcBorders>
              <w:top w:val="single" w:sz="4" w:space="0" w:color="auto"/>
              <w:left w:val="single" w:sz="4" w:space="0" w:color="000000"/>
              <w:bottom w:val="single" w:sz="4" w:space="0" w:color="000000"/>
              <w:right w:val="single" w:sz="4" w:space="0" w:color="000000"/>
            </w:tcBorders>
            <w:shd w:val="clear" w:color="auto" w:fill="auto"/>
            <w:hideMark/>
          </w:tcPr>
          <w:p w14:paraId="33B8308C"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13.1.</w:t>
            </w:r>
          </w:p>
        </w:tc>
        <w:tc>
          <w:tcPr>
            <w:tcW w:w="8548" w:type="dxa"/>
            <w:tcBorders>
              <w:top w:val="single" w:sz="4" w:space="0" w:color="auto"/>
              <w:left w:val="nil"/>
              <w:bottom w:val="single" w:sz="4" w:space="0" w:color="000000"/>
              <w:right w:val="single" w:sz="4" w:space="0" w:color="000000"/>
            </w:tcBorders>
            <w:shd w:val="clear" w:color="auto" w:fill="auto"/>
            <w:hideMark/>
          </w:tcPr>
          <w:p w14:paraId="3C2B3FC1"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Puno diskreciono pravo, djelimično diskreciono pravo ili bez diskrecionog prava u vezi sa vremenom isplate dividendi/kupona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2AB3E37C" w14:textId="77777777" w:rsidTr="00430FEE">
        <w:trPr>
          <w:trHeight w:val="678"/>
        </w:trPr>
        <w:tc>
          <w:tcPr>
            <w:tcW w:w="852" w:type="dxa"/>
            <w:tcBorders>
              <w:top w:val="single" w:sz="4" w:space="0" w:color="000000"/>
              <w:left w:val="single" w:sz="4" w:space="0" w:color="000000"/>
              <w:bottom w:val="single" w:sz="4" w:space="0" w:color="auto"/>
              <w:right w:val="single" w:sz="4" w:space="0" w:color="000000"/>
            </w:tcBorders>
            <w:shd w:val="clear" w:color="auto" w:fill="auto"/>
            <w:hideMark/>
          </w:tcPr>
          <w:p w14:paraId="57EB57A2"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13.2.</w:t>
            </w:r>
          </w:p>
        </w:tc>
        <w:tc>
          <w:tcPr>
            <w:tcW w:w="8548" w:type="dxa"/>
            <w:tcBorders>
              <w:top w:val="single" w:sz="4" w:space="0" w:color="000000"/>
              <w:left w:val="nil"/>
              <w:bottom w:val="single" w:sz="4" w:space="0" w:color="auto"/>
              <w:right w:val="single" w:sz="4" w:space="0" w:color="000000"/>
            </w:tcBorders>
            <w:shd w:val="clear" w:color="auto" w:fill="auto"/>
            <w:hideMark/>
          </w:tcPr>
          <w:p w14:paraId="7A8DBDB6"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Puno diskreciono pravo, djelimično diskreciono pravo ili bez diskrecionog prava u vezi sa iznosom dividendi/kupona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B8290F" w14:paraId="3C6BE20E" w14:textId="77777777" w:rsidTr="00430FEE">
        <w:trPr>
          <w:trHeight w:val="356"/>
        </w:trPr>
        <w:tc>
          <w:tcPr>
            <w:tcW w:w="852" w:type="dxa"/>
            <w:tcBorders>
              <w:top w:val="single" w:sz="4" w:space="0" w:color="auto"/>
              <w:left w:val="single" w:sz="4" w:space="0" w:color="000000"/>
              <w:bottom w:val="single" w:sz="4" w:space="0" w:color="000000"/>
              <w:right w:val="single" w:sz="4" w:space="0" w:color="000000"/>
            </w:tcBorders>
            <w:shd w:val="clear" w:color="auto" w:fill="auto"/>
            <w:noWrap/>
            <w:hideMark/>
          </w:tcPr>
          <w:p w14:paraId="522AC2F8" w14:textId="34B04A88"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14</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nil"/>
              <w:bottom w:val="single" w:sz="4" w:space="0" w:color="000000"/>
              <w:right w:val="single" w:sz="4" w:space="0" w:color="000000"/>
            </w:tcBorders>
            <w:shd w:val="clear" w:color="auto" w:fill="auto"/>
            <w:hideMark/>
          </w:tcPr>
          <w:p w14:paraId="4D868367"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Mogućnost povećanja prinosa ili drugih podsticaja za otkup</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F9541E" w14:paraId="0909B1C2" w14:textId="77777777" w:rsidTr="00430FEE">
        <w:trPr>
          <w:trHeight w:val="293"/>
        </w:trPr>
        <w:tc>
          <w:tcPr>
            <w:tcW w:w="852" w:type="dxa"/>
            <w:tcBorders>
              <w:top w:val="nil"/>
              <w:left w:val="single" w:sz="4" w:space="0" w:color="000000"/>
              <w:bottom w:val="single" w:sz="4" w:space="0" w:color="000000"/>
              <w:right w:val="single" w:sz="4" w:space="0" w:color="000000"/>
            </w:tcBorders>
            <w:shd w:val="clear" w:color="auto" w:fill="auto"/>
            <w:noWrap/>
            <w:hideMark/>
          </w:tcPr>
          <w:p w14:paraId="11CC128C" w14:textId="4F379846"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15</w:t>
            </w:r>
            <w:r w:rsidR="003E107D" w:rsidRPr="00814EAD">
              <w:rPr>
                <w:rFonts w:ascii="Myriad Pro" w:eastAsia="Times New Roman" w:hAnsi="Myriad Pro" w:cs="Arial"/>
                <w:color w:val="002060"/>
                <w:sz w:val="18"/>
                <w:szCs w:val="18"/>
                <w:lang w:val="hr-HR" w:eastAsia="hr-HR"/>
              </w:rPr>
              <w:t>.</w:t>
            </w:r>
          </w:p>
        </w:tc>
        <w:tc>
          <w:tcPr>
            <w:tcW w:w="8548" w:type="dxa"/>
            <w:tcBorders>
              <w:top w:val="nil"/>
              <w:left w:val="nil"/>
              <w:bottom w:val="single" w:sz="4" w:space="0" w:color="000000"/>
              <w:right w:val="single" w:sz="4" w:space="0" w:color="000000"/>
            </w:tcBorders>
            <w:shd w:val="clear" w:color="auto" w:fill="auto"/>
            <w:hideMark/>
          </w:tcPr>
          <w:p w14:paraId="5CF04812"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Nekumulativne ili kumulativne dividende/kuponi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Nije primjenjivo.</w:t>
            </w:r>
          </w:p>
        </w:tc>
      </w:tr>
      <w:tr w:rsidR="00923E35" w:rsidRPr="00923E35" w14:paraId="5CCD9265" w14:textId="77777777" w:rsidTr="00430FEE">
        <w:trPr>
          <w:trHeight w:val="495"/>
        </w:trPr>
        <w:tc>
          <w:tcPr>
            <w:tcW w:w="852" w:type="dxa"/>
            <w:tcBorders>
              <w:top w:val="nil"/>
              <w:left w:val="single" w:sz="4" w:space="0" w:color="000000"/>
              <w:bottom w:val="single" w:sz="4" w:space="0" w:color="000000"/>
              <w:right w:val="single" w:sz="4" w:space="0" w:color="000000"/>
            </w:tcBorders>
            <w:shd w:val="clear" w:color="auto" w:fill="auto"/>
            <w:noWrap/>
            <w:hideMark/>
          </w:tcPr>
          <w:p w14:paraId="53F52370" w14:textId="5F9C5EB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16</w:t>
            </w:r>
            <w:r w:rsidR="003E107D" w:rsidRPr="00814EAD">
              <w:rPr>
                <w:rFonts w:ascii="Myriad Pro" w:eastAsia="Times New Roman" w:hAnsi="Myriad Pro" w:cs="Arial"/>
                <w:color w:val="002060"/>
                <w:sz w:val="18"/>
                <w:szCs w:val="18"/>
                <w:lang w:val="hr-HR" w:eastAsia="hr-HR"/>
              </w:rPr>
              <w:t>.</w:t>
            </w:r>
          </w:p>
        </w:tc>
        <w:tc>
          <w:tcPr>
            <w:tcW w:w="8548" w:type="dxa"/>
            <w:tcBorders>
              <w:top w:val="nil"/>
              <w:left w:val="nil"/>
              <w:bottom w:val="single" w:sz="4" w:space="0" w:color="000000"/>
              <w:right w:val="single" w:sz="4" w:space="0" w:color="000000"/>
            </w:tcBorders>
            <w:shd w:val="clear" w:color="auto" w:fill="auto"/>
            <w:hideMark/>
          </w:tcPr>
          <w:p w14:paraId="7E5D4FDB"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Konvertibilan ili nekonvertibilan instrument                                                                                              </w:t>
            </w:r>
            <w:r w:rsidRPr="00814EAD">
              <w:rPr>
                <w:rFonts w:ascii="Myriad Pro" w:eastAsia="Times New Roman" w:hAnsi="Myriad Pro" w:cs="Arial"/>
                <w:i/>
                <w:iCs/>
                <w:color w:val="002060"/>
                <w:sz w:val="18"/>
                <w:szCs w:val="18"/>
                <w:lang w:val="hr-HR" w:eastAsia="hr-HR"/>
              </w:rPr>
              <w:t xml:space="preserve">                </w:t>
            </w:r>
            <w:r w:rsidRPr="00814EAD">
              <w:rPr>
                <w:rFonts w:ascii="Myriad Pro" w:eastAsia="Times New Roman" w:hAnsi="Myriad Pro" w:cs="Arial"/>
                <w:iCs/>
                <w:color w:val="002060"/>
                <w:sz w:val="18"/>
                <w:szCs w:val="18"/>
                <w:lang w:val="hr-HR" w:eastAsia="hr-HR"/>
              </w:rPr>
              <w:t>Konvertibilan.</w:t>
            </w:r>
          </w:p>
        </w:tc>
      </w:tr>
      <w:tr w:rsidR="00923E35" w:rsidRPr="00B8290F" w14:paraId="0D299A35" w14:textId="77777777" w:rsidTr="00430FEE">
        <w:trPr>
          <w:trHeight w:val="695"/>
        </w:trPr>
        <w:tc>
          <w:tcPr>
            <w:tcW w:w="852" w:type="dxa"/>
            <w:tcBorders>
              <w:top w:val="single" w:sz="4" w:space="0" w:color="000000"/>
              <w:left w:val="single" w:sz="4" w:space="0" w:color="000000"/>
              <w:bottom w:val="single" w:sz="4" w:space="0" w:color="auto"/>
              <w:right w:val="single" w:sz="4" w:space="0" w:color="000000"/>
            </w:tcBorders>
            <w:shd w:val="clear" w:color="auto" w:fill="auto"/>
            <w:noWrap/>
            <w:hideMark/>
          </w:tcPr>
          <w:p w14:paraId="5576270C" w14:textId="3CCCE399"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17</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000000"/>
              <w:left w:val="nil"/>
              <w:bottom w:val="single" w:sz="4" w:space="0" w:color="auto"/>
              <w:right w:val="single" w:sz="4" w:space="0" w:color="000000"/>
            </w:tcBorders>
            <w:shd w:val="clear" w:color="auto" w:fill="auto"/>
            <w:hideMark/>
          </w:tcPr>
          <w:p w14:paraId="30C4E8F4"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konvertibilan, uslovi pod kojima može doći do konverzije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Nakon datuma dospijeća, uz saglasnost nadležnih organa Banke i Agencije za bankarstvo RS u skladu sa zakonskim odredbama.</w:t>
            </w:r>
          </w:p>
        </w:tc>
      </w:tr>
      <w:tr w:rsidR="00923E35" w:rsidRPr="00B8290F" w14:paraId="5E394E4E" w14:textId="77777777" w:rsidTr="00430FEE">
        <w:trPr>
          <w:trHeight w:val="511"/>
        </w:trPr>
        <w:tc>
          <w:tcPr>
            <w:tcW w:w="852" w:type="dxa"/>
            <w:tcBorders>
              <w:top w:val="single" w:sz="4" w:space="0" w:color="auto"/>
              <w:left w:val="single" w:sz="4" w:space="0" w:color="000000"/>
              <w:bottom w:val="single" w:sz="4" w:space="0" w:color="000000"/>
              <w:right w:val="single" w:sz="4" w:space="0" w:color="000000"/>
            </w:tcBorders>
            <w:shd w:val="clear" w:color="auto" w:fill="auto"/>
            <w:noWrap/>
            <w:hideMark/>
          </w:tcPr>
          <w:p w14:paraId="100D9443" w14:textId="602FEE65"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18</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nil"/>
              <w:bottom w:val="single" w:sz="4" w:space="0" w:color="000000"/>
              <w:right w:val="single" w:sz="4" w:space="0" w:color="000000"/>
            </w:tcBorders>
            <w:shd w:val="clear" w:color="auto" w:fill="auto"/>
            <w:hideMark/>
          </w:tcPr>
          <w:p w14:paraId="73FD79DF"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konvertibilan djelimično ili u cijelosti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U cijelosti.</w:t>
            </w:r>
          </w:p>
        </w:tc>
      </w:tr>
      <w:tr w:rsidR="00923E35" w:rsidRPr="00B8290F" w14:paraId="4D8D3436" w14:textId="77777777" w:rsidTr="00430FEE">
        <w:trPr>
          <w:trHeight w:val="420"/>
        </w:trPr>
        <w:tc>
          <w:tcPr>
            <w:tcW w:w="852" w:type="dxa"/>
            <w:tcBorders>
              <w:top w:val="nil"/>
              <w:left w:val="single" w:sz="4" w:space="0" w:color="000000"/>
              <w:bottom w:val="single" w:sz="4" w:space="0" w:color="auto"/>
              <w:right w:val="single" w:sz="4" w:space="0" w:color="000000"/>
            </w:tcBorders>
            <w:shd w:val="clear" w:color="auto" w:fill="auto"/>
            <w:noWrap/>
            <w:hideMark/>
          </w:tcPr>
          <w:p w14:paraId="577DEE8F" w14:textId="2E3C228B"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19</w:t>
            </w:r>
            <w:r w:rsidR="003E107D" w:rsidRPr="00814EAD">
              <w:rPr>
                <w:rFonts w:ascii="Myriad Pro" w:eastAsia="Times New Roman" w:hAnsi="Myriad Pro" w:cs="Arial"/>
                <w:color w:val="002060"/>
                <w:sz w:val="18"/>
                <w:szCs w:val="18"/>
                <w:lang w:val="hr-HR" w:eastAsia="hr-HR"/>
              </w:rPr>
              <w:t>.</w:t>
            </w:r>
          </w:p>
        </w:tc>
        <w:tc>
          <w:tcPr>
            <w:tcW w:w="8548" w:type="dxa"/>
            <w:tcBorders>
              <w:top w:val="nil"/>
              <w:left w:val="nil"/>
              <w:bottom w:val="single" w:sz="4" w:space="0" w:color="auto"/>
              <w:right w:val="single" w:sz="4" w:space="0" w:color="000000"/>
            </w:tcBorders>
            <w:shd w:val="clear" w:color="auto" w:fill="auto"/>
            <w:hideMark/>
          </w:tcPr>
          <w:p w14:paraId="1535D731" w14:textId="149E2598"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se može konvertovati, stopa konverzije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100%.</w:t>
            </w:r>
          </w:p>
        </w:tc>
      </w:tr>
      <w:tr w:rsidR="00923E35" w:rsidRPr="00B8290F" w14:paraId="65CDB8B3" w14:textId="77777777" w:rsidTr="00430FEE">
        <w:trPr>
          <w:trHeight w:val="485"/>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3D18EB69" w14:textId="2AF160D3"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20</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single" w:sz="4" w:space="0" w:color="auto"/>
              <w:bottom w:val="single" w:sz="4" w:space="0" w:color="auto"/>
              <w:right w:val="single" w:sz="4" w:space="0" w:color="auto"/>
            </w:tcBorders>
            <w:shd w:val="clear" w:color="auto" w:fill="auto"/>
            <w:hideMark/>
          </w:tcPr>
          <w:p w14:paraId="000BF54A"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konvertibilna, obavezna ili dobrovolјna konverzija</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Dobrovoljna.</w:t>
            </w:r>
          </w:p>
        </w:tc>
      </w:tr>
      <w:tr w:rsidR="00923E35" w:rsidRPr="00B8290F" w14:paraId="53B73A5F" w14:textId="77777777" w:rsidTr="00430FEE">
        <w:trPr>
          <w:trHeight w:val="407"/>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20339A4D" w14:textId="07CD1743"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lastRenderedPageBreak/>
              <w:t>21</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single" w:sz="4" w:space="0" w:color="auto"/>
              <w:bottom w:val="single" w:sz="4" w:space="0" w:color="auto"/>
              <w:right w:val="single" w:sz="4" w:space="0" w:color="auto"/>
            </w:tcBorders>
            <w:shd w:val="clear" w:color="auto" w:fill="auto"/>
            <w:hideMark/>
          </w:tcPr>
          <w:p w14:paraId="76B332F8"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konvertibilan, instrument u koji se konvertuje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Redovni osnovni kapital.</w:t>
            </w:r>
          </w:p>
        </w:tc>
      </w:tr>
      <w:tr w:rsidR="00923E35" w:rsidRPr="00B8290F" w14:paraId="366344D2" w14:textId="77777777" w:rsidTr="00430FEE">
        <w:trPr>
          <w:trHeight w:val="456"/>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3747261B" w14:textId="69C231C3"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22</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single" w:sz="4" w:space="0" w:color="auto"/>
              <w:bottom w:val="single" w:sz="4" w:space="0" w:color="auto"/>
              <w:right w:val="single" w:sz="4" w:space="0" w:color="auto"/>
            </w:tcBorders>
            <w:shd w:val="clear" w:color="auto" w:fill="auto"/>
            <w:hideMark/>
          </w:tcPr>
          <w:p w14:paraId="3F8D9A3F"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je konvertibilan, emitent instrumenta u koji se konvertuje</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MF banka a.d., Banja Luka.</w:t>
            </w:r>
          </w:p>
        </w:tc>
      </w:tr>
      <w:tr w:rsidR="00923E35" w:rsidRPr="00923E35" w14:paraId="170E9122" w14:textId="77777777" w:rsidTr="00430FEE">
        <w:trPr>
          <w:trHeight w:val="394"/>
        </w:trPr>
        <w:tc>
          <w:tcPr>
            <w:tcW w:w="852" w:type="dxa"/>
            <w:tcBorders>
              <w:top w:val="single" w:sz="4" w:space="0" w:color="auto"/>
              <w:left w:val="single" w:sz="4" w:space="0" w:color="000000"/>
              <w:bottom w:val="single" w:sz="4" w:space="0" w:color="auto"/>
              <w:right w:val="single" w:sz="4" w:space="0" w:color="000000"/>
            </w:tcBorders>
            <w:shd w:val="clear" w:color="auto" w:fill="auto"/>
            <w:noWrap/>
            <w:hideMark/>
          </w:tcPr>
          <w:p w14:paraId="1953EF47" w14:textId="5C10E411"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23</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nil"/>
              <w:bottom w:val="single" w:sz="4" w:space="0" w:color="auto"/>
              <w:right w:val="single" w:sz="4" w:space="0" w:color="000000"/>
            </w:tcBorders>
            <w:shd w:val="clear" w:color="auto" w:fill="auto"/>
            <w:hideMark/>
          </w:tcPr>
          <w:p w14:paraId="440F391B"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Mogućnost smanjenja vrijednosti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Da.</w:t>
            </w:r>
          </w:p>
        </w:tc>
      </w:tr>
      <w:tr w:rsidR="00923E35" w:rsidRPr="00B8290F" w14:paraId="4E3E2717" w14:textId="77777777" w:rsidTr="00430FEE">
        <w:trPr>
          <w:trHeight w:val="596"/>
        </w:trPr>
        <w:tc>
          <w:tcPr>
            <w:tcW w:w="852" w:type="dxa"/>
            <w:tcBorders>
              <w:top w:val="single" w:sz="4" w:space="0" w:color="auto"/>
              <w:left w:val="single" w:sz="4" w:space="0" w:color="000000"/>
              <w:bottom w:val="single" w:sz="4" w:space="0" w:color="000000"/>
              <w:right w:val="single" w:sz="4" w:space="0" w:color="000000"/>
            </w:tcBorders>
            <w:shd w:val="clear" w:color="auto" w:fill="auto"/>
            <w:noWrap/>
            <w:hideMark/>
          </w:tcPr>
          <w:p w14:paraId="24E29467" w14:textId="77A1B0E9"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24</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nil"/>
              <w:bottom w:val="single" w:sz="4" w:space="0" w:color="000000"/>
              <w:right w:val="single" w:sz="4" w:space="0" w:color="000000"/>
            </w:tcBorders>
            <w:shd w:val="clear" w:color="auto" w:fill="auto"/>
            <w:hideMark/>
          </w:tcPr>
          <w:p w14:paraId="2363FF19"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postoji mogućnost smanjenja vrijednosti, uslovi pod kojima može doći do smanjenja vrijednost</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U skladu sa regulativom Agencije za bankarstvo RS.</w:t>
            </w:r>
          </w:p>
        </w:tc>
      </w:tr>
      <w:tr w:rsidR="00923E35" w:rsidRPr="00B8290F" w14:paraId="5AD9AED7" w14:textId="77777777" w:rsidTr="00430FEE">
        <w:trPr>
          <w:trHeight w:val="579"/>
        </w:trPr>
        <w:tc>
          <w:tcPr>
            <w:tcW w:w="852" w:type="dxa"/>
            <w:tcBorders>
              <w:top w:val="nil"/>
              <w:left w:val="single" w:sz="4" w:space="0" w:color="000000"/>
              <w:bottom w:val="single" w:sz="4" w:space="0" w:color="000000"/>
              <w:right w:val="single" w:sz="4" w:space="0" w:color="000000"/>
            </w:tcBorders>
            <w:shd w:val="clear" w:color="auto" w:fill="auto"/>
            <w:noWrap/>
            <w:hideMark/>
          </w:tcPr>
          <w:p w14:paraId="416E825C" w14:textId="4654968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25</w:t>
            </w:r>
            <w:r w:rsidR="003E107D" w:rsidRPr="00814EAD">
              <w:rPr>
                <w:rFonts w:ascii="Myriad Pro" w:eastAsia="Times New Roman" w:hAnsi="Myriad Pro" w:cs="Arial"/>
                <w:color w:val="002060"/>
                <w:sz w:val="18"/>
                <w:szCs w:val="18"/>
                <w:lang w:val="hr-HR" w:eastAsia="hr-HR"/>
              </w:rPr>
              <w:t>.</w:t>
            </w:r>
          </w:p>
        </w:tc>
        <w:tc>
          <w:tcPr>
            <w:tcW w:w="8548" w:type="dxa"/>
            <w:tcBorders>
              <w:top w:val="nil"/>
              <w:left w:val="nil"/>
              <w:bottom w:val="single" w:sz="4" w:space="0" w:color="000000"/>
              <w:right w:val="single" w:sz="4" w:space="0" w:color="000000"/>
            </w:tcBorders>
            <w:shd w:val="clear" w:color="auto" w:fill="auto"/>
            <w:hideMark/>
          </w:tcPr>
          <w:p w14:paraId="478BD791" w14:textId="77777777" w:rsidR="00A5781B" w:rsidRPr="00814EAD" w:rsidRDefault="00A5781B" w:rsidP="00923E35">
            <w:pPr>
              <w:spacing w:after="0" w:line="276" w:lineRule="auto"/>
              <w:rPr>
                <w:rFonts w:ascii="Myriad Pro" w:eastAsia="Times New Roman" w:hAnsi="Myriad Pro" w:cs="Arial"/>
                <w:b/>
                <w:bCs/>
                <w:color w:val="002060"/>
                <w:sz w:val="18"/>
                <w:szCs w:val="18"/>
                <w:lang w:val="hr-HR" w:eastAsia="hr-HR"/>
              </w:rPr>
            </w:pPr>
            <w:r w:rsidRPr="00814EAD">
              <w:rPr>
                <w:rFonts w:ascii="Myriad Pro" w:eastAsia="Times New Roman" w:hAnsi="Myriad Pro" w:cs="Arial"/>
                <w:b/>
                <w:bCs/>
                <w:color w:val="002060"/>
                <w:sz w:val="18"/>
                <w:szCs w:val="18"/>
                <w:lang w:val="hr-HR" w:eastAsia="hr-HR"/>
              </w:rPr>
              <w:t>Ako postoji mogućnost smanjenja vrijednosti, djelimično ili u cijelosti</w:t>
            </w:r>
            <w:r w:rsidRPr="00814EAD">
              <w:rPr>
                <w:rFonts w:ascii="Myriad Pro" w:eastAsia="Times New Roman" w:hAnsi="Myriad Pro" w:cs="Arial"/>
                <w:b/>
                <w:bCs/>
                <w:color w:val="002060"/>
                <w:sz w:val="18"/>
                <w:szCs w:val="18"/>
                <w:lang w:val="hr-HR" w:eastAsia="hr-HR"/>
              </w:rPr>
              <w:br/>
            </w:r>
            <w:r w:rsidRPr="00814EAD">
              <w:rPr>
                <w:rFonts w:ascii="Myriad Pro" w:eastAsia="Times New Roman" w:hAnsi="Myriad Pro" w:cs="Arial"/>
                <w:iCs/>
                <w:color w:val="002060"/>
                <w:sz w:val="18"/>
                <w:szCs w:val="18"/>
                <w:lang w:val="hr-HR" w:eastAsia="hr-HR"/>
              </w:rPr>
              <w:t>U potpunosti ili djelimično.</w:t>
            </w:r>
          </w:p>
        </w:tc>
      </w:tr>
      <w:tr w:rsidR="00923E35" w:rsidRPr="00B8290F" w14:paraId="69A9F75A" w14:textId="77777777" w:rsidTr="00430FEE">
        <w:trPr>
          <w:trHeight w:val="532"/>
        </w:trPr>
        <w:tc>
          <w:tcPr>
            <w:tcW w:w="852" w:type="dxa"/>
            <w:tcBorders>
              <w:top w:val="nil"/>
              <w:left w:val="single" w:sz="4" w:space="0" w:color="000000"/>
              <w:bottom w:val="single" w:sz="4" w:space="0" w:color="000000"/>
              <w:right w:val="nil"/>
            </w:tcBorders>
            <w:shd w:val="clear" w:color="auto" w:fill="auto"/>
            <w:noWrap/>
            <w:hideMark/>
          </w:tcPr>
          <w:p w14:paraId="6C154DC9" w14:textId="717A2720"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26</w:t>
            </w:r>
            <w:r w:rsidR="003E107D" w:rsidRPr="00814EAD">
              <w:rPr>
                <w:rFonts w:ascii="Myriad Pro" w:eastAsia="Times New Roman" w:hAnsi="Myriad Pro" w:cs="Arial"/>
                <w:color w:val="002060"/>
                <w:sz w:val="18"/>
                <w:szCs w:val="18"/>
                <w:lang w:val="hr-HR" w:eastAsia="hr-HR"/>
              </w:rPr>
              <w:t>.</w:t>
            </w:r>
          </w:p>
        </w:tc>
        <w:tc>
          <w:tcPr>
            <w:tcW w:w="8548" w:type="dxa"/>
            <w:tcBorders>
              <w:top w:val="nil"/>
              <w:left w:val="single" w:sz="4" w:space="0" w:color="auto"/>
              <w:bottom w:val="single" w:sz="4" w:space="0" w:color="auto"/>
              <w:right w:val="single" w:sz="4" w:space="0" w:color="auto"/>
            </w:tcBorders>
            <w:shd w:val="clear" w:color="auto" w:fill="auto"/>
            <w:hideMark/>
          </w:tcPr>
          <w:p w14:paraId="08561681"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Ako postoji mogućnost smanjenja vrijednosti, trajno ili privremeno</w:t>
            </w:r>
            <w:r w:rsidRPr="00814EAD">
              <w:rPr>
                <w:rFonts w:ascii="Myriad Pro" w:eastAsia="Times New Roman" w:hAnsi="Myriad Pro" w:cs="Arial"/>
                <w:color w:val="002060"/>
                <w:sz w:val="18"/>
                <w:szCs w:val="18"/>
                <w:lang w:val="hr-HR" w:eastAsia="hr-HR"/>
              </w:rPr>
              <w:br/>
              <w:t>Privremeno.</w:t>
            </w:r>
          </w:p>
        </w:tc>
      </w:tr>
      <w:tr w:rsidR="00923E35" w:rsidRPr="00923E35" w14:paraId="7589AABE" w14:textId="77777777" w:rsidTr="00430FEE">
        <w:trPr>
          <w:trHeight w:val="456"/>
        </w:trPr>
        <w:tc>
          <w:tcPr>
            <w:tcW w:w="852" w:type="dxa"/>
            <w:tcBorders>
              <w:top w:val="nil"/>
              <w:left w:val="single" w:sz="4" w:space="0" w:color="000000"/>
              <w:bottom w:val="single" w:sz="4" w:space="0" w:color="000000"/>
              <w:right w:val="nil"/>
            </w:tcBorders>
            <w:shd w:val="clear" w:color="auto" w:fill="auto"/>
            <w:noWrap/>
            <w:hideMark/>
          </w:tcPr>
          <w:p w14:paraId="38832325" w14:textId="0952C5BC"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27</w:t>
            </w:r>
            <w:r w:rsidR="003E107D" w:rsidRPr="00814EAD">
              <w:rPr>
                <w:rFonts w:ascii="Myriad Pro" w:eastAsia="Times New Roman" w:hAnsi="Myriad Pro" w:cs="Arial"/>
                <w:color w:val="002060"/>
                <w:sz w:val="18"/>
                <w:szCs w:val="18"/>
                <w:lang w:val="hr-HR" w:eastAsia="hr-HR"/>
              </w:rPr>
              <w:t>.</w:t>
            </w:r>
          </w:p>
        </w:tc>
        <w:tc>
          <w:tcPr>
            <w:tcW w:w="8548" w:type="dxa"/>
            <w:tcBorders>
              <w:top w:val="nil"/>
              <w:left w:val="single" w:sz="4" w:space="0" w:color="auto"/>
              <w:bottom w:val="single" w:sz="4" w:space="0" w:color="auto"/>
              <w:right w:val="single" w:sz="4" w:space="0" w:color="auto"/>
            </w:tcBorders>
            <w:shd w:val="clear" w:color="auto" w:fill="auto"/>
            <w:hideMark/>
          </w:tcPr>
          <w:p w14:paraId="3B1E3AE3" w14:textId="77777777" w:rsid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 xml:space="preserve">Ako je smanjenje vrijednosti privremeno, opis mehanizama povećanja vrijednosti                                </w:t>
            </w:r>
            <w:r w:rsidRPr="00814EAD">
              <w:rPr>
                <w:rFonts w:ascii="Myriad Pro" w:eastAsia="Times New Roman" w:hAnsi="Myriad Pro" w:cs="Arial"/>
                <w:color w:val="002060"/>
                <w:sz w:val="18"/>
                <w:szCs w:val="18"/>
                <w:lang w:val="hr-HR" w:eastAsia="hr-HR"/>
              </w:rPr>
              <w:t xml:space="preserve">      </w:t>
            </w:r>
          </w:p>
          <w:p w14:paraId="19E8080D" w14:textId="63C296C0"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 xml:space="preserve"> Nije primjenjivo.</w:t>
            </w:r>
          </w:p>
        </w:tc>
      </w:tr>
      <w:tr w:rsidR="00923E35" w:rsidRPr="00B8290F" w14:paraId="199417B9" w14:textId="77777777" w:rsidTr="00430FEE">
        <w:trPr>
          <w:trHeight w:val="754"/>
        </w:trPr>
        <w:tc>
          <w:tcPr>
            <w:tcW w:w="852" w:type="dxa"/>
            <w:tcBorders>
              <w:top w:val="nil"/>
              <w:left w:val="single" w:sz="4" w:space="0" w:color="000000"/>
              <w:bottom w:val="single" w:sz="4" w:space="0" w:color="auto"/>
              <w:right w:val="nil"/>
            </w:tcBorders>
            <w:shd w:val="clear" w:color="auto" w:fill="auto"/>
            <w:noWrap/>
            <w:hideMark/>
          </w:tcPr>
          <w:p w14:paraId="3D683AED" w14:textId="25279DEB"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28</w:t>
            </w:r>
            <w:r w:rsidR="003E107D" w:rsidRPr="00814EAD">
              <w:rPr>
                <w:rFonts w:ascii="Myriad Pro" w:eastAsia="Times New Roman" w:hAnsi="Myriad Pro" w:cs="Arial"/>
                <w:color w:val="002060"/>
                <w:sz w:val="18"/>
                <w:szCs w:val="18"/>
                <w:lang w:val="hr-HR" w:eastAsia="hr-HR"/>
              </w:rPr>
              <w:t>.</w:t>
            </w:r>
          </w:p>
        </w:tc>
        <w:tc>
          <w:tcPr>
            <w:tcW w:w="8548" w:type="dxa"/>
            <w:tcBorders>
              <w:top w:val="nil"/>
              <w:left w:val="single" w:sz="4" w:space="0" w:color="auto"/>
              <w:bottom w:val="single" w:sz="4" w:space="0" w:color="auto"/>
              <w:right w:val="single" w:sz="4" w:space="0" w:color="auto"/>
            </w:tcBorders>
            <w:shd w:val="clear" w:color="auto" w:fill="auto"/>
            <w:hideMark/>
          </w:tcPr>
          <w:p w14:paraId="62A97255"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Vrsta instrumenta koji će se u slučaju likvidacije ili stečaja isplatiti neposredno prije navedenog instrumenta</w:t>
            </w:r>
            <w:r w:rsidRPr="00814EAD">
              <w:rPr>
                <w:rFonts w:ascii="Myriad Pro" w:eastAsia="Times New Roman" w:hAnsi="Myriad Pro" w:cs="Arial"/>
                <w:color w:val="002060"/>
                <w:sz w:val="18"/>
                <w:szCs w:val="18"/>
                <w:lang w:val="hr-HR" w:eastAsia="hr-HR"/>
              </w:rPr>
              <w:br/>
              <w:t>Povećanje osnovnog kapitala i zadržane dobiti.</w:t>
            </w:r>
          </w:p>
        </w:tc>
      </w:tr>
      <w:tr w:rsidR="00923E35" w:rsidRPr="00B8290F" w14:paraId="22CD2D72" w14:textId="77777777" w:rsidTr="00430FEE">
        <w:trPr>
          <w:trHeight w:val="404"/>
        </w:trPr>
        <w:tc>
          <w:tcPr>
            <w:tcW w:w="852" w:type="dxa"/>
            <w:tcBorders>
              <w:top w:val="single" w:sz="4" w:space="0" w:color="auto"/>
              <w:left w:val="single" w:sz="4" w:space="0" w:color="000000"/>
              <w:bottom w:val="single" w:sz="4" w:space="0" w:color="auto"/>
              <w:right w:val="nil"/>
            </w:tcBorders>
            <w:shd w:val="clear" w:color="auto" w:fill="auto"/>
            <w:noWrap/>
            <w:hideMark/>
          </w:tcPr>
          <w:p w14:paraId="615EDCD0" w14:textId="07C07545"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29</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single" w:sz="4" w:space="0" w:color="auto"/>
              <w:bottom w:val="single" w:sz="4" w:space="0" w:color="auto"/>
              <w:right w:val="single" w:sz="4" w:space="0" w:color="auto"/>
            </w:tcBorders>
            <w:shd w:val="clear" w:color="auto" w:fill="auto"/>
            <w:hideMark/>
          </w:tcPr>
          <w:p w14:paraId="0F49F1C8"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Neusklađene karakteristike konvertovanih instrumenata</w:t>
            </w:r>
            <w:r w:rsidRPr="00814EAD">
              <w:rPr>
                <w:rFonts w:ascii="Myriad Pro" w:eastAsia="Times New Roman" w:hAnsi="Myriad Pro" w:cs="Arial"/>
                <w:color w:val="002060"/>
                <w:sz w:val="18"/>
                <w:szCs w:val="18"/>
                <w:lang w:val="hr-HR" w:eastAsia="hr-HR"/>
              </w:rPr>
              <w:br/>
              <w:t>Nije primjenjivo</w:t>
            </w:r>
            <w:r w:rsidRPr="00814EAD">
              <w:rPr>
                <w:rFonts w:ascii="Myriad Pro" w:eastAsia="Times New Roman" w:hAnsi="Myriad Pro" w:cs="Arial"/>
                <w:b/>
                <w:i/>
                <w:color w:val="002060"/>
                <w:sz w:val="18"/>
                <w:szCs w:val="18"/>
                <w:lang w:val="hr-HR" w:eastAsia="hr-HR"/>
              </w:rPr>
              <w:t>.</w:t>
            </w:r>
          </w:p>
        </w:tc>
      </w:tr>
      <w:tr w:rsidR="00A5781B" w:rsidRPr="00B8290F" w14:paraId="055709A3" w14:textId="77777777" w:rsidTr="00430FEE">
        <w:trPr>
          <w:trHeight w:val="456"/>
        </w:trPr>
        <w:tc>
          <w:tcPr>
            <w:tcW w:w="852" w:type="dxa"/>
            <w:tcBorders>
              <w:top w:val="single" w:sz="4" w:space="0" w:color="auto"/>
              <w:left w:val="single" w:sz="4" w:space="0" w:color="auto"/>
              <w:bottom w:val="single" w:sz="4" w:space="0" w:color="auto"/>
              <w:right w:val="nil"/>
            </w:tcBorders>
            <w:shd w:val="clear" w:color="auto" w:fill="auto"/>
            <w:noWrap/>
            <w:hideMark/>
          </w:tcPr>
          <w:p w14:paraId="34553333" w14:textId="5BFF81EC"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color w:val="002060"/>
                <w:sz w:val="18"/>
                <w:szCs w:val="18"/>
                <w:lang w:val="hr-HR" w:eastAsia="hr-HR"/>
              </w:rPr>
              <w:t>30</w:t>
            </w:r>
            <w:r w:rsidR="003E107D" w:rsidRPr="00814EAD">
              <w:rPr>
                <w:rFonts w:ascii="Myriad Pro" w:eastAsia="Times New Roman" w:hAnsi="Myriad Pro" w:cs="Arial"/>
                <w:color w:val="002060"/>
                <w:sz w:val="18"/>
                <w:szCs w:val="18"/>
                <w:lang w:val="hr-HR" w:eastAsia="hr-HR"/>
              </w:rPr>
              <w:t>.</w:t>
            </w:r>
          </w:p>
        </w:tc>
        <w:tc>
          <w:tcPr>
            <w:tcW w:w="8548" w:type="dxa"/>
            <w:tcBorders>
              <w:top w:val="single" w:sz="4" w:space="0" w:color="auto"/>
              <w:left w:val="single" w:sz="4" w:space="0" w:color="auto"/>
              <w:bottom w:val="single" w:sz="4" w:space="0" w:color="auto"/>
              <w:right w:val="single" w:sz="4" w:space="0" w:color="auto"/>
            </w:tcBorders>
            <w:shd w:val="clear" w:color="auto" w:fill="auto"/>
            <w:hideMark/>
          </w:tcPr>
          <w:p w14:paraId="4399FBA0" w14:textId="77777777" w:rsidR="00A5781B" w:rsidRPr="00814EAD" w:rsidRDefault="00A5781B" w:rsidP="00923E35">
            <w:pPr>
              <w:spacing w:after="0" w:line="276" w:lineRule="auto"/>
              <w:rPr>
                <w:rFonts w:ascii="Myriad Pro" w:eastAsia="Times New Roman" w:hAnsi="Myriad Pro" w:cs="Arial"/>
                <w:color w:val="002060"/>
                <w:sz w:val="18"/>
                <w:szCs w:val="18"/>
                <w:lang w:val="hr-HR" w:eastAsia="hr-HR"/>
              </w:rPr>
            </w:pPr>
            <w:r w:rsidRPr="00814EAD">
              <w:rPr>
                <w:rFonts w:ascii="Myriad Pro" w:eastAsia="Times New Roman" w:hAnsi="Myriad Pro" w:cs="Arial"/>
                <w:b/>
                <w:bCs/>
                <w:color w:val="002060"/>
                <w:sz w:val="18"/>
                <w:szCs w:val="18"/>
                <w:lang w:val="hr-HR" w:eastAsia="hr-HR"/>
              </w:rPr>
              <w:t>Ako postoje, navesti neusklađene karakteristike</w:t>
            </w:r>
            <w:r w:rsidRPr="00814EAD">
              <w:rPr>
                <w:rFonts w:ascii="Myriad Pro" w:eastAsia="Times New Roman" w:hAnsi="Myriad Pro" w:cs="Arial"/>
                <w:color w:val="002060"/>
                <w:sz w:val="18"/>
                <w:szCs w:val="18"/>
                <w:lang w:val="hr-HR" w:eastAsia="hr-HR"/>
              </w:rPr>
              <w:br/>
              <w:t>Nije primjenjivo.</w:t>
            </w:r>
          </w:p>
        </w:tc>
      </w:tr>
    </w:tbl>
    <w:p w14:paraId="07430EED" w14:textId="77777777" w:rsidR="0064245E" w:rsidRPr="00535C46" w:rsidRDefault="0064245E" w:rsidP="0064245E">
      <w:pPr>
        <w:rPr>
          <w:lang w:val="pl-PL"/>
        </w:rPr>
      </w:pPr>
    </w:p>
    <w:p w14:paraId="241A0C14" w14:textId="371765CC" w:rsidR="00A5781B" w:rsidRPr="00535C46" w:rsidRDefault="00A5781B" w:rsidP="1284259E">
      <w:pPr>
        <w:pStyle w:val="Heading6"/>
        <w:numPr>
          <w:ilvl w:val="0"/>
          <w:numId w:val="20"/>
        </w:numPr>
        <w:spacing w:line="276" w:lineRule="auto"/>
        <w:ind w:left="567" w:hanging="567"/>
        <w:rPr>
          <w:color w:val="002060"/>
          <w:lang w:val="pl-PL"/>
        </w:rPr>
      </w:pPr>
      <w:r w:rsidRPr="00535C46">
        <w:rPr>
          <w:color w:val="002060"/>
          <w:lang w:val="pl-PL"/>
        </w:rPr>
        <w:t>Ograničenja koja se primjenjuju pri izračunavanju regulatornog kapitala</w:t>
      </w:r>
    </w:p>
    <w:p w14:paraId="164E24A0" w14:textId="77777777" w:rsidR="003C186C" w:rsidRPr="00D12CF1" w:rsidRDefault="003C186C" w:rsidP="00923E35">
      <w:pPr>
        <w:spacing w:after="0" w:line="276" w:lineRule="auto"/>
        <w:rPr>
          <w:rFonts w:ascii="Myriad Pro" w:hAnsi="Myriad Pro"/>
          <w:color w:val="002060"/>
          <w:lang w:val="pt-PT"/>
        </w:rPr>
      </w:pPr>
    </w:p>
    <w:p w14:paraId="4EDFBAEE" w14:textId="06C78C77" w:rsidR="00A5781B" w:rsidRPr="00535C46" w:rsidRDefault="00A5781B" w:rsidP="1284259E">
      <w:pPr>
        <w:spacing w:line="276" w:lineRule="auto"/>
        <w:jc w:val="both"/>
        <w:rPr>
          <w:rFonts w:ascii="Myriad Pro" w:hAnsi="Myriad Pro"/>
          <w:color w:val="002060"/>
          <w:sz w:val="20"/>
          <w:szCs w:val="20"/>
          <w:lang w:val="pl-PL"/>
        </w:rPr>
      </w:pPr>
      <w:bookmarkStart w:id="32" w:name="_Hlk136265058"/>
      <w:r w:rsidRPr="00535C46">
        <w:rPr>
          <w:rFonts w:ascii="Myriad Pro" w:hAnsi="Myriad Pro"/>
          <w:color w:val="002060"/>
          <w:sz w:val="20"/>
          <w:szCs w:val="20"/>
          <w:lang w:val="pl-PL"/>
        </w:rPr>
        <w:t>U skladu sa Odlukom o izračunavanju kapitala banaka, instrumenata kapitala, regulatornih usklađivanja i prilagođ</w:t>
      </w:r>
      <w:r w:rsidR="073785BC" w:rsidRPr="00535C46">
        <w:rPr>
          <w:rFonts w:ascii="Myriad Pro" w:hAnsi="Myriad Pro"/>
          <w:color w:val="002060"/>
          <w:sz w:val="20"/>
          <w:szCs w:val="20"/>
          <w:lang w:val="pl-PL"/>
        </w:rPr>
        <w:t>a</w:t>
      </w:r>
      <w:r w:rsidRPr="00535C46">
        <w:rPr>
          <w:rFonts w:ascii="Myriad Pro" w:hAnsi="Myriad Pro"/>
          <w:color w:val="002060"/>
          <w:sz w:val="20"/>
          <w:szCs w:val="20"/>
          <w:lang w:val="pl-PL"/>
        </w:rPr>
        <w:t>vanja Banka je dužna da poštuje slijedeća ograničenja:</w:t>
      </w:r>
    </w:p>
    <w:p w14:paraId="78132E20" w14:textId="790D08FF" w:rsidR="00A5781B" w:rsidRPr="00923E35" w:rsidRDefault="00A5781B" w:rsidP="00F601B4">
      <w:pPr>
        <w:pStyle w:val="ListParagraph"/>
        <w:numPr>
          <w:ilvl w:val="0"/>
          <w:numId w:val="7"/>
        </w:numPr>
        <w:spacing w:line="276" w:lineRule="auto"/>
        <w:jc w:val="both"/>
        <w:rPr>
          <w:rFonts w:ascii="Myriad Pro" w:hAnsi="Myriad Pro"/>
          <w:color w:val="002060"/>
          <w:sz w:val="20"/>
          <w:szCs w:val="20"/>
        </w:rPr>
      </w:pPr>
      <w:r w:rsidRPr="00D12CF1">
        <w:rPr>
          <w:rFonts w:ascii="Myriad Pro" w:hAnsi="Myriad Pro"/>
          <w:color w:val="002060"/>
          <w:sz w:val="20"/>
          <w:szCs w:val="20"/>
          <w:lang w:val="pt-PT"/>
        </w:rPr>
        <w:t xml:space="preserve">Minimalni iznos uplaćenog osnivačkog kapitala iznosi najmanje  15.000 </w:t>
      </w:r>
      <w:r w:rsidR="00D87233" w:rsidRPr="00D12CF1">
        <w:rPr>
          <w:rFonts w:ascii="Myriad Pro" w:hAnsi="Myriad Pro"/>
          <w:color w:val="002060"/>
          <w:sz w:val="20"/>
          <w:szCs w:val="20"/>
          <w:lang w:val="pt-PT"/>
        </w:rPr>
        <w:t xml:space="preserve">hilj. </w:t>
      </w:r>
      <w:r w:rsidRPr="00923E35">
        <w:rPr>
          <w:rFonts w:ascii="Myriad Pro" w:hAnsi="Myriad Pro"/>
          <w:color w:val="002060"/>
          <w:sz w:val="20"/>
          <w:szCs w:val="20"/>
        </w:rPr>
        <w:t>KM;</w:t>
      </w:r>
    </w:p>
    <w:p w14:paraId="12DD7086" w14:textId="6AFC53F7" w:rsidR="00A5781B" w:rsidRPr="00535C46" w:rsidRDefault="00A5781B" w:rsidP="1284259E">
      <w:pPr>
        <w:pStyle w:val="ListParagraph"/>
        <w:numPr>
          <w:ilvl w:val="0"/>
          <w:numId w:val="7"/>
        </w:numPr>
        <w:spacing w:line="276" w:lineRule="auto"/>
        <w:jc w:val="both"/>
        <w:rPr>
          <w:rFonts w:ascii="Myriad Pro" w:hAnsi="Myriad Pro"/>
          <w:color w:val="002060"/>
          <w:sz w:val="20"/>
          <w:szCs w:val="20"/>
          <w:lang w:val="pl-PL"/>
        </w:rPr>
      </w:pPr>
      <w:r w:rsidRPr="00535C46">
        <w:rPr>
          <w:rFonts w:ascii="Myriad Pro" w:hAnsi="Myriad Pro"/>
          <w:color w:val="002060"/>
          <w:sz w:val="20"/>
          <w:szCs w:val="20"/>
          <w:lang w:val="pl-PL"/>
        </w:rPr>
        <w:t>Stopa re</w:t>
      </w:r>
      <w:r w:rsidR="120FDD31" w:rsidRPr="00535C46">
        <w:rPr>
          <w:rFonts w:ascii="Myriad Pro" w:hAnsi="Myriad Pro"/>
          <w:color w:val="002060"/>
          <w:sz w:val="20"/>
          <w:szCs w:val="20"/>
          <w:lang w:val="pl-PL"/>
        </w:rPr>
        <w:t>dovnog osnovnog kapitala min. 6,</w:t>
      </w:r>
      <w:r w:rsidRPr="00535C46">
        <w:rPr>
          <w:rFonts w:ascii="Myriad Pro" w:hAnsi="Myriad Pro"/>
          <w:color w:val="002060"/>
          <w:sz w:val="20"/>
          <w:szCs w:val="20"/>
          <w:lang w:val="pl-PL"/>
        </w:rPr>
        <w:t>75%;</w:t>
      </w:r>
    </w:p>
    <w:p w14:paraId="54327190" w14:textId="29D5EFEF" w:rsidR="00A5781B" w:rsidRPr="00923E35" w:rsidRDefault="003E107D" w:rsidP="00F601B4">
      <w:pPr>
        <w:pStyle w:val="ListParagraph"/>
        <w:numPr>
          <w:ilvl w:val="0"/>
          <w:numId w:val="7"/>
        </w:numPr>
        <w:spacing w:line="276" w:lineRule="auto"/>
        <w:jc w:val="both"/>
        <w:rPr>
          <w:rFonts w:ascii="Myriad Pro" w:hAnsi="Myriad Pro"/>
          <w:color w:val="002060"/>
          <w:sz w:val="20"/>
          <w:szCs w:val="20"/>
        </w:rPr>
      </w:pPr>
      <w:r w:rsidRPr="00923E35">
        <w:rPr>
          <w:rFonts w:ascii="Myriad Pro" w:hAnsi="Myriad Pro"/>
          <w:color w:val="002060"/>
          <w:sz w:val="20"/>
          <w:szCs w:val="20"/>
        </w:rPr>
        <w:t xml:space="preserve">Stopa osnovnog kapitala min. </w:t>
      </w:r>
      <w:r w:rsidR="00A5781B" w:rsidRPr="00923E35">
        <w:rPr>
          <w:rFonts w:ascii="Myriad Pro" w:hAnsi="Myriad Pro"/>
          <w:color w:val="002060"/>
          <w:sz w:val="20"/>
          <w:szCs w:val="20"/>
        </w:rPr>
        <w:t>9%;</w:t>
      </w:r>
    </w:p>
    <w:p w14:paraId="2E3B7396" w14:textId="77777777" w:rsidR="00A5781B" w:rsidRPr="00923E35" w:rsidRDefault="00A5781B" w:rsidP="00F601B4">
      <w:pPr>
        <w:pStyle w:val="ListParagraph"/>
        <w:numPr>
          <w:ilvl w:val="0"/>
          <w:numId w:val="7"/>
        </w:numPr>
        <w:spacing w:line="276" w:lineRule="auto"/>
        <w:jc w:val="both"/>
        <w:rPr>
          <w:rFonts w:ascii="Myriad Pro" w:hAnsi="Myriad Pro"/>
          <w:color w:val="002060"/>
          <w:sz w:val="20"/>
          <w:szCs w:val="20"/>
        </w:rPr>
      </w:pPr>
      <w:r w:rsidRPr="00923E35">
        <w:rPr>
          <w:rFonts w:ascii="Myriad Pro" w:hAnsi="Myriad Pro"/>
          <w:color w:val="002060"/>
          <w:sz w:val="20"/>
          <w:szCs w:val="20"/>
        </w:rPr>
        <w:t>Stopa regulatornog kapitala min. 12%;</w:t>
      </w:r>
    </w:p>
    <w:p w14:paraId="39CE05E7" w14:textId="77777777" w:rsidR="00A5781B" w:rsidRPr="00923E35" w:rsidRDefault="00A5781B" w:rsidP="00F601B4">
      <w:pPr>
        <w:pStyle w:val="ListParagraph"/>
        <w:numPr>
          <w:ilvl w:val="0"/>
          <w:numId w:val="7"/>
        </w:numPr>
        <w:spacing w:line="276" w:lineRule="auto"/>
        <w:jc w:val="both"/>
        <w:rPr>
          <w:rFonts w:ascii="Myriad Pro" w:hAnsi="Myriad Pro"/>
          <w:color w:val="002060"/>
          <w:sz w:val="20"/>
          <w:szCs w:val="20"/>
        </w:rPr>
      </w:pPr>
      <w:r w:rsidRPr="00923E35">
        <w:rPr>
          <w:rFonts w:ascii="Myriad Pro" w:hAnsi="Myriad Pro"/>
          <w:color w:val="002060"/>
          <w:sz w:val="20"/>
          <w:szCs w:val="20"/>
        </w:rPr>
        <w:t>Stopa finansijske poluge min. 6%;</w:t>
      </w:r>
    </w:p>
    <w:p w14:paraId="2FC5428A" w14:textId="046DAA00" w:rsidR="00A5781B" w:rsidRPr="00535C46" w:rsidRDefault="00A5781B" w:rsidP="00F601B4">
      <w:pPr>
        <w:pStyle w:val="ListParagraph"/>
        <w:numPr>
          <w:ilvl w:val="0"/>
          <w:numId w:val="7"/>
        </w:numPr>
        <w:spacing w:line="276" w:lineRule="auto"/>
        <w:jc w:val="both"/>
        <w:rPr>
          <w:rFonts w:ascii="Myriad Pro" w:hAnsi="Myriad Pro"/>
          <w:color w:val="002060"/>
          <w:sz w:val="20"/>
          <w:szCs w:val="20"/>
          <w:lang w:val="pl-PL"/>
        </w:rPr>
      </w:pPr>
      <w:r w:rsidRPr="00535C46">
        <w:rPr>
          <w:rFonts w:ascii="Myriad Pro" w:hAnsi="Myriad Pro"/>
          <w:color w:val="002060"/>
          <w:sz w:val="20"/>
          <w:szCs w:val="20"/>
          <w:lang w:val="pl-PL"/>
        </w:rPr>
        <w:t>Zaštitni sloj za očuvanje kapitala koji Banka mora održavati u obliku redovnog osnovnog kapitala u iznosu od 2</w:t>
      </w:r>
      <w:r w:rsidR="00060393">
        <w:rPr>
          <w:rFonts w:ascii="Myriad Pro" w:hAnsi="Myriad Pro"/>
          <w:color w:val="002060"/>
          <w:sz w:val="20"/>
          <w:szCs w:val="20"/>
          <w:lang w:val="pl-PL"/>
        </w:rPr>
        <w:t>,</w:t>
      </w:r>
      <w:r w:rsidRPr="00535C46">
        <w:rPr>
          <w:rFonts w:ascii="Myriad Pro" w:hAnsi="Myriad Pro"/>
          <w:color w:val="002060"/>
          <w:sz w:val="20"/>
          <w:szCs w:val="20"/>
          <w:lang w:val="pl-PL"/>
        </w:rPr>
        <w:t>5% ukupnog iznosa izloženosti riziku;</w:t>
      </w:r>
    </w:p>
    <w:p w14:paraId="0567ECB2" w14:textId="476DDB35" w:rsidR="00305A82" w:rsidRPr="00462CA6" w:rsidRDefault="00305A82" w:rsidP="00F601B4">
      <w:pPr>
        <w:pStyle w:val="ListParagraph"/>
        <w:numPr>
          <w:ilvl w:val="0"/>
          <w:numId w:val="7"/>
        </w:numPr>
        <w:spacing w:line="276" w:lineRule="auto"/>
        <w:jc w:val="both"/>
        <w:rPr>
          <w:rFonts w:ascii="Myriad Pro" w:hAnsi="Myriad Pro"/>
          <w:color w:val="002060"/>
          <w:sz w:val="20"/>
          <w:szCs w:val="20"/>
          <w:lang w:val="pl-PL"/>
        </w:rPr>
      </w:pPr>
      <w:r w:rsidRPr="00535C46">
        <w:rPr>
          <w:rFonts w:ascii="Myriad Pro" w:hAnsi="Myriad Pro"/>
          <w:color w:val="002060"/>
          <w:sz w:val="20"/>
          <w:szCs w:val="20"/>
          <w:lang w:val="pl-PL"/>
        </w:rPr>
        <w:t xml:space="preserve">Dodatni </w:t>
      </w:r>
      <w:r w:rsidRPr="003F4C47">
        <w:rPr>
          <w:rFonts w:ascii="Myriad Pro" w:hAnsi="Myriad Pro"/>
          <w:color w:val="002060"/>
          <w:sz w:val="20"/>
          <w:szCs w:val="20"/>
          <w:lang w:val="sr-Latn-BA"/>
        </w:rPr>
        <w:t xml:space="preserve">zahtjev za kapitalom u visini od </w:t>
      </w:r>
      <w:r w:rsidR="003F4C47" w:rsidRPr="003F4C47">
        <w:rPr>
          <w:rFonts w:ascii="Myriad Pro" w:hAnsi="Myriad Pro"/>
          <w:color w:val="002060"/>
          <w:sz w:val="20"/>
          <w:szCs w:val="20"/>
          <w:lang w:val="sr-Latn-BA"/>
        </w:rPr>
        <w:t>2</w:t>
      </w:r>
      <w:r w:rsidRPr="003F4C47">
        <w:rPr>
          <w:rFonts w:ascii="Myriad Pro" w:hAnsi="Myriad Pro"/>
          <w:color w:val="002060"/>
          <w:sz w:val="20"/>
          <w:szCs w:val="20"/>
          <w:lang w:val="sr-Latn-BA"/>
        </w:rPr>
        <w:t>% koji</w:t>
      </w:r>
      <w:r w:rsidRPr="00923E35">
        <w:rPr>
          <w:rFonts w:ascii="Myriad Pro" w:hAnsi="Myriad Pro"/>
          <w:color w:val="002060"/>
          <w:sz w:val="20"/>
          <w:szCs w:val="20"/>
          <w:lang w:val="sr-Latn-BA"/>
        </w:rPr>
        <w:t xml:space="preserve"> je Banka dužna primjeniti na stope kapitala propisane Odlukom o izračunavanju kapitala Banaka</w:t>
      </w:r>
      <w:r w:rsidR="00717FA5" w:rsidRPr="00923E35">
        <w:rPr>
          <w:rFonts w:ascii="Myriad Pro" w:hAnsi="Myriad Pro"/>
          <w:color w:val="002060"/>
          <w:sz w:val="20"/>
          <w:szCs w:val="20"/>
          <w:lang w:val="sr-Latn-BA"/>
        </w:rPr>
        <w:t>,</w:t>
      </w:r>
      <w:r w:rsidR="008962FD" w:rsidRPr="00923E35">
        <w:rPr>
          <w:rFonts w:ascii="Myriad Pro" w:hAnsi="Myriad Pro"/>
          <w:color w:val="002060"/>
          <w:sz w:val="20"/>
          <w:szCs w:val="20"/>
          <w:lang w:val="sr-Latn-BA"/>
        </w:rPr>
        <w:t xml:space="preserve"> </w:t>
      </w:r>
      <w:r w:rsidR="00717FA5" w:rsidRPr="00923E35">
        <w:rPr>
          <w:rFonts w:ascii="Myriad Pro" w:hAnsi="Myriad Pro"/>
          <w:color w:val="002060"/>
          <w:sz w:val="20"/>
          <w:szCs w:val="20"/>
          <w:lang w:val="sr-Latn-BA"/>
        </w:rPr>
        <w:t xml:space="preserve">na osnovu </w:t>
      </w:r>
      <w:r w:rsidR="00717FA5" w:rsidRPr="00535C46">
        <w:rPr>
          <w:rFonts w:ascii="Myriad Pro" w:hAnsi="Myriad Pro" w:cs="Arial"/>
          <w:color w:val="002060"/>
          <w:sz w:val="20"/>
          <w:szCs w:val="20"/>
          <w:lang w:val="pl-PL"/>
        </w:rPr>
        <w:t>Odluke</w:t>
      </w:r>
      <w:r w:rsidR="00700DC2" w:rsidRPr="00535C46">
        <w:rPr>
          <w:rFonts w:ascii="Myriad Pro" w:hAnsi="Myriad Pro" w:cs="Arial"/>
          <w:color w:val="002060"/>
          <w:sz w:val="20"/>
          <w:szCs w:val="20"/>
          <w:lang w:val="pl-PL"/>
        </w:rPr>
        <w:t xml:space="preserve"> o postupku nadzornog pregleda i ocjene Banaka</w:t>
      </w:r>
      <w:r w:rsidR="00060393">
        <w:rPr>
          <w:rFonts w:ascii="Myriad Pro" w:hAnsi="Myriad Pro" w:cs="Arial"/>
          <w:color w:val="002060"/>
          <w:sz w:val="20"/>
          <w:szCs w:val="20"/>
          <w:lang w:val="pl-PL"/>
        </w:rPr>
        <w:t>,</w:t>
      </w:r>
      <w:r w:rsidR="00717FA5" w:rsidRPr="00535C46">
        <w:rPr>
          <w:rFonts w:ascii="Myriad Pro" w:hAnsi="Myriad Pro" w:cs="Arial"/>
          <w:color w:val="002060"/>
          <w:sz w:val="20"/>
          <w:szCs w:val="20"/>
          <w:lang w:val="pl-PL"/>
        </w:rPr>
        <w:t xml:space="preserve"> a</w:t>
      </w:r>
      <w:r w:rsidR="00700DC2" w:rsidRPr="00535C46">
        <w:rPr>
          <w:rFonts w:ascii="Myriad Pro" w:hAnsi="Myriad Pro" w:cs="Arial"/>
          <w:color w:val="002060"/>
          <w:sz w:val="20"/>
          <w:szCs w:val="20"/>
          <w:lang w:val="pl-PL"/>
        </w:rPr>
        <w:t xml:space="preserve"> </w:t>
      </w:r>
      <w:r w:rsidR="00717FA5" w:rsidRPr="00923E35">
        <w:rPr>
          <w:rFonts w:ascii="Myriad Pro" w:hAnsi="Myriad Pro"/>
          <w:color w:val="002060"/>
          <w:sz w:val="20"/>
          <w:szCs w:val="20"/>
          <w:lang w:val="sr-Latn-BA"/>
        </w:rPr>
        <w:t>po osnovu Rješenja ABRS prema SREP ocjeni Banke;</w:t>
      </w:r>
    </w:p>
    <w:p w14:paraId="111A473D" w14:textId="3DBD6E10" w:rsidR="00C3328A" w:rsidRPr="00535C46" w:rsidRDefault="00C3328A" w:rsidP="00F601B4">
      <w:pPr>
        <w:pStyle w:val="ListParagraph"/>
        <w:numPr>
          <w:ilvl w:val="0"/>
          <w:numId w:val="7"/>
        </w:numPr>
        <w:spacing w:line="276" w:lineRule="auto"/>
        <w:jc w:val="both"/>
        <w:rPr>
          <w:rFonts w:ascii="Myriad Pro" w:hAnsi="Myriad Pro"/>
          <w:color w:val="002060"/>
          <w:sz w:val="20"/>
          <w:szCs w:val="20"/>
          <w:lang w:val="pl-PL"/>
        </w:rPr>
      </w:pPr>
      <w:r w:rsidRPr="00C3328A">
        <w:rPr>
          <w:rFonts w:ascii="Myriad Pro" w:hAnsi="Myriad Pro"/>
          <w:color w:val="002060"/>
          <w:sz w:val="20"/>
          <w:szCs w:val="20"/>
          <w:lang w:val="pl-PL"/>
        </w:rPr>
        <w:t>Zaštitni sloj za sistemski rizik 1%</w:t>
      </w:r>
    </w:p>
    <w:p w14:paraId="505B9245" w14:textId="77777777" w:rsidR="00A5781B" w:rsidRPr="00535C46" w:rsidRDefault="00A5781B" w:rsidP="00F601B4">
      <w:pPr>
        <w:pStyle w:val="ListParagraph"/>
        <w:numPr>
          <w:ilvl w:val="0"/>
          <w:numId w:val="7"/>
        </w:numPr>
        <w:spacing w:line="276" w:lineRule="auto"/>
        <w:jc w:val="both"/>
        <w:rPr>
          <w:rFonts w:ascii="Myriad Pro" w:hAnsi="Myriad Pro"/>
          <w:color w:val="002060"/>
          <w:sz w:val="20"/>
          <w:szCs w:val="20"/>
          <w:lang w:val="pl-PL"/>
        </w:rPr>
      </w:pPr>
      <w:r w:rsidRPr="00535C46">
        <w:rPr>
          <w:rFonts w:ascii="Myriad Pro" w:hAnsi="Myriad Pro"/>
          <w:color w:val="002060"/>
          <w:sz w:val="20"/>
          <w:szCs w:val="20"/>
          <w:lang w:val="pl-PL"/>
        </w:rPr>
        <w:t>Dopunski kapital ne može biti veći od 1/3 osnovnog kapitala;</w:t>
      </w:r>
    </w:p>
    <w:p w14:paraId="6B230E37" w14:textId="0AB9F2A4" w:rsidR="00A90D14" w:rsidRPr="00535C46" w:rsidRDefault="00A5781B" w:rsidP="00F601B4">
      <w:pPr>
        <w:pStyle w:val="ListParagraph"/>
        <w:numPr>
          <w:ilvl w:val="0"/>
          <w:numId w:val="7"/>
        </w:numPr>
        <w:spacing w:line="276" w:lineRule="auto"/>
        <w:jc w:val="both"/>
        <w:rPr>
          <w:rFonts w:ascii="Myriad Pro" w:hAnsi="Myriad Pro"/>
          <w:color w:val="002060"/>
          <w:sz w:val="20"/>
          <w:szCs w:val="20"/>
          <w:lang w:val="pl-PL"/>
        </w:rPr>
      </w:pPr>
      <w:r w:rsidRPr="00535C46">
        <w:rPr>
          <w:rFonts w:ascii="Myriad Pro" w:hAnsi="Myriad Pro"/>
          <w:color w:val="002060"/>
          <w:sz w:val="20"/>
          <w:szCs w:val="20"/>
          <w:lang w:val="pl-PL"/>
        </w:rPr>
        <w:t>Subordinisani dug koji se uključuje u dopunski kapital izračunava se množenjem iznosa subordinisanog duga na prvi dan poslednjeg petogodišnjeg perioda do dana dosp</w:t>
      </w:r>
      <w:r w:rsidR="00060393">
        <w:rPr>
          <w:rFonts w:ascii="Myriad Pro" w:hAnsi="Myriad Pro"/>
          <w:color w:val="002060"/>
          <w:sz w:val="20"/>
          <w:szCs w:val="20"/>
          <w:lang w:val="pl-PL"/>
        </w:rPr>
        <w:t>i</w:t>
      </w:r>
      <w:r w:rsidRPr="00535C46">
        <w:rPr>
          <w:rFonts w:ascii="Myriad Pro" w:hAnsi="Myriad Pro"/>
          <w:color w:val="002060"/>
          <w:sz w:val="20"/>
          <w:szCs w:val="20"/>
          <w:lang w:val="pl-PL"/>
        </w:rPr>
        <w:t>jeća pod</w:t>
      </w:r>
      <w:r w:rsidR="00060393">
        <w:rPr>
          <w:rFonts w:ascii="Myriad Pro" w:hAnsi="Myriad Pro"/>
          <w:color w:val="002060"/>
          <w:sz w:val="20"/>
          <w:szCs w:val="20"/>
          <w:lang w:val="pl-PL"/>
        </w:rPr>
        <w:t>i</w:t>
      </w:r>
      <w:r w:rsidRPr="00535C46">
        <w:rPr>
          <w:rFonts w:ascii="Myriad Pro" w:hAnsi="Myriad Pro"/>
          <w:color w:val="002060"/>
          <w:sz w:val="20"/>
          <w:szCs w:val="20"/>
          <w:lang w:val="pl-PL"/>
        </w:rPr>
        <w:t>jeljen sa brojem kalendarskih dana i broja preostalih kalendarskih dana do dana dosp</w:t>
      </w:r>
      <w:r w:rsidR="00060393">
        <w:rPr>
          <w:rFonts w:ascii="Myriad Pro" w:hAnsi="Myriad Pro"/>
          <w:color w:val="002060"/>
          <w:sz w:val="20"/>
          <w:szCs w:val="20"/>
          <w:lang w:val="pl-PL"/>
        </w:rPr>
        <w:t>i</w:t>
      </w:r>
      <w:r w:rsidRPr="00535C46">
        <w:rPr>
          <w:rFonts w:ascii="Myriad Pro" w:hAnsi="Myriad Pro"/>
          <w:color w:val="002060"/>
          <w:sz w:val="20"/>
          <w:szCs w:val="20"/>
          <w:lang w:val="pl-PL"/>
        </w:rPr>
        <w:t>jeća subordinisanog duga.</w:t>
      </w:r>
      <w:bookmarkEnd w:id="32"/>
    </w:p>
    <w:p w14:paraId="61A8C1FE" w14:textId="77777777" w:rsidR="007D57CB" w:rsidRPr="00535C46" w:rsidRDefault="007D57CB" w:rsidP="007D57CB">
      <w:pPr>
        <w:pStyle w:val="ListParagraph"/>
        <w:spacing w:line="276" w:lineRule="auto"/>
        <w:jc w:val="both"/>
        <w:rPr>
          <w:rFonts w:ascii="Myriad Pro" w:hAnsi="Myriad Pro"/>
          <w:color w:val="002060"/>
          <w:sz w:val="20"/>
          <w:szCs w:val="20"/>
          <w:lang w:val="pl-PL"/>
        </w:rPr>
      </w:pPr>
    </w:p>
    <w:p w14:paraId="51D4B536" w14:textId="5D192216" w:rsidR="00A5781B" w:rsidRDefault="00A5781B" w:rsidP="00F601B4">
      <w:pPr>
        <w:pStyle w:val="Heading1"/>
        <w:numPr>
          <w:ilvl w:val="0"/>
          <w:numId w:val="23"/>
        </w:numPr>
        <w:spacing w:line="276" w:lineRule="auto"/>
        <w:ind w:hanging="720"/>
        <w:rPr>
          <w:color w:val="002060"/>
          <w:lang w:val="pt-PT"/>
        </w:rPr>
      </w:pPr>
      <w:bookmarkStart w:id="33" w:name="_Toc43473008"/>
      <w:r w:rsidRPr="00D12CF1">
        <w:rPr>
          <w:rStyle w:val="BookTitle"/>
          <w:b/>
          <w:bCs w:val="0"/>
          <w:i w:val="0"/>
          <w:iCs w:val="0"/>
          <w:color w:val="002060"/>
          <w:spacing w:val="0"/>
          <w:lang w:val="pt-PT"/>
        </w:rPr>
        <w:lastRenderedPageBreak/>
        <w:t>PODACI O KAPITALNIM ZAHTJEVIMA I ADEKVATNOSTI KAPITALA</w:t>
      </w:r>
      <w:bookmarkEnd w:id="33"/>
      <w:r w:rsidRPr="00D12CF1">
        <w:rPr>
          <w:color w:val="002060"/>
          <w:lang w:val="pt-PT"/>
        </w:rPr>
        <w:t xml:space="preserve"> </w:t>
      </w:r>
    </w:p>
    <w:p w14:paraId="4EA4B111" w14:textId="77777777" w:rsidR="007D57CB" w:rsidRPr="007D57CB" w:rsidRDefault="007D57CB" w:rsidP="007D57CB">
      <w:pPr>
        <w:spacing w:after="0"/>
        <w:rPr>
          <w:lang w:val="pt-PT"/>
        </w:rPr>
      </w:pPr>
    </w:p>
    <w:p w14:paraId="6838BFF1" w14:textId="77777777" w:rsidR="00A5781B" w:rsidRPr="00535C46" w:rsidRDefault="4B862EDC" w:rsidP="1284259E">
      <w:pPr>
        <w:pStyle w:val="Heading7"/>
        <w:numPr>
          <w:ilvl w:val="0"/>
          <w:numId w:val="21"/>
        </w:numPr>
        <w:spacing w:line="276" w:lineRule="auto"/>
        <w:ind w:left="567" w:hanging="567"/>
        <w:rPr>
          <w:color w:val="002060"/>
          <w:lang w:val="pl-PL"/>
        </w:rPr>
      </w:pPr>
      <w:r w:rsidRPr="00535C46">
        <w:rPr>
          <w:color w:val="002060"/>
          <w:lang w:val="pl-PL"/>
        </w:rPr>
        <w:t xml:space="preserve">   </w:t>
      </w:r>
      <w:r w:rsidR="00A5781B" w:rsidRPr="00535C46">
        <w:rPr>
          <w:color w:val="002060"/>
          <w:lang w:val="pl-PL"/>
        </w:rPr>
        <w:t>Podaci o kapitalnim zahtjevima i adekvatnosti kapitala</w:t>
      </w:r>
    </w:p>
    <w:p w14:paraId="64286CE5" w14:textId="77777777" w:rsidR="00A5781B" w:rsidRPr="00D12CF1" w:rsidRDefault="00A5781B" w:rsidP="00923E35">
      <w:pPr>
        <w:pStyle w:val="Default"/>
        <w:spacing w:line="276" w:lineRule="auto"/>
        <w:ind w:left="-142" w:firstLine="142"/>
        <w:jc w:val="both"/>
        <w:rPr>
          <w:rFonts w:ascii="Myriad Pro" w:eastAsiaTheme="majorEastAsia" w:hAnsi="Myriad Pro" w:cstheme="majorBidi"/>
          <w:b/>
          <w:color w:val="002060"/>
          <w:lang w:val="pt-PT"/>
        </w:rPr>
      </w:pPr>
    </w:p>
    <w:p w14:paraId="367F8E1A" w14:textId="77777777" w:rsidR="00803C60" w:rsidRDefault="082F0C2F" w:rsidP="1284259E">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Ukupan iznos kapitalnih zahtjeva iskazuje se u odnosu na regulatorni kapital. Iznos kapitala mora biti </w:t>
      </w:r>
      <w:r w:rsidR="003E4796" w:rsidRPr="00052C57">
        <w:rPr>
          <w:rFonts w:ascii="Myriad Pro" w:eastAsiaTheme="majorEastAsia" w:hAnsi="Myriad Pro" w:cstheme="majorBidi"/>
          <w:color w:val="002060"/>
          <w:sz w:val="20"/>
          <w:szCs w:val="20"/>
          <w:lang w:val="pl-PL"/>
        </w:rPr>
        <w:t xml:space="preserve">dovoljan </w:t>
      </w:r>
      <w:r w:rsidRPr="00052C57">
        <w:rPr>
          <w:rFonts w:ascii="Myriad Pro" w:eastAsiaTheme="majorEastAsia" w:hAnsi="Myriad Pro" w:cstheme="majorBidi"/>
          <w:color w:val="002060"/>
          <w:sz w:val="20"/>
          <w:szCs w:val="20"/>
          <w:lang w:val="pl-PL"/>
        </w:rPr>
        <w:t xml:space="preserve">za pokriće minimalnih kapitalnih zahtjeva. kreditnog rizika, tržišnog tj. deviznog rizika  te operativnog rizika. </w:t>
      </w:r>
    </w:p>
    <w:p w14:paraId="53E8788F" w14:textId="77777777" w:rsidR="00803C60" w:rsidRDefault="00803C60" w:rsidP="1284259E">
      <w:pPr>
        <w:pStyle w:val="Default"/>
        <w:spacing w:line="276" w:lineRule="auto"/>
        <w:jc w:val="both"/>
        <w:rPr>
          <w:rFonts w:ascii="Myriad Pro" w:eastAsiaTheme="majorEastAsia" w:hAnsi="Myriad Pro" w:cstheme="majorBidi"/>
          <w:color w:val="002060"/>
          <w:sz w:val="20"/>
          <w:szCs w:val="20"/>
          <w:lang w:val="pl-PL"/>
        </w:rPr>
      </w:pPr>
    </w:p>
    <w:p w14:paraId="0C909626" w14:textId="1B186E16" w:rsidR="009E3D87" w:rsidRPr="00052C57" w:rsidRDefault="003E4796" w:rsidP="1284259E">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Tokom </w:t>
      </w:r>
      <w:r w:rsidR="00E011F2" w:rsidRPr="00052C57">
        <w:rPr>
          <w:rFonts w:ascii="Myriad Pro" w:eastAsiaTheme="majorEastAsia" w:hAnsi="Myriad Pro" w:cstheme="majorBidi"/>
          <w:color w:val="002060"/>
          <w:sz w:val="20"/>
          <w:szCs w:val="20"/>
          <w:lang w:val="pl-PL"/>
        </w:rPr>
        <w:t xml:space="preserve">2024. godine regulatorni kapital </w:t>
      </w:r>
      <w:r w:rsidR="00803C60">
        <w:rPr>
          <w:rFonts w:ascii="Myriad Pro" w:eastAsiaTheme="majorEastAsia" w:hAnsi="Myriad Pro" w:cstheme="majorBidi"/>
          <w:color w:val="002060"/>
          <w:sz w:val="20"/>
          <w:szCs w:val="20"/>
          <w:lang w:val="pl-PL"/>
        </w:rPr>
        <w:t>B</w:t>
      </w:r>
      <w:r w:rsidR="00E011F2" w:rsidRPr="00052C57">
        <w:rPr>
          <w:rFonts w:ascii="Myriad Pro" w:eastAsiaTheme="majorEastAsia" w:hAnsi="Myriad Pro" w:cstheme="majorBidi"/>
          <w:color w:val="002060"/>
          <w:sz w:val="20"/>
          <w:szCs w:val="20"/>
          <w:lang w:val="pl-PL"/>
        </w:rPr>
        <w:t>anke bio je dovoljan za pokriće kapitalnih zahtjeva koji proizilaze iz kreditnog rizika, tržišnog tj. deviznog rizika  te operativnog rizika.</w:t>
      </w:r>
    </w:p>
    <w:p w14:paraId="54F0A3B2" w14:textId="77777777" w:rsidR="009E3D87" w:rsidRPr="00052C57" w:rsidRDefault="009E3D87" w:rsidP="00923E35">
      <w:pPr>
        <w:pStyle w:val="Default"/>
        <w:spacing w:line="276" w:lineRule="auto"/>
        <w:jc w:val="both"/>
        <w:rPr>
          <w:rFonts w:ascii="Myriad Pro" w:eastAsiaTheme="majorEastAsia" w:hAnsi="Myriad Pro" w:cstheme="majorBidi"/>
          <w:color w:val="002060"/>
          <w:sz w:val="20"/>
          <w:szCs w:val="20"/>
          <w:lang w:val="pt-PT"/>
        </w:rPr>
      </w:pPr>
    </w:p>
    <w:p w14:paraId="2EC4B9D5" w14:textId="77777777" w:rsidR="009E3D87" w:rsidRPr="00052C57" w:rsidRDefault="082F0C2F" w:rsidP="1284259E">
      <w:pPr>
        <w:pStyle w:val="Default"/>
        <w:spacing w:after="120"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Banka je dužna da u svakom trenutku održava kapital na nivou koji je potreban za pokriće svih rizika kojima je izložena ili može biti izložena u svom poslovanju, a najmanje u visini zbira sljedećih kapitalnih zahtjeva:</w:t>
      </w:r>
    </w:p>
    <w:p w14:paraId="4C19F5DF" w14:textId="33D8EF7D" w:rsidR="009E3D87" w:rsidRPr="00052C57" w:rsidRDefault="082F0C2F" w:rsidP="1284259E">
      <w:pPr>
        <w:pStyle w:val="Default"/>
        <w:numPr>
          <w:ilvl w:val="0"/>
          <w:numId w:val="13"/>
        </w:numPr>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Kapitalnog zahtjeva za kreditni rizik i za rizik druge ugovorne strane za sve poslovne aktivnosti </w:t>
      </w:r>
      <w:r w:rsidR="00803C60">
        <w:rPr>
          <w:rFonts w:ascii="Myriad Pro" w:eastAsiaTheme="majorEastAsia" w:hAnsi="Myriad Pro" w:cstheme="majorBidi"/>
          <w:color w:val="002060"/>
          <w:sz w:val="20"/>
          <w:szCs w:val="20"/>
          <w:lang w:val="pl-PL"/>
        </w:rPr>
        <w:t>B</w:t>
      </w:r>
      <w:r w:rsidRPr="00052C57">
        <w:rPr>
          <w:rFonts w:ascii="Myriad Pro" w:eastAsiaTheme="majorEastAsia" w:hAnsi="Myriad Pro" w:cstheme="majorBidi"/>
          <w:color w:val="002060"/>
          <w:sz w:val="20"/>
          <w:szCs w:val="20"/>
          <w:lang w:val="pl-PL"/>
        </w:rPr>
        <w:t>anke;</w:t>
      </w:r>
    </w:p>
    <w:p w14:paraId="1AFA4F85" w14:textId="51215734" w:rsidR="009E3D87" w:rsidRPr="00052C57" w:rsidRDefault="082F0C2F" w:rsidP="1284259E">
      <w:pPr>
        <w:pStyle w:val="Default"/>
        <w:numPr>
          <w:ilvl w:val="0"/>
          <w:numId w:val="13"/>
        </w:numPr>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Kapitalnog zahtjeva za devizni rizik i za robni rizik za sve poslovne aktivnosti </w:t>
      </w:r>
      <w:r w:rsidR="00803C60">
        <w:rPr>
          <w:rFonts w:ascii="Myriad Pro" w:eastAsiaTheme="majorEastAsia" w:hAnsi="Myriad Pro" w:cstheme="majorBidi"/>
          <w:color w:val="002060"/>
          <w:sz w:val="20"/>
          <w:szCs w:val="20"/>
          <w:lang w:val="pl-PL"/>
        </w:rPr>
        <w:t>B</w:t>
      </w:r>
      <w:r w:rsidRPr="00052C57">
        <w:rPr>
          <w:rFonts w:ascii="Myriad Pro" w:eastAsiaTheme="majorEastAsia" w:hAnsi="Myriad Pro" w:cstheme="majorBidi"/>
          <w:color w:val="002060"/>
          <w:sz w:val="20"/>
          <w:szCs w:val="20"/>
          <w:lang w:val="pl-PL"/>
        </w:rPr>
        <w:t>anke;</w:t>
      </w:r>
    </w:p>
    <w:p w14:paraId="0FC95D30" w14:textId="77777777" w:rsidR="009E3D87" w:rsidRPr="00052C57" w:rsidRDefault="082F0C2F" w:rsidP="1284259E">
      <w:pPr>
        <w:pStyle w:val="Default"/>
        <w:numPr>
          <w:ilvl w:val="0"/>
          <w:numId w:val="13"/>
        </w:numPr>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Kapitalnog zahteva za operativni rizik za sve poslovne aktivnosti.</w:t>
      </w:r>
    </w:p>
    <w:p w14:paraId="3B08B2EF" w14:textId="77777777" w:rsidR="009E3D87" w:rsidRPr="00052C57" w:rsidRDefault="009E3D87" w:rsidP="00923E35">
      <w:pPr>
        <w:pStyle w:val="Default"/>
        <w:spacing w:line="276" w:lineRule="auto"/>
        <w:jc w:val="both"/>
        <w:rPr>
          <w:rFonts w:ascii="Myriad Pro" w:eastAsiaTheme="majorEastAsia" w:hAnsi="Myriad Pro" w:cstheme="majorBidi"/>
          <w:color w:val="002060"/>
          <w:sz w:val="20"/>
          <w:szCs w:val="20"/>
          <w:lang w:val="pt-PT"/>
        </w:rPr>
      </w:pPr>
    </w:p>
    <w:p w14:paraId="57C55304" w14:textId="578573F0" w:rsidR="009E3D87" w:rsidRPr="00052C57" w:rsidRDefault="082F0C2F" w:rsidP="1284259E">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Banka je u </w:t>
      </w:r>
      <w:r w:rsidR="00CA74DE" w:rsidRPr="00052C57">
        <w:rPr>
          <w:rFonts w:ascii="Myriad Pro" w:eastAsiaTheme="majorEastAsia" w:hAnsi="Myriad Pro" w:cstheme="majorBidi"/>
          <w:color w:val="002060"/>
          <w:sz w:val="20"/>
          <w:szCs w:val="20"/>
          <w:lang w:val="pl-PL"/>
        </w:rPr>
        <w:t>2024</w:t>
      </w:r>
      <w:r w:rsidRPr="00052C57">
        <w:rPr>
          <w:rFonts w:ascii="Myriad Pro" w:eastAsiaTheme="majorEastAsia" w:hAnsi="Myriad Pro" w:cstheme="majorBidi"/>
          <w:color w:val="002060"/>
          <w:sz w:val="20"/>
          <w:szCs w:val="20"/>
          <w:lang w:val="pl-PL"/>
        </w:rPr>
        <w:t xml:space="preserve">. godini održavala adekvatnost kapitala na </w:t>
      </w:r>
      <w:r w:rsidR="1B6F7717" w:rsidRPr="00052C57">
        <w:rPr>
          <w:rFonts w:ascii="Myriad Pro" w:eastAsiaTheme="majorEastAsia" w:hAnsi="Myriad Pro" w:cstheme="majorBidi"/>
          <w:color w:val="002060"/>
          <w:sz w:val="20"/>
          <w:szCs w:val="20"/>
          <w:lang w:val="pl-PL"/>
        </w:rPr>
        <w:t>adekvatnom</w:t>
      </w:r>
      <w:r w:rsidRPr="00052C57">
        <w:rPr>
          <w:rFonts w:ascii="Myriad Pro" w:eastAsiaTheme="majorEastAsia" w:hAnsi="Myriad Pro" w:cstheme="majorBidi"/>
          <w:color w:val="002060"/>
          <w:sz w:val="20"/>
          <w:szCs w:val="20"/>
          <w:lang w:val="pl-PL"/>
        </w:rPr>
        <w:t xml:space="preserve"> nivou</w:t>
      </w:r>
      <w:r w:rsidR="00803C60">
        <w:rPr>
          <w:rFonts w:ascii="Myriad Pro" w:eastAsiaTheme="majorEastAsia" w:hAnsi="Myriad Pro" w:cstheme="majorBidi"/>
          <w:color w:val="002060"/>
          <w:sz w:val="20"/>
          <w:szCs w:val="20"/>
          <w:lang w:val="pl-PL"/>
        </w:rPr>
        <w:t xml:space="preserve"> (s</w:t>
      </w:r>
      <w:r w:rsidRPr="00052C57">
        <w:rPr>
          <w:rFonts w:ascii="Myriad Pro" w:eastAsiaTheme="majorEastAsia" w:hAnsi="Myriad Pro" w:cstheme="majorBidi"/>
          <w:color w:val="002060"/>
          <w:sz w:val="20"/>
          <w:szCs w:val="20"/>
          <w:lang w:val="pl-PL"/>
        </w:rPr>
        <w:t xml:space="preserve">topa regulatornog kapitala </w:t>
      </w:r>
      <w:r w:rsidR="00445A9E" w:rsidRPr="00052C57">
        <w:rPr>
          <w:rFonts w:ascii="Myriad Pro" w:eastAsiaTheme="majorEastAsia" w:hAnsi="Myriad Pro" w:cstheme="majorBidi"/>
          <w:color w:val="002060"/>
          <w:sz w:val="20"/>
          <w:szCs w:val="20"/>
          <w:lang w:val="pl-PL"/>
        </w:rPr>
        <w:t>20,77</w:t>
      </w:r>
      <w:r w:rsidRPr="00052C57">
        <w:rPr>
          <w:rFonts w:ascii="Myriad Pro" w:eastAsiaTheme="majorEastAsia" w:hAnsi="Myriad Pro" w:cstheme="majorBidi"/>
          <w:color w:val="002060"/>
          <w:sz w:val="20"/>
          <w:szCs w:val="20"/>
          <w:lang w:val="pl-PL"/>
        </w:rPr>
        <w:t>%, je iznad propisanog limita</w:t>
      </w:r>
      <w:r w:rsidR="00803C60">
        <w:rPr>
          <w:rFonts w:ascii="Myriad Pro" w:eastAsiaTheme="majorEastAsia" w:hAnsi="Myriad Pro" w:cstheme="majorBidi"/>
          <w:color w:val="002060"/>
          <w:sz w:val="20"/>
          <w:szCs w:val="20"/>
          <w:lang w:val="pl-PL"/>
        </w:rPr>
        <w:t>)</w:t>
      </w:r>
      <w:r w:rsidRPr="00052C57">
        <w:rPr>
          <w:rFonts w:ascii="Myriad Pro" w:eastAsiaTheme="majorEastAsia" w:hAnsi="Myriad Pro" w:cstheme="majorBidi"/>
          <w:color w:val="002060"/>
          <w:sz w:val="20"/>
          <w:szCs w:val="20"/>
          <w:lang w:val="pl-PL"/>
        </w:rPr>
        <w:t>.</w:t>
      </w:r>
    </w:p>
    <w:p w14:paraId="480E9246" w14:textId="77777777" w:rsidR="009E3D87" w:rsidRPr="00052C57" w:rsidRDefault="009E3D87" w:rsidP="00923E35">
      <w:pPr>
        <w:pStyle w:val="Default"/>
        <w:spacing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 xml:space="preserve"> </w:t>
      </w:r>
    </w:p>
    <w:p w14:paraId="720E6EC1" w14:textId="77777777" w:rsidR="009E3D87" w:rsidRPr="00052C57" w:rsidRDefault="082F0C2F" w:rsidP="1284259E">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b/>
          <w:color w:val="002060"/>
          <w:sz w:val="20"/>
          <w:szCs w:val="20"/>
          <w:lang w:val="pl-PL"/>
        </w:rPr>
        <w:t>Kapitalni zahtjev za kreditni rizik</w:t>
      </w:r>
      <w:r w:rsidRPr="00052C57">
        <w:rPr>
          <w:rFonts w:ascii="Myriad Pro" w:eastAsiaTheme="majorEastAsia" w:hAnsi="Myriad Pro" w:cstheme="majorBidi"/>
          <w:color w:val="002060"/>
          <w:sz w:val="20"/>
          <w:szCs w:val="20"/>
          <w:lang w:val="pl-PL"/>
        </w:rPr>
        <w:t xml:space="preserve"> - Banka koristi standardizovani pristup obračuna kapitalnog zahteva za kreditni rizik za sve klase izloženosti.</w:t>
      </w:r>
    </w:p>
    <w:p w14:paraId="0B75FDD9" w14:textId="77777777" w:rsidR="00050B31" w:rsidRPr="00052C57" w:rsidRDefault="00050B31" w:rsidP="00923E35">
      <w:pPr>
        <w:pStyle w:val="Default"/>
        <w:spacing w:line="276" w:lineRule="auto"/>
        <w:jc w:val="both"/>
        <w:rPr>
          <w:rFonts w:ascii="Myriad Pro" w:eastAsiaTheme="majorEastAsia" w:hAnsi="Myriad Pro" w:cstheme="majorBidi"/>
          <w:color w:val="002060"/>
          <w:sz w:val="20"/>
          <w:szCs w:val="20"/>
          <w:lang w:val="pt-PT"/>
        </w:rPr>
      </w:pPr>
    </w:p>
    <w:p w14:paraId="17226D46" w14:textId="77777777" w:rsidR="008E5463" w:rsidRPr="00052C57" w:rsidRDefault="008E5463" w:rsidP="1284259E">
      <w:pPr>
        <w:pStyle w:val="Default"/>
        <w:spacing w:line="276" w:lineRule="auto"/>
        <w:jc w:val="both"/>
        <w:rPr>
          <w:rFonts w:ascii="Myriad Pro" w:eastAsiaTheme="majorEastAsia" w:hAnsi="Myriad Pro" w:cstheme="majorBidi"/>
          <w:b/>
          <w:bCs/>
          <w:color w:val="002060"/>
          <w:sz w:val="20"/>
          <w:szCs w:val="20"/>
          <w:lang w:val="pt-PT"/>
        </w:rPr>
      </w:pPr>
      <w:r w:rsidRPr="00052C57">
        <w:rPr>
          <w:rFonts w:ascii="Myriad Pro" w:eastAsiaTheme="majorEastAsia" w:hAnsi="Myriad Pro" w:cstheme="majorBidi"/>
          <w:b/>
          <w:bCs/>
          <w:color w:val="002060"/>
          <w:sz w:val="20"/>
          <w:szCs w:val="20"/>
          <w:lang w:val="pt-PT"/>
        </w:rPr>
        <w:t>Status neizmirenja finansijskih obaveza</w:t>
      </w:r>
    </w:p>
    <w:p w14:paraId="1EC6DBAA"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pt-PT"/>
        </w:rPr>
      </w:pPr>
    </w:p>
    <w:p w14:paraId="21D6320C" w14:textId="489819F7" w:rsidR="00A90D14" w:rsidRPr="00052C57" w:rsidRDefault="008E5463" w:rsidP="00923E35">
      <w:pPr>
        <w:pStyle w:val="Default"/>
        <w:spacing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Status neispunjavanja finansijske obaveze je nastupio kada je ispunjen jedan od sljedećih uslova:</w:t>
      </w:r>
    </w:p>
    <w:p w14:paraId="21EA6534" w14:textId="77777777" w:rsidR="00D72BDE" w:rsidRPr="00052C57" w:rsidRDefault="00D72BDE" w:rsidP="0001640D">
      <w:pPr>
        <w:pStyle w:val="Default"/>
        <w:numPr>
          <w:ilvl w:val="0"/>
          <w:numId w:val="74"/>
        </w:numPr>
        <w:spacing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Klijent kasni sa otplatom svojih obaveza prema Banci duže od 90 dana u materijalno značajnom iznosu;</w:t>
      </w:r>
    </w:p>
    <w:p w14:paraId="38393EBA" w14:textId="77777777" w:rsidR="00D72BDE" w:rsidRPr="00052C57" w:rsidRDefault="00D72BDE" w:rsidP="0001640D">
      <w:pPr>
        <w:pStyle w:val="Default"/>
        <w:numPr>
          <w:ilvl w:val="0"/>
          <w:numId w:val="74"/>
        </w:numPr>
        <w:spacing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Identifikovani UTP uslovi (unlikeliness to pay) odnosno Banka smatra izvjesnim da klijent neće u potpunosti izmiriti svoje obaveze prema Banci, ne uzimajući u obzir mogućnost naplate iz kolaterala.</w:t>
      </w:r>
    </w:p>
    <w:p w14:paraId="4FC2DF8E"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sr"/>
        </w:rPr>
      </w:pPr>
    </w:p>
    <w:p w14:paraId="0207319E"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sr"/>
        </w:rPr>
      </w:pPr>
      <w:r w:rsidRPr="00052C57">
        <w:rPr>
          <w:rFonts w:ascii="Myriad Pro" w:eastAsiaTheme="majorEastAsia" w:hAnsi="Myriad Pro" w:cstheme="majorBidi"/>
          <w:color w:val="002060"/>
          <w:sz w:val="20"/>
          <w:szCs w:val="20"/>
        </w:rPr>
        <w:t>Banka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status</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neispunjavanja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finansijskih</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obaveza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utvr</w:t>
      </w:r>
      <w:r w:rsidRPr="00052C57">
        <w:rPr>
          <w:rFonts w:ascii="Myriad Pro" w:eastAsiaTheme="majorEastAsia" w:hAnsi="Myriad Pro" w:cstheme="majorBidi"/>
          <w:color w:val="002060"/>
          <w:sz w:val="20"/>
          <w:szCs w:val="20"/>
          <w:lang w:val="sr"/>
        </w:rPr>
        <w:t>đ</w:t>
      </w:r>
      <w:r w:rsidRPr="00052C57">
        <w:rPr>
          <w:rFonts w:ascii="Myriad Pro" w:eastAsiaTheme="majorEastAsia" w:hAnsi="Myriad Pro" w:cstheme="majorBidi"/>
          <w:color w:val="002060"/>
          <w:sz w:val="20"/>
          <w:szCs w:val="20"/>
        </w:rPr>
        <w:t>uje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nivou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klijenta</w:t>
      </w:r>
      <w:r w:rsidRPr="00052C57">
        <w:rPr>
          <w:rFonts w:ascii="Myriad Pro" w:eastAsiaTheme="majorEastAsia" w:hAnsi="Myriad Pro" w:cstheme="majorBidi"/>
          <w:color w:val="002060"/>
          <w:sz w:val="20"/>
          <w:szCs w:val="20"/>
          <w:lang w:val="sr"/>
        </w:rPr>
        <w:t>/</w:t>
      </w:r>
      <w:r w:rsidRPr="00052C57">
        <w:rPr>
          <w:rFonts w:ascii="Myriad Pro" w:eastAsiaTheme="majorEastAsia" w:hAnsi="Myriad Pro" w:cstheme="majorBidi"/>
          <w:color w:val="002060"/>
          <w:sz w:val="20"/>
          <w:szCs w:val="20"/>
        </w:rPr>
        <w:t>du</w:t>
      </w:r>
      <w:r w:rsidRPr="00052C57">
        <w:rPr>
          <w:rFonts w:ascii="Myriad Pro" w:eastAsiaTheme="majorEastAsia" w:hAnsi="Myriad Pro" w:cstheme="majorBidi"/>
          <w:color w:val="002060"/>
          <w:sz w:val="20"/>
          <w:szCs w:val="20"/>
          <w:lang w:val="sr"/>
        </w:rPr>
        <w:t>ž</w:t>
      </w:r>
      <w:r w:rsidRPr="00052C57">
        <w:rPr>
          <w:rFonts w:ascii="Myriad Pro" w:eastAsiaTheme="majorEastAsia" w:hAnsi="Myriad Pro" w:cstheme="majorBidi"/>
          <w:color w:val="002060"/>
          <w:sz w:val="20"/>
          <w:szCs w:val="20"/>
        </w:rPr>
        <w:t>nika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za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sve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svoje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izlo</w:t>
      </w:r>
      <w:r w:rsidRPr="00052C57">
        <w:rPr>
          <w:rFonts w:ascii="Myriad Pro" w:eastAsiaTheme="majorEastAsia" w:hAnsi="Myriad Pro" w:cstheme="majorBidi"/>
          <w:color w:val="002060"/>
          <w:sz w:val="20"/>
          <w:szCs w:val="20"/>
          <w:lang w:val="sr"/>
        </w:rPr>
        <w:t>ž</w:t>
      </w:r>
      <w:r w:rsidRPr="00052C57">
        <w:rPr>
          <w:rFonts w:ascii="Myriad Pro" w:eastAsiaTheme="majorEastAsia" w:hAnsi="Myriad Pro" w:cstheme="majorBidi"/>
          <w:color w:val="002060"/>
          <w:sz w:val="20"/>
          <w:szCs w:val="20"/>
        </w:rPr>
        <w:t>enosti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prema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njemu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osnovu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statusa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neispunjavanja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obaveza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klijenta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kao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utvr</w:t>
      </w:r>
      <w:r w:rsidRPr="00052C57">
        <w:rPr>
          <w:rFonts w:ascii="Myriad Pro" w:eastAsiaTheme="majorEastAsia" w:hAnsi="Myriad Pro" w:cstheme="majorBidi"/>
          <w:color w:val="002060"/>
          <w:sz w:val="20"/>
          <w:szCs w:val="20"/>
          <w:lang w:val="sr"/>
        </w:rPr>
        <w:t>đ</w:t>
      </w:r>
      <w:r w:rsidRPr="00052C57">
        <w:rPr>
          <w:rFonts w:ascii="Myriad Pro" w:eastAsiaTheme="majorEastAsia" w:hAnsi="Myriad Pro" w:cstheme="majorBidi"/>
          <w:color w:val="002060"/>
          <w:sz w:val="20"/>
          <w:szCs w:val="20"/>
        </w:rPr>
        <w:t>ivanju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nivoa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pojedina</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ne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zna</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ajnosti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ukupne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izlo</w:t>
      </w:r>
      <w:r w:rsidRPr="00052C57">
        <w:rPr>
          <w:rFonts w:ascii="Myriad Pro" w:eastAsiaTheme="majorEastAsia" w:hAnsi="Myriad Pro" w:cstheme="majorBidi"/>
          <w:color w:val="002060"/>
          <w:sz w:val="20"/>
          <w:szCs w:val="20"/>
          <w:lang w:val="sr"/>
        </w:rPr>
        <w:t>ž</w:t>
      </w:r>
      <w:r w:rsidRPr="00052C57">
        <w:rPr>
          <w:rFonts w:ascii="Myriad Pro" w:eastAsiaTheme="majorEastAsia" w:hAnsi="Myriad Pro" w:cstheme="majorBidi"/>
          <w:color w:val="002060"/>
          <w:sz w:val="20"/>
          <w:szCs w:val="20"/>
        </w:rPr>
        <w:t>enosti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koju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ima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prema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njemu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Banka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propisuje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razli</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ite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pristupe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procjeni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visine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umanjenja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vrijednosti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plasmana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pojedina</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ili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grupna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procjena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umanjenja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vrijednosti</w:t>
      </w:r>
      <w:r w:rsidRPr="00052C57">
        <w:rPr>
          <w:rFonts w:ascii="Myriad Pro" w:eastAsiaTheme="majorEastAsia" w:hAnsi="Myriad Pro" w:cstheme="majorBidi"/>
          <w:color w:val="002060"/>
          <w:sz w:val="20"/>
          <w:szCs w:val="20"/>
          <w:lang w:val="sr"/>
        </w:rPr>
        <w:t>.</w:t>
      </w:r>
    </w:p>
    <w:p w14:paraId="69072482"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sr"/>
        </w:rPr>
      </w:pPr>
    </w:p>
    <w:p w14:paraId="07877054" w14:textId="77777777" w:rsidR="008E5463" w:rsidRPr="00052C57" w:rsidRDefault="008E5463" w:rsidP="00923E35">
      <w:pPr>
        <w:pStyle w:val="Default"/>
        <w:spacing w:line="276" w:lineRule="auto"/>
        <w:jc w:val="both"/>
        <w:rPr>
          <w:rFonts w:ascii="Myriad Pro" w:eastAsiaTheme="majorEastAsia" w:hAnsi="Myriad Pro" w:cstheme="majorBidi"/>
          <w:b/>
          <w:bCs/>
          <w:color w:val="002060"/>
          <w:sz w:val="20"/>
          <w:szCs w:val="20"/>
          <w:lang w:val="sr"/>
        </w:rPr>
      </w:pPr>
      <w:r w:rsidRPr="00052C57">
        <w:rPr>
          <w:rFonts w:ascii="Myriad Pro" w:eastAsiaTheme="majorEastAsia" w:hAnsi="Myriad Pro" w:cstheme="majorBidi"/>
          <w:b/>
          <w:bCs/>
          <w:color w:val="002060"/>
          <w:sz w:val="20"/>
          <w:szCs w:val="20"/>
          <w:lang w:val="pl-PL"/>
        </w:rPr>
        <w:t>Opis</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pristupa</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i</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metoda</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koji</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se</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koriste</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za</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odre</w:t>
      </w:r>
      <w:r w:rsidRPr="00052C57">
        <w:rPr>
          <w:rFonts w:ascii="Myriad Pro" w:eastAsiaTheme="majorEastAsia" w:hAnsi="Myriad Pro" w:cstheme="majorBidi"/>
          <w:b/>
          <w:bCs/>
          <w:color w:val="002060"/>
          <w:sz w:val="20"/>
          <w:szCs w:val="20"/>
          <w:lang w:val="sr"/>
        </w:rPr>
        <w:t>đ</w:t>
      </w:r>
      <w:r w:rsidRPr="00052C57">
        <w:rPr>
          <w:rFonts w:ascii="Myriad Pro" w:eastAsiaTheme="majorEastAsia" w:hAnsi="Myriad Pro" w:cstheme="majorBidi"/>
          <w:b/>
          <w:bCs/>
          <w:color w:val="002060"/>
          <w:sz w:val="20"/>
          <w:szCs w:val="20"/>
          <w:lang w:val="pl-PL"/>
        </w:rPr>
        <w:t>ivanje</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ispravki</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vrijednosti</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za</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kreditni</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rizik</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i</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rezervisanja</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po</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gubicima</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za</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vanbilansne</w:t>
      </w:r>
      <w:r w:rsidRPr="00052C57">
        <w:rPr>
          <w:rFonts w:ascii="Myriad Pro" w:eastAsiaTheme="majorEastAsia" w:hAnsi="Myriad Pro" w:cstheme="majorBidi"/>
          <w:b/>
          <w:bCs/>
          <w:color w:val="002060"/>
          <w:sz w:val="20"/>
          <w:szCs w:val="20"/>
          <w:lang w:val="sr"/>
        </w:rPr>
        <w:t xml:space="preserve"> </w:t>
      </w:r>
      <w:r w:rsidRPr="00052C57">
        <w:rPr>
          <w:rFonts w:ascii="Myriad Pro" w:eastAsiaTheme="majorEastAsia" w:hAnsi="Myriad Pro" w:cstheme="majorBidi"/>
          <w:b/>
          <w:bCs/>
          <w:color w:val="002060"/>
          <w:sz w:val="20"/>
          <w:szCs w:val="20"/>
          <w:lang w:val="pl-PL"/>
        </w:rPr>
        <w:t>stavke</w:t>
      </w:r>
    </w:p>
    <w:p w14:paraId="71ECF618"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sr"/>
        </w:rPr>
      </w:pPr>
    </w:p>
    <w:p w14:paraId="2AA9DDAC" w14:textId="2D7AA65C" w:rsidR="008E5463" w:rsidRPr="00052C57" w:rsidRDefault="005F121B" w:rsidP="00923E35">
      <w:pPr>
        <w:pStyle w:val="Default"/>
        <w:spacing w:line="276" w:lineRule="auto"/>
        <w:jc w:val="both"/>
        <w:rPr>
          <w:rFonts w:ascii="Myriad Pro" w:eastAsiaTheme="majorEastAsia" w:hAnsi="Myriad Pro" w:cstheme="majorBidi"/>
          <w:color w:val="002060"/>
          <w:sz w:val="20"/>
          <w:szCs w:val="20"/>
          <w:lang w:val="sr"/>
        </w:rPr>
      </w:pPr>
      <w:r w:rsidRPr="00052C57">
        <w:rPr>
          <w:rFonts w:ascii="Myriad Pro" w:eastAsiaTheme="majorEastAsia" w:hAnsi="Myriad Pro" w:cstheme="majorBidi"/>
          <w:color w:val="002060"/>
          <w:sz w:val="20"/>
          <w:szCs w:val="20"/>
        </w:rPr>
        <w:t>Interna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metodologija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banke</w:t>
      </w:r>
      <w:r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za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izra</w:t>
      </w:r>
      <w:r w:rsidR="008E5463" w:rsidRPr="00052C57">
        <w:rPr>
          <w:rFonts w:ascii="Myriad Pro" w:eastAsiaTheme="majorEastAsia" w:hAnsi="Myriad Pro" w:cstheme="majorBidi"/>
          <w:color w:val="002060"/>
          <w:sz w:val="20"/>
          <w:szCs w:val="20"/>
          <w:lang w:val="sr"/>
        </w:rPr>
        <w:t>č</w:t>
      </w:r>
      <w:r w:rsidR="008E5463" w:rsidRPr="00052C57">
        <w:rPr>
          <w:rFonts w:ascii="Myriad Pro" w:eastAsiaTheme="majorEastAsia" w:hAnsi="Myriad Pro" w:cstheme="majorBidi"/>
          <w:color w:val="002060"/>
          <w:sz w:val="20"/>
          <w:szCs w:val="20"/>
        </w:rPr>
        <w:t>unavanje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ispravke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vrijednosti</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za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o</w:t>
      </w:r>
      <w:r w:rsidR="008E5463" w:rsidRPr="00052C57">
        <w:rPr>
          <w:rFonts w:ascii="Myriad Pro" w:eastAsiaTheme="majorEastAsia" w:hAnsi="Myriad Pro" w:cstheme="majorBidi"/>
          <w:color w:val="002060"/>
          <w:sz w:val="20"/>
          <w:szCs w:val="20"/>
          <w:lang w:val="sr"/>
        </w:rPr>
        <w:t>č</w:t>
      </w:r>
      <w:r w:rsidR="008E5463" w:rsidRPr="00052C57">
        <w:rPr>
          <w:rFonts w:ascii="Myriad Pro" w:eastAsiaTheme="majorEastAsia" w:hAnsi="Myriad Pro" w:cstheme="majorBidi"/>
          <w:color w:val="002060"/>
          <w:sz w:val="20"/>
          <w:szCs w:val="20"/>
        </w:rPr>
        <w:t>ekivane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kreditne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gubitke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prema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zahtjevima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Me</w:t>
      </w:r>
      <w:r w:rsidR="008E5463" w:rsidRPr="00052C57">
        <w:rPr>
          <w:rFonts w:ascii="Myriad Pro" w:eastAsiaTheme="majorEastAsia" w:hAnsi="Myriad Pro" w:cstheme="majorBidi"/>
          <w:color w:val="002060"/>
          <w:sz w:val="20"/>
          <w:szCs w:val="20"/>
          <w:lang w:val="sr"/>
        </w:rPr>
        <w:t>đ</w:t>
      </w:r>
      <w:r w:rsidR="008E5463" w:rsidRPr="00052C57">
        <w:rPr>
          <w:rFonts w:ascii="Myriad Pro" w:eastAsiaTheme="majorEastAsia" w:hAnsi="Myriad Pro" w:cstheme="majorBidi"/>
          <w:color w:val="002060"/>
          <w:sz w:val="20"/>
          <w:szCs w:val="20"/>
        </w:rPr>
        <w:t>unarodnog</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standarda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finansijskog</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izvje</w:t>
      </w:r>
      <w:r w:rsidR="008E5463" w:rsidRPr="00052C57">
        <w:rPr>
          <w:rFonts w:ascii="Myriad Pro" w:eastAsiaTheme="majorEastAsia" w:hAnsi="Myriad Pro" w:cstheme="majorBidi"/>
          <w:color w:val="002060"/>
          <w:sz w:val="20"/>
          <w:szCs w:val="20"/>
          <w:lang w:val="sr"/>
        </w:rPr>
        <w:t>š</w:t>
      </w:r>
      <w:r w:rsidR="008E5463" w:rsidRPr="00052C57">
        <w:rPr>
          <w:rFonts w:ascii="Myriad Pro" w:eastAsiaTheme="majorEastAsia" w:hAnsi="Myriad Pro" w:cstheme="majorBidi"/>
          <w:color w:val="002060"/>
          <w:sz w:val="20"/>
          <w:szCs w:val="20"/>
        </w:rPr>
        <w:t>tavanja</w:t>
      </w:r>
      <w:r w:rsidR="008E5463" w:rsidRPr="00052C57">
        <w:rPr>
          <w:rFonts w:ascii="Myriad Pro" w:eastAsiaTheme="majorEastAsia" w:hAnsi="Myriad Pro" w:cstheme="majorBidi"/>
          <w:color w:val="002060"/>
          <w:sz w:val="20"/>
          <w:szCs w:val="20"/>
          <w:lang w:val="sr"/>
        </w:rPr>
        <w:t xml:space="preserve"> 9 </w:t>
      </w:r>
      <w:r w:rsidR="008E5463" w:rsidRPr="00052C57">
        <w:rPr>
          <w:rFonts w:ascii="Myriad Pro" w:eastAsiaTheme="majorEastAsia" w:hAnsi="Myriad Pro" w:cstheme="majorBidi"/>
          <w:color w:val="002060"/>
          <w:sz w:val="20"/>
          <w:szCs w:val="20"/>
        </w:rPr>
        <w:t>i</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ABRS</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Odluke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o</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upravljanju</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kreditnim</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rizikom</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utvr</w:t>
      </w:r>
      <w:r w:rsidR="008E5463" w:rsidRPr="00052C57">
        <w:rPr>
          <w:rFonts w:ascii="Myriad Pro" w:eastAsiaTheme="majorEastAsia" w:hAnsi="Myriad Pro" w:cstheme="majorBidi"/>
          <w:color w:val="002060"/>
          <w:sz w:val="20"/>
          <w:szCs w:val="20"/>
          <w:lang w:val="sr"/>
        </w:rPr>
        <w:t>đ</w:t>
      </w:r>
      <w:r w:rsidR="008E5463" w:rsidRPr="00052C57">
        <w:rPr>
          <w:rFonts w:ascii="Myriad Pro" w:eastAsiaTheme="majorEastAsia" w:hAnsi="Myriad Pro" w:cstheme="majorBidi"/>
          <w:color w:val="002060"/>
          <w:sz w:val="20"/>
          <w:szCs w:val="20"/>
        </w:rPr>
        <w:t>ivanju</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o</w:t>
      </w:r>
      <w:r w:rsidR="008E5463" w:rsidRPr="00052C57">
        <w:rPr>
          <w:rFonts w:ascii="Myriad Pro" w:eastAsiaTheme="majorEastAsia" w:hAnsi="Myriad Pro" w:cstheme="majorBidi"/>
          <w:color w:val="002060"/>
          <w:sz w:val="20"/>
          <w:szCs w:val="20"/>
          <w:lang w:val="sr"/>
        </w:rPr>
        <w:t>č</w:t>
      </w:r>
      <w:r w:rsidR="008E5463" w:rsidRPr="00052C57">
        <w:rPr>
          <w:rFonts w:ascii="Myriad Pro" w:eastAsiaTheme="majorEastAsia" w:hAnsi="Myriad Pro" w:cstheme="majorBidi"/>
          <w:color w:val="002060"/>
          <w:sz w:val="20"/>
          <w:szCs w:val="20"/>
        </w:rPr>
        <w:t>ekivanih</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kreditnih</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gubitaka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defini</w:t>
      </w:r>
      <w:r w:rsidR="008E5463" w:rsidRPr="00052C57">
        <w:rPr>
          <w:rFonts w:ascii="Myriad Pro" w:eastAsiaTheme="majorEastAsia" w:hAnsi="Myriad Pro" w:cstheme="majorBidi"/>
          <w:color w:val="002060"/>
          <w:sz w:val="20"/>
          <w:szCs w:val="20"/>
          <w:lang w:val="sr"/>
        </w:rPr>
        <w:t>š</w:t>
      </w:r>
      <w:r w:rsidR="008E5463" w:rsidRPr="00052C57">
        <w:rPr>
          <w:rFonts w:ascii="Myriad Pro" w:eastAsiaTheme="majorEastAsia" w:hAnsi="Myriad Pro" w:cstheme="majorBidi"/>
          <w:color w:val="002060"/>
          <w:sz w:val="20"/>
          <w:szCs w:val="20"/>
        </w:rPr>
        <w:t>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metode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tehnike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koje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se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koriste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u</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MF</w:t>
      </w:r>
      <w:r w:rsidR="008E5463" w:rsidRPr="00052C57">
        <w:rPr>
          <w:rFonts w:ascii="Myriad Pro" w:eastAsiaTheme="majorEastAsia" w:hAnsi="Myriad Pro" w:cstheme="majorBidi"/>
          <w:color w:val="002060"/>
          <w:sz w:val="20"/>
          <w:szCs w:val="20"/>
          <w:lang w:val="sr"/>
        </w:rPr>
        <w:t xml:space="preserve"> </w:t>
      </w:r>
      <w:r w:rsidR="005A4BAE" w:rsidRPr="00052C57">
        <w:rPr>
          <w:rFonts w:ascii="Myriad Pro" w:eastAsiaTheme="majorEastAsia" w:hAnsi="Myriad Pro" w:cstheme="majorBidi"/>
          <w:color w:val="002060"/>
          <w:sz w:val="20"/>
          <w:szCs w:val="20"/>
        </w:rPr>
        <w:t>b</w:t>
      </w:r>
      <w:r w:rsidR="008E5463" w:rsidRPr="00052C57">
        <w:rPr>
          <w:rFonts w:ascii="Myriad Pro" w:eastAsiaTheme="majorEastAsia" w:hAnsi="Myriad Pro" w:cstheme="majorBidi"/>
          <w:color w:val="002060"/>
          <w:sz w:val="20"/>
          <w:szCs w:val="20"/>
        </w:rPr>
        <w:t>anka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a</w:t>
      </w:r>
      <w:r w:rsidR="008E5463" w:rsidRPr="00052C57">
        <w:rPr>
          <w:rFonts w:ascii="Myriad Pro" w:eastAsiaTheme="majorEastAsia" w:hAnsi="Myriad Pro" w:cstheme="majorBidi"/>
          <w:color w:val="002060"/>
          <w:sz w:val="20"/>
          <w:szCs w:val="20"/>
          <w:lang w:val="sr"/>
        </w:rPr>
        <w:t>.</w:t>
      </w:r>
      <w:r w:rsidR="008E5463" w:rsidRPr="00052C57">
        <w:rPr>
          <w:rFonts w:ascii="Myriad Pro" w:eastAsiaTheme="majorEastAsia" w:hAnsi="Myriad Pro" w:cstheme="majorBidi"/>
          <w:color w:val="002060"/>
          <w:sz w:val="20"/>
          <w:szCs w:val="20"/>
        </w:rPr>
        <w:t>d</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Banja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Luka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u</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cilju</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obra</w:t>
      </w:r>
      <w:r w:rsidR="008E5463" w:rsidRPr="00052C57">
        <w:rPr>
          <w:rFonts w:ascii="Myriad Pro" w:eastAsiaTheme="majorEastAsia" w:hAnsi="Myriad Pro" w:cstheme="majorBidi"/>
          <w:color w:val="002060"/>
          <w:sz w:val="20"/>
          <w:szCs w:val="20"/>
          <w:lang w:val="sr"/>
        </w:rPr>
        <w:t>č</w:t>
      </w:r>
      <w:r w:rsidR="008E5463" w:rsidRPr="00052C57">
        <w:rPr>
          <w:rFonts w:ascii="Myriad Pro" w:eastAsiaTheme="majorEastAsia" w:hAnsi="Myriad Pro" w:cstheme="majorBidi"/>
          <w:color w:val="002060"/>
          <w:sz w:val="20"/>
          <w:szCs w:val="20"/>
        </w:rPr>
        <w:t>unavanja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individualne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grupne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portfolio</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ispravke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vrijednosti</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bilansnih</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i</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vanbilansnih</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pozicija</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Banke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tj</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cjelokupne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finansijske</w:t>
      </w:r>
      <w:r w:rsidR="008E5463" w:rsidRPr="00052C57">
        <w:rPr>
          <w:rFonts w:ascii="Myriad Pro" w:eastAsiaTheme="majorEastAsia" w:hAnsi="Myriad Pro" w:cstheme="majorBidi"/>
          <w:color w:val="002060"/>
          <w:sz w:val="20"/>
          <w:szCs w:val="20"/>
          <w:lang w:val="sr"/>
        </w:rPr>
        <w:t xml:space="preserve"> </w:t>
      </w:r>
      <w:r w:rsidR="008E5463" w:rsidRPr="00052C57">
        <w:rPr>
          <w:rFonts w:ascii="Myriad Pro" w:eastAsiaTheme="majorEastAsia" w:hAnsi="Myriad Pro" w:cstheme="majorBidi"/>
          <w:color w:val="002060"/>
          <w:sz w:val="20"/>
          <w:szCs w:val="20"/>
        </w:rPr>
        <w:t>aktive</w:t>
      </w:r>
      <w:r w:rsidR="008E5463" w:rsidRPr="00052C57">
        <w:rPr>
          <w:rFonts w:ascii="Myriad Pro" w:eastAsiaTheme="majorEastAsia" w:hAnsi="Myriad Pro" w:cstheme="majorBidi"/>
          <w:color w:val="002060"/>
          <w:sz w:val="20"/>
          <w:szCs w:val="20"/>
          <w:lang w:val="sr"/>
        </w:rPr>
        <w:t>.</w:t>
      </w:r>
    </w:p>
    <w:p w14:paraId="51A9D923"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sr"/>
        </w:rPr>
      </w:pPr>
    </w:p>
    <w:p w14:paraId="7BFC02C1"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sr"/>
        </w:rPr>
      </w:pPr>
      <w:r w:rsidRPr="00052C57">
        <w:rPr>
          <w:rFonts w:ascii="Myriad Pro" w:eastAsiaTheme="majorEastAsia" w:hAnsi="Myriad Pro" w:cstheme="majorBidi"/>
          <w:color w:val="002060"/>
          <w:sz w:val="20"/>
          <w:szCs w:val="20"/>
        </w:rPr>
        <w:t>Metodologija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defini</w:t>
      </w:r>
      <w:r w:rsidRPr="00052C57">
        <w:rPr>
          <w:rFonts w:ascii="Myriad Pro" w:eastAsiaTheme="majorEastAsia" w:hAnsi="Myriad Pro" w:cstheme="majorBidi"/>
          <w:color w:val="002060"/>
          <w:sz w:val="20"/>
          <w:szCs w:val="20"/>
          <w:lang w:val="sr"/>
        </w:rPr>
        <w:t>š</w:t>
      </w:r>
      <w:r w:rsidRPr="00052C57">
        <w:rPr>
          <w:rFonts w:ascii="Myriad Pro" w:eastAsiaTheme="majorEastAsia" w:hAnsi="Myriad Pro" w:cstheme="majorBidi"/>
          <w:color w:val="002060"/>
          <w:sz w:val="20"/>
          <w:szCs w:val="20"/>
        </w:rPr>
        <w:t>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kriterije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za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odre</w:t>
      </w:r>
      <w:r w:rsidRPr="00052C57">
        <w:rPr>
          <w:rFonts w:ascii="Myriad Pro" w:eastAsiaTheme="majorEastAsia" w:hAnsi="Myriad Pro" w:cstheme="majorBidi"/>
          <w:color w:val="002060"/>
          <w:sz w:val="20"/>
          <w:szCs w:val="20"/>
          <w:lang w:val="sr"/>
        </w:rPr>
        <w:t>đ</w:t>
      </w:r>
      <w:r w:rsidRPr="00052C57">
        <w:rPr>
          <w:rFonts w:ascii="Myriad Pro" w:eastAsiaTheme="majorEastAsia" w:hAnsi="Myriad Pro" w:cstheme="majorBidi"/>
          <w:color w:val="002060"/>
          <w:sz w:val="20"/>
          <w:szCs w:val="20"/>
        </w:rPr>
        <w:t>enje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tipa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finansijske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aktive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kriterije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za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identifikaciju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potra</w:t>
      </w:r>
      <w:r w:rsidRPr="00052C57">
        <w:rPr>
          <w:rFonts w:ascii="Myriad Pro" w:eastAsiaTheme="majorEastAsia" w:hAnsi="Myriad Pro" w:cstheme="majorBidi"/>
          <w:color w:val="002060"/>
          <w:sz w:val="20"/>
          <w:szCs w:val="20"/>
          <w:lang w:val="sr"/>
        </w:rPr>
        <w:t>ž</w:t>
      </w:r>
      <w:r w:rsidRPr="00052C57">
        <w:rPr>
          <w:rFonts w:ascii="Myriad Pro" w:eastAsiaTheme="majorEastAsia" w:hAnsi="Myriad Pro" w:cstheme="majorBidi"/>
          <w:color w:val="002060"/>
          <w:sz w:val="20"/>
          <w:szCs w:val="20"/>
        </w:rPr>
        <w:t>ivanja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koja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potrebno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individualno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procijeniti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kao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kriterije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za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ocjenu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potra</w:t>
      </w:r>
      <w:r w:rsidRPr="00052C57">
        <w:rPr>
          <w:rFonts w:ascii="Myriad Pro" w:eastAsiaTheme="majorEastAsia" w:hAnsi="Myriad Pro" w:cstheme="majorBidi"/>
          <w:color w:val="002060"/>
          <w:sz w:val="20"/>
          <w:szCs w:val="20"/>
          <w:lang w:val="sr"/>
        </w:rPr>
        <w:t>ž</w:t>
      </w:r>
      <w:r w:rsidRPr="00052C57">
        <w:rPr>
          <w:rFonts w:ascii="Myriad Pro" w:eastAsiaTheme="majorEastAsia" w:hAnsi="Myriad Pro" w:cstheme="majorBidi"/>
          <w:color w:val="002060"/>
          <w:sz w:val="20"/>
          <w:szCs w:val="20"/>
        </w:rPr>
        <w:t>ivanja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koja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predmet</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portfolio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grupne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procjene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ista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primjenjuje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nivou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Banke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sistemati</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an</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na</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in</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konzistentno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tokom</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vremena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njenom</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konzistentnom</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primjenom</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omogu</w:t>
      </w:r>
      <w:r w:rsidRPr="00052C57">
        <w:rPr>
          <w:rFonts w:ascii="Myriad Pro" w:eastAsiaTheme="majorEastAsia" w:hAnsi="Myriad Pro" w:cstheme="majorBidi"/>
          <w:color w:val="002060"/>
          <w:sz w:val="20"/>
          <w:szCs w:val="20"/>
          <w:lang w:val="sr"/>
        </w:rPr>
        <w:t>ć</w:t>
      </w:r>
      <w:r w:rsidRPr="00052C57">
        <w:rPr>
          <w:rFonts w:ascii="Myriad Pro" w:eastAsiaTheme="majorEastAsia" w:hAnsi="Myriad Pro" w:cstheme="majorBidi"/>
          <w:color w:val="002060"/>
          <w:sz w:val="20"/>
          <w:szCs w:val="20"/>
        </w:rPr>
        <w:t>uje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pravovremeno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utvr</w:t>
      </w:r>
      <w:r w:rsidRPr="00052C57">
        <w:rPr>
          <w:rFonts w:ascii="Myriad Pro" w:eastAsiaTheme="majorEastAsia" w:hAnsi="Myriad Pro" w:cstheme="majorBidi"/>
          <w:color w:val="002060"/>
          <w:sz w:val="20"/>
          <w:szCs w:val="20"/>
          <w:lang w:val="sr"/>
        </w:rPr>
        <w:t>đ</w:t>
      </w:r>
      <w:r w:rsidRPr="00052C57">
        <w:rPr>
          <w:rFonts w:ascii="Myriad Pro" w:eastAsiaTheme="majorEastAsia" w:hAnsi="Myriad Pro" w:cstheme="majorBidi"/>
          <w:color w:val="002060"/>
          <w:sz w:val="20"/>
          <w:szCs w:val="20"/>
        </w:rPr>
        <w:t>ivanje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ekivanih</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kreditnih</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gubitaka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koji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proisti</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usljed</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neispunjenja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ugovornih</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obaveza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od</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strane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klijenata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ili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zna</w:t>
      </w:r>
      <w:r w:rsidRPr="00052C57">
        <w:rPr>
          <w:rFonts w:ascii="Myriad Pro" w:eastAsiaTheme="majorEastAsia" w:hAnsi="Myriad Pro" w:cstheme="majorBidi"/>
          <w:color w:val="002060"/>
          <w:sz w:val="20"/>
          <w:szCs w:val="20"/>
          <w:lang w:val="sr"/>
        </w:rPr>
        <w:t>č</w:t>
      </w:r>
      <w:r w:rsidRPr="00052C57">
        <w:rPr>
          <w:rFonts w:ascii="Myriad Pro" w:eastAsiaTheme="majorEastAsia" w:hAnsi="Myriad Pro" w:cstheme="majorBidi"/>
          <w:color w:val="002060"/>
          <w:sz w:val="20"/>
          <w:szCs w:val="20"/>
        </w:rPr>
        <w:t>ajnog</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pove</w:t>
      </w:r>
      <w:r w:rsidRPr="00052C57">
        <w:rPr>
          <w:rFonts w:ascii="Myriad Pro" w:eastAsiaTheme="majorEastAsia" w:hAnsi="Myriad Pro" w:cstheme="majorBidi"/>
          <w:color w:val="002060"/>
          <w:sz w:val="20"/>
          <w:szCs w:val="20"/>
          <w:lang w:val="sr"/>
        </w:rPr>
        <w:t>ć</w:t>
      </w:r>
      <w:r w:rsidRPr="00052C57">
        <w:rPr>
          <w:rFonts w:ascii="Myriad Pro" w:eastAsiaTheme="majorEastAsia" w:hAnsi="Myriad Pro" w:cstheme="majorBidi"/>
          <w:color w:val="002060"/>
          <w:sz w:val="20"/>
          <w:szCs w:val="20"/>
        </w:rPr>
        <w:t>anja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kreditnog</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rizika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sve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cilju</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za</w:t>
      </w:r>
      <w:r w:rsidRPr="00052C57">
        <w:rPr>
          <w:rFonts w:ascii="Myriad Pro" w:eastAsiaTheme="majorEastAsia" w:hAnsi="Myriad Pro" w:cstheme="majorBidi"/>
          <w:color w:val="002060"/>
          <w:sz w:val="20"/>
          <w:szCs w:val="20"/>
          <w:lang w:val="sr"/>
        </w:rPr>
        <w:t>š</w:t>
      </w:r>
      <w:r w:rsidRPr="00052C57">
        <w:rPr>
          <w:rFonts w:ascii="Myriad Pro" w:eastAsiaTheme="majorEastAsia" w:hAnsi="Myriad Pro" w:cstheme="majorBidi"/>
          <w:color w:val="002060"/>
          <w:sz w:val="20"/>
          <w:szCs w:val="20"/>
        </w:rPr>
        <w:t>tite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kapitala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Banke</w:t>
      </w:r>
      <w:r w:rsidRPr="00052C57">
        <w:rPr>
          <w:rFonts w:ascii="Myriad Pro" w:eastAsiaTheme="majorEastAsia" w:hAnsi="Myriad Pro" w:cstheme="majorBidi"/>
          <w:color w:val="002060"/>
          <w:sz w:val="20"/>
          <w:szCs w:val="20"/>
          <w:lang w:val="sr"/>
        </w:rPr>
        <w:t>.</w:t>
      </w:r>
    </w:p>
    <w:p w14:paraId="0E02ADA9"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sr"/>
        </w:rPr>
      </w:pPr>
    </w:p>
    <w:p w14:paraId="17CCF680" w14:textId="77777777" w:rsidR="008E5463" w:rsidRPr="00052C57" w:rsidRDefault="008E5463" w:rsidP="1284259E">
      <w:pPr>
        <w:pStyle w:val="Default"/>
        <w:spacing w:line="276" w:lineRule="auto"/>
        <w:jc w:val="both"/>
        <w:rPr>
          <w:rFonts w:ascii="Myriad Pro" w:eastAsiaTheme="majorEastAsia" w:hAnsi="Myriad Pro" w:cstheme="majorBidi"/>
          <w:color w:val="002060"/>
          <w:sz w:val="20"/>
          <w:szCs w:val="20"/>
          <w:lang w:val="sr"/>
        </w:rPr>
      </w:pPr>
      <w:r w:rsidRPr="00052C57">
        <w:rPr>
          <w:rFonts w:ascii="Myriad Pro" w:eastAsiaTheme="majorEastAsia" w:hAnsi="Myriad Pro" w:cstheme="majorBidi"/>
          <w:color w:val="002060"/>
          <w:sz w:val="20"/>
          <w:szCs w:val="20"/>
        </w:rPr>
        <w:t>Metodologijom</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defini</w:t>
      </w:r>
      <w:r w:rsidRPr="00052C57">
        <w:rPr>
          <w:rFonts w:ascii="Myriad Pro" w:eastAsiaTheme="majorEastAsia" w:hAnsi="Myriad Pro" w:cstheme="majorBidi"/>
          <w:color w:val="002060"/>
          <w:sz w:val="20"/>
          <w:szCs w:val="20"/>
          <w:lang w:val="sr"/>
        </w:rPr>
        <w:t>š</w:t>
      </w:r>
      <w:r w:rsidRPr="00052C57">
        <w:rPr>
          <w:rFonts w:ascii="Myriad Pro" w:eastAsiaTheme="majorEastAsia" w:hAnsi="Myriad Pro" w:cstheme="majorBidi"/>
          <w:color w:val="002060"/>
          <w:sz w:val="20"/>
          <w:szCs w:val="20"/>
        </w:rPr>
        <w:t>e</w:t>
      </w:r>
      <w:r w:rsidRPr="00052C57">
        <w:rPr>
          <w:rFonts w:ascii="Myriad Pro" w:eastAsiaTheme="majorEastAsia" w:hAnsi="Myriad Pro" w:cstheme="majorBidi"/>
          <w:color w:val="002060"/>
          <w:sz w:val="20"/>
          <w:szCs w:val="20"/>
          <w:lang w:val="sr"/>
        </w:rPr>
        <w:t>:</w:t>
      </w:r>
    </w:p>
    <w:p w14:paraId="2D1958A1" w14:textId="49C21416"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sr"/>
        </w:rPr>
      </w:pPr>
      <w:r w:rsidRPr="00052C57">
        <w:rPr>
          <w:rFonts w:ascii="Myriad Pro" w:eastAsiaTheme="majorEastAsia" w:hAnsi="Myriad Pro" w:cstheme="majorBidi"/>
          <w:color w:val="002060"/>
          <w:sz w:val="20"/>
          <w:szCs w:val="20"/>
          <w:lang w:val="sr"/>
        </w:rPr>
        <w:t xml:space="preserve">1) </w:t>
      </w:r>
      <w:r w:rsidRPr="00052C57">
        <w:rPr>
          <w:lang w:val="sr"/>
        </w:rPr>
        <w:tab/>
      </w:r>
      <w:r w:rsidRPr="00052C57">
        <w:rPr>
          <w:rFonts w:ascii="Myriad Pro" w:eastAsiaTheme="majorEastAsia" w:hAnsi="Myriad Pro" w:cstheme="majorBidi"/>
          <w:color w:val="002060"/>
          <w:sz w:val="20"/>
          <w:szCs w:val="20"/>
        </w:rPr>
        <w:t>Tip</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finansijske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imovine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tj</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da</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li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se</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radi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kupljenoj</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ili</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kreditno</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umanjenoj</w:t>
      </w:r>
      <w:r w:rsidRPr="00052C57">
        <w:rPr>
          <w:rFonts w:ascii="Myriad Pro" w:eastAsiaTheme="majorEastAsia" w:hAnsi="Myriad Pro" w:cstheme="majorBidi"/>
          <w:color w:val="002060"/>
          <w:sz w:val="20"/>
          <w:szCs w:val="20"/>
          <w:lang w:val="sr"/>
        </w:rPr>
        <w:t xml:space="preserve"> </w:t>
      </w:r>
      <w:r w:rsidRPr="00052C57">
        <w:rPr>
          <w:rFonts w:ascii="Myriad Pro" w:eastAsiaTheme="majorEastAsia" w:hAnsi="Myriad Pro" w:cstheme="majorBidi"/>
          <w:color w:val="002060"/>
          <w:sz w:val="20"/>
          <w:szCs w:val="20"/>
        </w:rPr>
        <w:t>imovini</w:t>
      </w:r>
      <w:r w:rsidRPr="00052C57">
        <w:rPr>
          <w:rFonts w:ascii="Myriad Pro" w:eastAsiaTheme="majorEastAsia" w:hAnsi="Myriad Pro" w:cstheme="majorBidi"/>
          <w:color w:val="002060"/>
          <w:sz w:val="20"/>
          <w:szCs w:val="20"/>
          <w:lang w:val="sr"/>
        </w:rPr>
        <w:t>;</w:t>
      </w:r>
    </w:p>
    <w:p w14:paraId="4069E0F2" w14:textId="35896CC1"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2) </w:t>
      </w:r>
      <w:r w:rsidRPr="00052C57">
        <w:rPr>
          <w:lang w:val="pl-PL"/>
        </w:rPr>
        <w:tab/>
      </w:r>
      <w:r w:rsidRPr="00052C57">
        <w:rPr>
          <w:rFonts w:ascii="Myriad Pro" w:eastAsiaTheme="majorEastAsia" w:hAnsi="Myriad Pro" w:cstheme="majorBidi"/>
          <w:color w:val="002060"/>
          <w:sz w:val="20"/>
          <w:szCs w:val="20"/>
          <w:lang w:val="pl-PL"/>
        </w:rPr>
        <w:t>Određivanje nivoa kreditnog rizika (stage) u kojoj se finansijska imovina nalazi;</w:t>
      </w:r>
    </w:p>
    <w:p w14:paraId="38E77031" w14:textId="741DFD01"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3) </w:t>
      </w:r>
      <w:r w:rsidRPr="00052C57">
        <w:rPr>
          <w:lang w:val="pl-PL"/>
        </w:rPr>
        <w:tab/>
      </w:r>
      <w:r w:rsidRPr="00052C57">
        <w:rPr>
          <w:rFonts w:ascii="Myriad Pro" w:eastAsiaTheme="majorEastAsia" w:hAnsi="Myriad Pro" w:cstheme="majorBidi"/>
          <w:color w:val="002060"/>
          <w:sz w:val="20"/>
          <w:szCs w:val="20"/>
          <w:lang w:val="pl-PL"/>
        </w:rPr>
        <w:t>Određivanje limita materijalne značajnosti za pojedinačne izloženosti;</w:t>
      </w:r>
    </w:p>
    <w:p w14:paraId="21C7DE32" w14:textId="3D8007D9"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4) </w:t>
      </w:r>
      <w:r w:rsidRPr="00052C57">
        <w:rPr>
          <w:lang w:val="pl-PL"/>
        </w:rPr>
        <w:tab/>
      </w:r>
      <w:r w:rsidRPr="00052C57">
        <w:rPr>
          <w:rFonts w:ascii="Myriad Pro" w:eastAsiaTheme="majorEastAsia" w:hAnsi="Myriad Pro" w:cstheme="majorBidi"/>
          <w:color w:val="002060"/>
          <w:sz w:val="20"/>
          <w:szCs w:val="20"/>
          <w:lang w:val="pl-PL"/>
        </w:rPr>
        <w:t>Identifikaciju izloženosti koje se procjenjuju/klasifikuju na individualnoj odnosno portfolio (grupnoj) osnovi;</w:t>
      </w:r>
    </w:p>
    <w:p w14:paraId="0BA3E834" w14:textId="73B9ECAA"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5) </w:t>
      </w:r>
      <w:r w:rsidRPr="00052C57">
        <w:rPr>
          <w:lang w:val="pl-PL"/>
        </w:rPr>
        <w:tab/>
      </w:r>
      <w:r w:rsidRPr="00052C57">
        <w:rPr>
          <w:rFonts w:ascii="Myriad Pro" w:eastAsiaTheme="majorEastAsia" w:hAnsi="Myriad Pro" w:cstheme="majorBidi"/>
          <w:color w:val="002060"/>
          <w:sz w:val="20"/>
          <w:szCs w:val="20"/>
          <w:lang w:val="pl-PL"/>
        </w:rPr>
        <w:t>Individualna ispravka vrijednosti;</w:t>
      </w:r>
    </w:p>
    <w:p w14:paraId="2A0FC3AC" w14:textId="3EB937FC"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 xml:space="preserve">6) </w:t>
      </w:r>
      <w:r w:rsidRPr="00052C57">
        <w:rPr>
          <w:lang w:val="pl-PL"/>
        </w:rPr>
        <w:tab/>
      </w:r>
      <w:r w:rsidRPr="00052C57">
        <w:rPr>
          <w:rFonts w:ascii="Myriad Pro" w:eastAsiaTheme="majorEastAsia" w:hAnsi="Myriad Pro" w:cstheme="majorBidi"/>
          <w:color w:val="002060"/>
          <w:sz w:val="20"/>
          <w:szCs w:val="20"/>
          <w:lang w:val="pl-PL"/>
        </w:rPr>
        <w:t>Grupna ispravka vrijednosti (na nivou portfolija).</w:t>
      </w:r>
    </w:p>
    <w:p w14:paraId="39D25A7A"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pt-PT"/>
        </w:rPr>
      </w:pPr>
    </w:p>
    <w:p w14:paraId="55E5CE9D" w14:textId="77777777" w:rsidR="008E5463" w:rsidRPr="00052C57" w:rsidRDefault="008E5463" w:rsidP="1284259E">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Pored navedenog Metodologija obuhvata sljedeće:</w:t>
      </w:r>
    </w:p>
    <w:p w14:paraId="6C344422" w14:textId="35BDA644"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1)</w:t>
      </w:r>
      <w:r w:rsidRPr="00052C57">
        <w:rPr>
          <w:lang w:val="pl-PL"/>
        </w:rPr>
        <w:tab/>
      </w:r>
      <w:r w:rsidRPr="00052C57">
        <w:rPr>
          <w:rFonts w:ascii="Myriad Pro" w:eastAsiaTheme="majorEastAsia" w:hAnsi="Myriad Pro" w:cstheme="majorBidi"/>
          <w:color w:val="002060"/>
          <w:sz w:val="20"/>
          <w:szCs w:val="20"/>
          <w:lang w:val="pl-PL"/>
        </w:rPr>
        <w:t>identifikaciju potraživanja koja se klasifikuju na individualnoj odnosno portfolio osnovi, te kriterije razvrstavanja potraživanja u homogene grupe sa sličnim karakteristikama (tip klijenta/segmentacija, vrsta kreditnog proizvoda, instrument osiguranja potraživanja, urednost u izmirenju obaveza, sektorska i geografska struktura, i sl.);</w:t>
      </w:r>
    </w:p>
    <w:p w14:paraId="2C26CA28" w14:textId="47A03DA5"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2)</w:t>
      </w:r>
      <w:r w:rsidRPr="00052C57">
        <w:rPr>
          <w:lang w:val="pl-PL"/>
        </w:rPr>
        <w:tab/>
      </w:r>
      <w:r w:rsidRPr="00052C57">
        <w:rPr>
          <w:rFonts w:ascii="Myriad Pro" w:eastAsiaTheme="majorEastAsia" w:hAnsi="Myriad Pro" w:cstheme="majorBidi"/>
          <w:color w:val="002060"/>
          <w:sz w:val="20"/>
          <w:szCs w:val="20"/>
          <w:lang w:val="pl-PL"/>
        </w:rPr>
        <w:t>utvrđene metode i tehnike za klasifikaciju na individualnoj, odnosno portfolio osnovi, uključujući i način procjene očekivanog vremena naplate i procenta vrijednosti instrumenta osiguranja potraživanja iz kojeg će biti izvršena naplata (uzeti u obzir sve troškove aktiviranja i naplate), te faktore koji se koriste pri utvrđivanju vremenskih intervala za procjenu gubitaka na osnovu podataka iz ranijih perioda;</w:t>
      </w:r>
    </w:p>
    <w:p w14:paraId="67263978" w14:textId="250300D6"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3)</w:t>
      </w:r>
      <w:r w:rsidRPr="00052C57">
        <w:rPr>
          <w:lang w:val="pl-PL"/>
        </w:rPr>
        <w:tab/>
      </w:r>
      <w:r w:rsidRPr="00052C57">
        <w:rPr>
          <w:rFonts w:ascii="Myriad Pro" w:eastAsiaTheme="majorEastAsia" w:hAnsi="Myriad Pro" w:cstheme="majorBidi"/>
          <w:color w:val="002060"/>
          <w:sz w:val="20"/>
          <w:szCs w:val="20"/>
          <w:lang w:val="pl-PL"/>
        </w:rPr>
        <w:t>korištene analize, procjene i ostali postupci pri obračunu ispravke vrijednosti, odnosno rezervisanja treba da su precizno objašnjeni i adekvatno dokumentovani u pisanoj formi;</w:t>
      </w:r>
    </w:p>
    <w:p w14:paraId="4077A1BC" w14:textId="6983DDE3"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4)</w:t>
      </w:r>
      <w:r w:rsidRPr="00052C57">
        <w:rPr>
          <w:lang w:val="pl-PL"/>
        </w:rPr>
        <w:tab/>
      </w:r>
      <w:r w:rsidRPr="00052C57">
        <w:rPr>
          <w:rFonts w:ascii="Myriad Pro" w:eastAsiaTheme="majorEastAsia" w:hAnsi="Myriad Pro" w:cstheme="majorBidi"/>
          <w:color w:val="002060"/>
          <w:sz w:val="20"/>
          <w:szCs w:val="20"/>
          <w:lang w:val="pl-PL"/>
        </w:rPr>
        <w:t>osiguravanje tačnih i ažurnih podataka koji se uzimaju u obzir pri ocjeni naplativosti potraživanja;</w:t>
      </w:r>
    </w:p>
    <w:p w14:paraId="48848DC7" w14:textId="0A87762D" w:rsidR="008E5463" w:rsidRPr="00052C57" w:rsidRDefault="008E5463" w:rsidP="1284259E">
      <w:pPr>
        <w:pStyle w:val="Default"/>
        <w:spacing w:line="276" w:lineRule="auto"/>
        <w:ind w:left="709" w:hanging="283"/>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5)</w:t>
      </w:r>
      <w:r w:rsidRPr="00052C57">
        <w:rPr>
          <w:lang w:val="pl-PL"/>
        </w:rPr>
        <w:tab/>
      </w:r>
      <w:r w:rsidRPr="00052C57">
        <w:rPr>
          <w:rFonts w:ascii="Myriad Pro" w:eastAsiaTheme="majorEastAsia" w:hAnsi="Myriad Pro" w:cstheme="majorBidi"/>
          <w:color w:val="002060"/>
          <w:sz w:val="20"/>
          <w:szCs w:val="20"/>
          <w:lang w:val="pl-PL"/>
        </w:rPr>
        <w:t>jasno određene organizacione dijelove u čijoj nadležnosti je navedena procjena i uslove pod kojima se može vršiti procjena na osnovu ranijih iskustava.</w:t>
      </w:r>
    </w:p>
    <w:p w14:paraId="7DB540A6" w14:textId="77777777" w:rsidR="00913304" w:rsidRPr="00052C57" w:rsidRDefault="00913304" w:rsidP="00913304">
      <w:pPr>
        <w:pStyle w:val="Default"/>
        <w:spacing w:line="276" w:lineRule="auto"/>
        <w:ind w:left="709" w:hanging="283"/>
        <w:jc w:val="both"/>
        <w:rPr>
          <w:rFonts w:ascii="Myriad Pro" w:eastAsiaTheme="majorEastAsia" w:hAnsi="Myriad Pro" w:cstheme="majorBidi"/>
          <w:color w:val="002060"/>
          <w:sz w:val="20"/>
          <w:szCs w:val="20"/>
          <w:lang w:val="pt-PT"/>
        </w:rPr>
      </w:pPr>
    </w:p>
    <w:p w14:paraId="203FD506" w14:textId="77777777" w:rsidR="008E5463" w:rsidRPr="00052C57" w:rsidRDefault="008E5463" w:rsidP="1284259E">
      <w:pPr>
        <w:pStyle w:val="Default"/>
        <w:spacing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Cilj Metodologije je obezbjeđenje razumnog, opreznog i pravovremenog utvrđivanja očekivanih kreditnih gubitaka po osnovu ispravke bilansne izloženosti i rezervisanja za vanbilansne stavke, a kako bi se zaštitio kapital Banke u periodu kada gubitak bude i definitivno potvrđen (realizovan) usljed nemogućnosti naplate ugovorenih iznosa ili odlivom sredstava za izmirenje potencijalnih obaveza.</w:t>
      </w:r>
    </w:p>
    <w:p w14:paraId="4BDC16D4"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pt-PT"/>
        </w:rPr>
      </w:pPr>
    </w:p>
    <w:p w14:paraId="0078A770" w14:textId="20F00DA8"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Banka svaku izloženost koju vrednuje po amortizovanom trošku i po fer vrijednosti kroz ostali ukupan rezultat  raspoređuje u jednu od sljedećih kategorija:</w:t>
      </w:r>
    </w:p>
    <w:p w14:paraId="2FBC1C9A" w14:textId="711D17FB" w:rsidR="008E5463" w:rsidRPr="00052C57" w:rsidRDefault="008E5463" w:rsidP="00913304">
      <w:pPr>
        <w:pStyle w:val="Default"/>
        <w:spacing w:line="276" w:lineRule="auto"/>
        <w:ind w:firstLine="426"/>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1.</w:t>
      </w:r>
      <w:r w:rsidR="00913304" w:rsidRPr="00052C57">
        <w:rPr>
          <w:rFonts w:ascii="Myriad Pro" w:eastAsiaTheme="majorEastAsia" w:hAnsi="Myriad Pro" w:cstheme="majorBidi"/>
          <w:color w:val="002060"/>
          <w:sz w:val="20"/>
          <w:szCs w:val="20"/>
        </w:rPr>
        <w:tab/>
      </w:r>
      <w:r w:rsidRPr="00052C57">
        <w:rPr>
          <w:rFonts w:ascii="Myriad Pro" w:eastAsiaTheme="majorEastAsia" w:hAnsi="Myriad Pro" w:cstheme="majorBidi"/>
          <w:color w:val="002060"/>
          <w:sz w:val="20"/>
          <w:szCs w:val="20"/>
        </w:rPr>
        <w:t>Nivo kreditnog rizika 1 ( Stage 1) – nizak nivo kreditnog rizika (engl. performing)</w:t>
      </w:r>
    </w:p>
    <w:p w14:paraId="5EA1FA2A" w14:textId="29610397" w:rsidR="008E5463" w:rsidRPr="00052C57" w:rsidRDefault="008E5463" w:rsidP="00913304">
      <w:pPr>
        <w:pStyle w:val="Default"/>
        <w:spacing w:line="276" w:lineRule="auto"/>
        <w:ind w:firstLine="426"/>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2. </w:t>
      </w:r>
      <w:r w:rsidR="00913304" w:rsidRPr="00052C57">
        <w:rPr>
          <w:rFonts w:ascii="Myriad Pro" w:eastAsiaTheme="majorEastAsia" w:hAnsi="Myriad Pro" w:cstheme="majorBidi"/>
          <w:color w:val="002060"/>
          <w:sz w:val="20"/>
          <w:szCs w:val="20"/>
        </w:rPr>
        <w:tab/>
      </w:r>
      <w:r w:rsidRPr="00052C57">
        <w:rPr>
          <w:rFonts w:ascii="Myriad Pro" w:eastAsiaTheme="majorEastAsia" w:hAnsi="Myriad Pro" w:cstheme="majorBidi"/>
          <w:color w:val="002060"/>
          <w:sz w:val="20"/>
          <w:szCs w:val="20"/>
        </w:rPr>
        <w:t>Nivo kreditnog rizika 2 (Stage 2)– povećan nivo kreditnog rizika (engl. underperforming)</w:t>
      </w:r>
    </w:p>
    <w:p w14:paraId="070707C6" w14:textId="09D37A78" w:rsidR="008E5463" w:rsidRPr="00052C57" w:rsidRDefault="008E5463" w:rsidP="00913304">
      <w:pPr>
        <w:pStyle w:val="Default"/>
        <w:spacing w:line="276" w:lineRule="auto"/>
        <w:ind w:left="709" w:hanging="283"/>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3. </w:t>
      </w:r>
      <w:r w:rsidR="00913304" w:rsidRPr="00052C57">
        <w:rPr>
          <w:rFonts w:ascii="Myriad Pro" w:eastAsiaTheme="majorEastAsia" w:hAnsi="Myriad Pro" w:cstheme="majorBidi"/>
          <w:color w:val="002060"/>
          <w:sz w:val="20"/>
          <w:szCs w:val="20"/>
        </w:rPr>
        <w:tab/>
      </w:r>
      <w:r w:rsidRPr="00052C57">
        <w:rPr>
          <w:rFonts w:ascii="Myriad Pro" w:eastAsiaTheme="majorEastAsia" w:hAnsi="Myriad Pro" w:cstheme="majorBidi"/>
          <w:color w:val="002060"/>
          <w:sz w:val="20"/>
          <w:szCs w:val="20"/>
        </w:rPr>
        <w:t>Nivo kreditnog rizika 3 (Stage 3) – izloženosti kod kojih je nastalo umanjenje vrijednosti, odnosno izloženosti u statusu  neizmirenja obaveza (engl. non-performing).</w:t>
      </w:r>
    </w:p>
    <w:p w14:paraId="33C1DEF1"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rPr>
      </w:pPr>
    </w:p>
    <w:p w14:paraId="26A71743"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Raspoređivanje izloženosti u nivou kreditnog rizika vrši se kroz IFRS 9 modul Banke.</w:t>
      </w:r>
    </w:p>
    <w:p w14:paraId="160F3244" w14:textId="77777777" w:rsidR="00803C60" w:rsidRDefault="00803C60" w:rsidP="00923E35">
      <w:pPr>
        <w:pStyle w:val="Default"/>
        <w:spacing w:line="276" w:lineRule="auto"/>
        <w:jc w:val="both"/>
        <w:rPr>
          <w:rFonts w:ascii="Myriad Pro" w:eastAsiaTheme="majorEastAsia" w:hAnsi="Myriad Pro" w:cstheme="majorBidi"/>
          <w:color w:val="002060"/>
          <w:sz w:val="20"/>
          <w:szCs w:val="20"/>
        </w:rPr>
      </w:pPr>
    </w:p>
    <w:p w14:paraId="312E7FB6" w14:textId="77777777" w:rsidR="00803C60" w:rsidRDefault="00803C60" w:rsidP="00923E35">
      <w:pPr>
        <w:pStyle w:val="Default"/>
        <w:spacing w:line="276" w:lineRule="auto"/>
        <w:jc w:val="both"/>
        <w:rPr>
          <w:rFonts w:ascii="Myriad Pro" w:eastAsiaTheme="majorEastAsia" w:hAnsi="Myriad Pro" w:cstheme="majorBidi"/>
          <w:color w:val="002060"/>
          <w:sz w:val="20"/>
          <w:szCs w:val="20"/>
        </w:rPr>
      </w:pPr>
    </w:p>
    <w:p w14:paraId="1C8A265F" w14:textId="77777777" w:rsidR="00803C60" w:rsidRDefault="00803C60" w:rsidP="00923E35">
      <w:pPr>
        <w:pStyle w:val="Default"/>
        <w:spacing w:line="276" w:lineRule="auto"/>
        <w:jc w:val="both"/>
        <w:rPr>
          <w:rFonts w:ascii="Myriad Pro" w:eastAsiaTheme="majorEastAsia" w:hAnsi="Myriad Pro" w:cstheme="majorBidi"/>
          <w:color w:val="002060"/>
          <w:sz w:val="20"/>
          <w:szCs w:val="20"/>
        </w:rPr>
      </w:pPr>
    </w:p>
    <w:p w14:paraId="37E23F40" w14:textId="5FE62E46"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lastRenderedPageBreak/>
        <w:t>Prilikom raspoređivanja izloženosti Banka se dodatno rukovodi i sljedećim pravilima:</w:t>
      </w:r>
    </w:p>
    <w:p w14:paraId="202975F7" w14:textId="1C28C3A0" w:rsidR="00913304" w:rsidRPr="00052C57" w:rsidRDefault="008E5463" w:rsidP="00913304">
      <w:pPr>
        <w:pStyle w:val="Default"/>
        <w:spacing w:line="276" w:lineRule="auto"/>
        <w:ind w:left="709" w:hanging="283"/>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 xml:space="preserve">- </w:t>
      </w:r>
      <w:r w:rsidR="00913304" w:rsidRPr="00052C57">
        <w:rPr>
          <w:rFonts w:ascii="Myriad Pro" w:eastAsiaTheme="majorEastAsia" w:hAnsi="Myriad Pro" w:cstheme="majorBidi"/>
          <w:color w:val="002060"/>
          <w:sz w:val="20"/>
          <w:szCs w:val="20"/>
          <w:lang w:val="pt-PT"/>
        </w:rPr>
        <w:tab/>
      </w:r>
      <w:r w:rsidR="00913304" w:rsidRPr="00052C57">
        <w:rPr>
          <w:rFonts w:ascii="Myriad Pro" w:eastAsiaTheme="majorEastAsia" w:hAnsi="Myriad Pro" w:cstheme="majorBidi"/>
          <w:color w:val="002060"/>
          <w:sz w:val="20"/>
          <w:szCs w:val="20"/>
          <w:lang w:val="pt-PT"/>
        </w:rPr>
        <w:tab/>
      </w:r>
      <w:r w:rsidRPr="00052C57">
        <w:rPr>
          <w:rFonts w:ascii="Myriad Pro" w:eastAsiaTheme="majorEastAsia" w:hAnsi="Myriad Pro" w:cstheme="majorBidi"/>
          <w:color w:val="002060"/>
          <w:sz w:val="20"/>
          <w:szCs w:val="20"/>
          <w:lang w:val="pt-PT"/>
        </w:rPr>
        <w:t>POCI imovina utvrđena u skladu sa Metodolog</w:t>
      </w:r>
      <w:r w:rsidR="007D57CB" w:rsidRPr="00052C57">
        <w:rPr>
          <w:rFonts w:ascii="Myriad Pro" w:eastAsiaTheme="majorEastAsia" w:hAnsi="Myriad Pro" w:cstheme="majorBidi"/>
          <w:color w:val="002060"/>
          <w:sz w:val="20"/>
          <w:szCs w:val="20"/>
          <w:lang w:val="pt-PT"/>
        </w:rPr>
        <w:t>ijom</w:t>
      </w:r>
      <w:r w:rsidRPr="00052C57">
        <w:rPr>
          <w:rFonts w:ascii="Myriad Pro" w:eastAsiaTheme="majorEastAsia" w:hAnsi="Myriad Pro" w:cstheme="majorBidi"/>
          <w:color w:val="002060"/>
          <w:sz w:val="20"/>
          <w:szCs w:val="20"/>
          <w:lang w:val="pt-PT"/>
        </w:rPr>
        <w:t xml:space="preserve"> raspoređuje se prilikom početnog priznavanja u nivo kreditnog rizika 3, te se naknadno u skladu sa pravilima navedenim u Metodologij</w:t>
      </w:r>
      <w:r w:rsidR="007D57CB" w:rsidRPr="00052C57">
        <w:rPr>
          <w:rFonts w:ascii="Myriad Pro" w:eastAsiaTheme="majorEastAsia" w:hAnsi="Myriad Pro" w:cstheme="majorBidi"/>
          <w:color w:val="002060"/>
          <w:sz w:val="20"/>
          <w:szCs w:val="20"/>
          <w:lang w:val="pt-PT"/>
        </w:rPr>
        <w:t>i</w:t>
      </w:r>
      <w:r w:rsidRPr="00052C57">
        <w:rPr>
          <w:rFonts w:ascii="Myriad Pro" w:eastAsiaTheme="majorEastAsia" w:hAnsi="Myriad Pro" w:cstheme="majorBidi"/>
          <w:color w:val="002060"/>
          <w:sz w:val="20"/>
          <w:szCs w:val="20"/>
          <w:lang w:val="pt-PT"/>
        </w:rPr>
        <w:t xml:space="preserve"> može naknadno rasporediti u nivo kreditnog rizika 2,</w:t>
      </w:r>
    </w:p>
    <w:p w14:paraId="1147EE7B" w14:textId="77777777" w:rsidR="00913304" w:rsidRPr="00052C57" w:rsidRDefault="008E5463" w:rsidP="00F601B4">
      <w:pPr>
        <w:pStyle w:val="Default"/>
        <w:numPr>
          <w:ilvl w:val="0"/>
          <w:numId w:val="55"/>
        </w:numPr>
        <w:spacing w:line="276" w:lineRule="auto"/>
        <w:ind w:left="709" w:hanging="283"/>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Modifikovanu izloženost prilikom početnog priznavanja Banka ne može rasporediti u nivo kreditnog rizika niži od onog u koji je bila raspoređena originalna izloženost prije izvršene modifikacije,</w:t>
      </w:r>
    </w:p>
    <w:p w14:paraId="3E580375" w14:textId="59BE3AE4" w:rsidR="008E5463" w:rsidRPr="00052C57" w:rsidRDefault="008E5463" w:rsidP="007D57CB">
      <w:pPr>
        <w:pStyle w:val="Default"/>
        <w:numPr>
          <w:ilvl w:val="0"/>
          <w:numId w:val="55"/>
        </w:numPr>
        <w:spacing w:line="276" w:lineRule="auto"/>
        <w:ind w:left="709" w:hanging="283"/>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Potraživanje od privrednog društa koje je Banka odobrila izloženost kojom se posredno ili neposredno,</w:t>
      </w:r>
      <w:r w:rsidR="006E0CBD" w:rsidRPr="00052C57">
        <w:rPr>
          <w:rFonts w:ascii="Myriad Pro" w:eastAsiaTheme="majorEastAsia" w:hAnsi="Myriad Pro" w:cstheme="majorBidi"/>
          <w:color w:val="002060"/>
          <w:sz w:val="20"/>
          <w:szCs w:val="20"/>
          <w:lang w:val="pt-PT"/>
        </w:rPr>
        <w:t xml:space="preserve"> </w:t>
      </w:r>
      <w:r w:rsidRPr="00052C57">
        <w:rPr>
          <w:rFonts w:ascii="Myriad Pro" w:eastAsiaTheme="majorEastAsia" w:hAnsi="Myriad Pro" w:cstheme="majorBidi"/>
          <w:color w:val="002060"/>
          <w:sz w:val="20"/>
          <w:szCs w:val="20"/>
          <w:lang w:val="pt-PT"/>
        </w:rPr>
        <w:t>djelimično ili u cijelosti, izmiruje potraživanje prema drugom povezanom licu kod Banke, ne može prilikom</w:t>
      </w:r>
      <w:r w:rsidR="006E0CBD" w:rsidRPr="00052C57">
        <w:rPr>
          <w:rFonts w:ascii="Myriad Pro" w:eastAsiaTheme="majorEastAsia" w:hAnsi="Myriad Pro" w:cstheme="majorBidi"/>
          <w:color w:val="002060"/>
          <w:sz w:val="20"/>
          <w:szCs w:val="20"/>
          <w:lang w:val="pt-PT"/>
        </w:rPr>
        <w:t xml:space="preserve"> </w:t>
      </w:r>
      <w:r w:rsidRPr="00052C57">
        <w:rPr>
          <w:rFonts w:ascii="Myriad Pro" w:eastAsiaTheme="majorEastAsia" w:hAnsi="Myriad Pro" w:cstheme="majorBidi"/>
          <w:color w:val="002060"/>
          <w:sz w:val="20"/>
          <w:szCs w:val="20"/>
          <w:lang w:val="pt-PT"/>
        </w:rPr>
        <w:t>početnog priznavanja biti raspoređeno u bolji nivo kreditnog rizika od nivoa rizika u koji je bila raspoređena izloženost koja se izmiruje.</w:t>
      </w:r>
    </w:p>
    <w:p w14:paraId="51897B5E"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lang w:val="pt-PT"/>
        </w:rPr>
      </w:pPr>
    </w:p>
    <w:p w14:paraId="224E9327" w14:textId="77777777" w:rsidR="008E5463" w:rsidRPr="00052C57" w:rsidRDefault="008E5463" w:rsidP="1284259E">
      <w:pPr>
        <w:pStyle w:val="Default"/>
        <w:spacing w:line="276" w:lineRule="auto"/>
        <w:jc w:val="both"/>
        <w:rPr>
          <w:rFonts w:ascii="Myriad Pro" w:eastAsiaTheme="majorEastAsia" w:hAnsi="Myriad Pro" w:cstheme="majorBidi"/>
          <w:color w:val="002060"/>
          <w:sz w:val="20"/>
          <w:szCs w:val="20"/>
          <w:lang w:val="pt-PT"/>
        </w:rPr>
      </w:pPr>
      <w:r w:rsidRPr="00052C57">
        <w:rPr>
          <w:rFonts w:ascii="Myriad Pro" w:eastAsiaTheme="majorEastAsia" w:hAnsi="Myriad Pro" w:cstheme="majorBidi"/>
          <w:color w:val="002060"/>
          <w:sz w:val="20"/>
          <w:szCs w:val="20"/>
          <w:lang w:val="pt-PT"/>
        </w:rPr>
        <w:t>U cilju preciznije obračuna očekivanih kreditnih gubitaka portfolio Banke dijelimo na segmente za potrebe obračuna PDi LGD parametara.</w:t>
      </w:r>
    </w:p>
    <w:p w14:paraId="68F99E61" w14:textId="77777777" w:rsidR="00261F32" w:rsidRPr="00052C57" w:rsidRDefault="00261F32" w:rsidP="1284259E">
      <w:pPr>
        <w:pStyle w:val="Default"/>
        <w:spacing w:line="276" w:lineRule="auto"/>
        <w:jc w:val="both"/>
        <w:rPr>
          <w:rFonts w:ascii="Myriad Pro" w:eastAsiaTheme="majorEastAsia" w:hAnsi="Myriad Pro" w:cstheme="majorBidi"/>
          <w:color w:val="002060"/>
          <w:sz w:val="20"/>
          <w:szCs w:val="20"/>
          <w:lang w:val="pt-PT"/>
        </w:rPr>
      </w:pPr>
    </w:p>
    <w:p w14:paraId="0EDD050F" w14:textId="7AEED669" w:rsidR="005C750D" w:rsidRPr="00052C57" w:rsidRDefault="008E5463" w:rsidP="005C750D">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Za izračun PD parametra portfolio</w:t>
      </w:r>
      <w:r w:rsidR="007D57CB" w:rsidRPr="00052C57">
        <w:rPr>
          <w:rFonts w:ascii="Myriad Pro" w:eastAsiaTheme="majorEastAsia" w:hAnsi="Myriad Pro" w:cstheme="majorBidi"/>
          <w:color w:val="002060"/>
          <w:sz w:val="20"/>
          <w:szCs w:val="20"/>
          <w:lang w:val="pl-PL"/>
        </w:rPr>
        <w:t xml:space="preserve"> se dijeli na</w:t>
      </w:r>
      <w:r w:rsidRPr="00052C57">
        <w:rPr>
          <w:rFonts w:ascii="Myriad Pro" w:eastAsiaTheme="majorEastAsia" w:hAnsi="Myriad Pro" w:cstheme="majorBidi"/>
          <w:color w:val="002060"/>
          <w:sz w:val="20"/>
          <w:szCs w:val="20"/>
          <w:lang w:val="pl-PL"/>
        </w:rPr>
        <w:t>:</w:t>
      </w:r>
    </w:p>
    <w:p w14:paraId="5017D588" w14:textId="77777777" w:rsidR="005C750D" w:rsidRPr="00052C57" w:rsidRDefault="005C750D" w:rsidP="0001640D">
      <w:pPr>
        <w:pStyle w:val="Default"/>
        <w:numPr>
          <w:ilvl w:val="0"/>
          <w:numId w:val="75"/>
        </w:numPr>
        <w:spacing w:line="276" w:lineRule="auto"/>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segment pravnih lica </w:t>
      </w:r>
    </w:p>
    <w:p w14:paraId="3D67AE61" w14:textId="77777777" w:rsidR="005C750D" w:rsidRPr="00052C57" w:rsidRDefault="005C750D" w:rsidP="0001640D">
      <w:pPr>
        <w:pStyle w:val="Default"/>
        <w:numPr>
          <w:ilvl w:val="0"/>
          <w:numId w:val="75"/>
        </w:numPr>
        <w:spacing w:line="276" w:lineRule="auto"/>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segment preduzetnika </w:t>
      </w:r>
    </w:p>
    <w:p w14:paraId="4D998F43" w14:textId="77777777" w:rsidR="005C750D" w:rsidRPr="00052C57" w:rsidRDefault="005C750D" w:rsidP="0001640D">
      <w:pPr>
        <w:pStyle w:val="Default"/>
        <w:numPr>
          <w:ilvl w:val="0"/>
          <w:numId w:val="75"/>
        </w:numPr>
        <w:spacing w:line="276" w:lineRule="auto"/>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segment fizičkih lica </w:t>
      </w:r>
    </w:p>
    <w:p w14:paraId="3ED597C0" w14:textId="3CD44307" w:rsidR="00913304" w:rsidRPr="00052C57" w:rsidRDefault="00913304" w:rsidP="0001640D">
      <w:pPr>
        <w:pStyle w:val="Default"/>
        <w:spacing w:line="276" w:lineRule="auto"/>
        <w:ind w:left="927"/>
        <w:jc w:val="both"/>
        <w:rPr>
          <w:rFonts w:ascii="Myriad Pro" w:eastAsiaTheme="majorEastAsia" w:hAnsi="Myriad Pro" w:cstheme="majorBidi"/>
          <w:color w:val="002060"/>
          <w:sz w:val="20"/>
          <w:szCs w:val="20"/>
        </w:rPr>
      </w:pPr>
    </w:p>
    <w:p w14:paraId="7ABFA602" w14:textId="345ED84F" w:rsidR="008E5463" w:rsidRPr="00052C57" w:rsidRDefault="00803C60" w:rsidP="1284259E">
      <w:pPr>
        <w:pStyle w:val="Default"/>
        <w:spacing w:line="276" w:lineRule="auto"/>
        <w:jc w:val="both"/>
        <w:rPr>
          <w:rFonts w:ascii="Myriad Pro" w:eastAsiaTheme="majorEastAsia" w:hAnsi="Myriad Pro" w:cstheme="majorBidi"/>
          <w:color w:val="002060"/>
          <w:sz w:val="20"/>
          <w:szCs w:val="20"/>
          <w:lang w:val="pl-PL"/>
        </w:rPr>
      </w:pPr>
      <w:r>
        <w:rPr>
          <w:rFonts w:ascii="Myriad Pro" w:eastAsiaTheme="majorEastAsia" w:hAnsi="Myriad Pro" w:cstheme="majorBidi"/>
          <w:color w:val="002060"/>
          <w:sz w:val="20"/>
          <w:szCs w:val="20"/>
          <w:lang w:val="pl-PL"/>
        </w:rPr>
        <w:t>Z</w:t>
      </w:r>
      <w:r w:rsidR="008E5463" w:rsidRPr="00052C57">
        <w:rPr>
          <w:rFonts w:ascii="Myriad Pro" w:eastAsiaTheme="majorEastAsia" w:hAnsi="Myriad Pro" w:cstheme="majorBidi"/>
          <w:color w:val="002060"/>
          <w:sz w:val="20"/>
          <w:szCs w:val="20"/>
          <w:lang w:val="pl-PL"/>
        </w:rPr>
        <w:t xml:space="preserve">a izračun LGD parametra posmatramo </w:t>
      </w:r>
      <w:r w:rsidR="00967DA1" w:rsidRPr="00052C57">
        <w:rPr>
          <w:rFonts w:ascii="Myriad Pro" w:eastAsiaTheme="majorEastAsia" w:hAnsi="Myriad Pro" w:cstheme="majorBidi"/>
          <w:color w:val="002060"/>
          <w:sz w:val="20"/>
          <w:szCs w:val="20"/>
          <w:lang w:val="pl-PL"/>
        </w:rPr>
        <w:t>tri</w:t>
      </w:r>
      <w:r w:rsidR="004245B4" w:rsidRPr="00052C57">
        <w:rPr>
          <w:rFonts w:ascii="Myriad Pro" w:eastAsiaTheme="majorEastAsia" w:hAnsi="Myriad Pro" w:cstheme="majorBidi"/>
          <w:color w:val="002060"/>
          <w:sz w:val="20"/>
          <w:szCs w:val="20"/>
          <w:lang w:val="pl-PL"/>
        </w:rPr>
        <w:t xml:space="preserve"> </w:t>
      </w:r>
      <w:r w:rsidR="008E5463" w:rsidRPr="00052C57">
        <w:rPr>
          <w:rFonts w:ascii="Myriad Pro" w:eastAsiaTheme="majorEastAsia" w:hAnsi="Myriad Pro" w:cstheme="majorBidi"/>
          <w:color w:val="002060"/>
          <w:sz w:val="20"/>
          <w:szCs w:val="20"/>
          <w:lang w:val="pl-PL"/>
        </w:rPr>
        <w:t>kriterijuma:</w:t>
      </w:r>
    </w:p>
    <w:p w14:paraId="2550868D" w14:textId="57A059C9" w:rsidR="008E5463" w:rsidRPr="00052C57" w:rsidRDefault="008E5463" w:rsidP="1284259E">
      <w:pPr>
        <w:pStyle w:val="Default"/>
        <w:numPr>
          <w:ilvl w:val="0"/>
          <w:numId w:val="57"/>
        </w:numPr>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obezbjeđenost izloženosti („secured“ - obezbjeđeno i „unsecured“ - neobezbjeđeno)</w:t>
      </w:r>
    </w:p>
    <w:p w14:paraId="1F4C2458" w14:textId="745A6B0C" w:rsidR="00AD7A4A" w:rsidRPr="00052C57" w:rsidRDefault="008B2C38" w:rsidP="00F601B4">
      <w:pPr>
        <w:pStyle w:val="Default"/>
        <w:numPr>
          <w:ilvl w:val="0"/>
          <w:numId w:val="57"/>
        </w:numPr>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color w:val="002060"/>
          <w:sz w:val="20"/>
          <w:szCs w:val="20"/>
          <w:lang w:val="pl-PL"/>
        </w:rPr>
        <w:t>segment (pravna lica, preduzetnici i fizička lica)</w:t>
      </w:r>
    </w:p>
    <w:p w14:paraId="7EB3A764" w14:textId="5C6F1EAE" w:rsidR="008E5463" w:rsidRPr="00052C57" w:rsidRDefault="00F611A8" w:rsidP="00F601B4">
      <w:pPr>
        <w:pStyle w:val="Default"/>
        <w:numPr>
          <w:ilvl w:val="0"/>
          <w:numId w:val="57"/>
        </w:numPr>
        <w:spacing w:line="276" w:lineRule="auto"/>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broj godina u </w:t>
      </w:r>
      <w:r w:rsidR="00803C60">
        <w:rPr>
          <w:rFonts w:ascii="Myriad Pro" w:eastAsiaTheme="majorEastAsia" w:hAnsi="Myriad Pro" w:cstheme="majorBidi"/>
          <w:color w:val="002060"/>
          <w:sz w:val="20"/>
          <w:szCs w:val="20"/>
        </w:rPr>
        <w:t>defaultu.</w:t>
      </w:r>
    </w:p>
    <w:p w14:paraId="6AF133D7" w14:textId="77777777" w:rsidR="008E5463" w:rsidRPr="00052C57" w:rsidRDefault="008E5463" w:rsidP="00923E35">
      <w:pPr>
        <w:pStyle w:val="Default"/>
        <w:spacing w:line="276" w:lineRule="auto"/>
        <w:jc w:val="both"/>
        <w:rPr>
          <w:rFonts w:ascii="Myriad Pro" w:eastAsiaTheme="majorEastAsia" w:hAnsi="Myriad Pro" w:cstheme="majorBidi"/>
          <w:color w:val="002060"/>
          <w:sz w:val="20"/>
          <w:szCs w:val="20"/>
        </w:rPr>
      </w:pPr>
    </w:p>
    <w:p w14:paraId="690EF8AD" w14:textId="227CCBD7" w:rsidR="00835E23" w:rsidRPr="00052C57" w:rsidRDefault="00835E23" w:rsidP="00835E23">
      <w:pPr>
        <w:pStyle w:val="Default"/>
        <w:spacing w:line="276" w:lineRule="auto"/>
        <w:jc w:val="both"/>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Kombinovanjem prva 2 kriterijuma, portfolio segmentiramo na </w:t>
      </w:r>
      <w:r w:rsidR="008B2C38" w:rsidRPr="00052C57">
        <w:rPr>
          <w:rFonts w:ascii="Myriad Pro" w:eastAsiaTheme="majorEastAsia" w:hAnsi="Myriad Pro" w:cstheme="majorBidi"/>
          <w:color w:val="002060"/>
          <w:sz w:val="20"/>
          <w:szCs w:val="20"/>
        </w:rPr>
        <w:t xml:space="preserve">6 </w:t>
      </w:r>
      <w:r w:rsidRPr="00052C57">
        <w:rPr>
          <w:rFonts w:ascii="Myriad Pro" w:eastAsiaTheme="majorEastAsia" w:hAnsi="Myriad Pro" w:cstheme="majorBidi"/>
          <w:color w:val="002060"/>
          <w:sz w:val="20"/>
          <w:szCs w:val="20"/>
        </w:rPr>
        <w:t>osnovn</w:t>
      </w:r>
      <w:r w:rsidR="00803C60">
        <w:rPr>
          <w:rFonts w:ascii="Myriad Pro" w:eastAsiaTheme="majorEastAsia" w:hAnsi="Myriad Pro" w:cstheme="majorBidi"/>
          <w:color w:val="002060"/>
          <w:sz w:val="20"/>
          <w:szCs w:val="20"/>
        </w:rPr>
        <w:t>ih</w:t>
      </w:r>
      <w:r w:rsidRPr="00052C57">
        <w:rPr>
          <w:rFonts w:ascii="Myriad Pro" w:eastAsiaTheme="majorEastAsia" w:hAnsi="Myriad Pro" w:cstheme="majorBidi"/>
          <w:color w:val="002060"/>
          <w:sz w:val="20"/>
          <w:szCs w:val="20"/>
        </w:rPr>
        <w:t xml:space="preserve"> LGD grup</w:t>
      </w:r>
      <w:r w:rsidR="00803C60">
        <w:rPr>
          <w:rFonts w:ascii="Myriad Pro" w:eastAsiaTheme="majorEastAsia" w:hAnsi="Myriad Pro" w:cstheme="majorBidi"/>
          <w:color w:val="002060"/>
          <w:sz w:val="20"/>
          <w:szCs w:val="20"/>
        </w:rPr>
        <w:t>a</w:t>
      </w:r>
      <w:r w:rsidRPr="00052C57">
        <w:rPr>
          <w:rFonts w:ascii="Myriad Pro" w:eastAsiaTheme="majorEastAsia" w:hAnsi="Myriad Pro" w:cstheme="majorBidi"/>
          <w:color w:val="002060"/>
          <w:sz w:val="20"/>
          <w:szCs w:val="20"/>
        </w:rPr>
        <w:t xml:space="preserve"> klijenata:</w:t>
      </w:r>
    </w:p>
    <w:p w14:paraId="31A43CFB" w14:textId="77777777" w:rsidR="00B2670B" w:rsidRPr="00052C57" w:rsidRDefault="00B2670B" w:rsidP="00B2670B">
      <w:pPr>
        <w:autoSpaceDE w:val="0"/>
        <w:autoSpaceDN w:val="0"/>
        <w:adjustRightInd w:val="0"/>
        <w:spacing w:after="0" w:line="240" w:lineRule="auto"/>
        <w:rPr>
          <w:rFonts w:ascii="Segoe UI" w:hAnsi="Segoe UI" w:cs="Segoe UI"/>
          <w:color w:val="000000"/>
          <w:sz w:val="24"/>
          <w:szCs w:val="24"/>
          <w:lang w:val="sr-Latn-BA"/>
        </w:rPr>
      </w:pPr>
    </w:p>
    <w:p w14:paraId="04C4262E" w14:textId="77777777" w:rsidR="00B2670B" w:rsidRPr="00052C57" w:rsidRDefault="00B2670B" w:rsidP="0001640D">
      <w:pPr>
        <w:numPr>
          <w:ilvl w:val="1"/>
          <w:numId w:val="77"/>
        </w:numPr>
        <w:autoSpaceDE w:val="0"/>
        <w:autoSpaceDN w:val="0"/>
        <w:adjustRightInd w:val="0"/>
        <w:spacing w:after="87" w:line="240" w:lineRule="auto"/>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Pravna lica sa obezbjeđenjem </w:t>
      </w:r>
    </w:p>
    <w:p w14:paraId="73F960A4" w14:textId="77777777" w:rsidR="00B2670B" w:rsidRPr="00052C57" w:rsidRDefault="00B2670B" w:rsidP="0001640D">
      <w:pPr>
        <w:numPr>
          <w:ilvl w:val="1"/>
          <w:numId w:val="77"/>
        </w:numPr>
        <w:autoSpaceDE w:val="0"/>
        <w:autoSpaceDN w:val="0"/>
        <w:adjustRightInd w:val="0"/>
        <w:spacing w:after="87" w:line="240" w:lineRule="auto"/>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Pravna lica bez obezbjeđenja </w:t>
      </w:r>
    </w:p>
    <w:p w14:paraId="40FD5AAE" w14:textId="77777777" w:rsidR="00B2670B" w:rsidRPr="00052C57" w:rsidRDefault="00B2670B" w:rsidP="0001640D">
      <w:pPr>
        <w:numPr>
          <w:ilvl w:val="1"/>
          <w:numId w:val="77"/>
        </w:numPr>
        <w:autoSpaceDE w:val="0"/>
        <w:autoSpaceDN w:val="0"/>
        <w:adjustRightInd w:val="0"/>
        <w:spacing w:after="87" w:line="240" w:lineRule="auto"/>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Preduzetnici sa obezbjeđenjem </w:t>
      </w:r>
    </w:p>
    <w:p w14:paraId="528C9CA7" w14:textId="77777777" w:rsidR="00B2670B" w:rsidRPr="00052C57" w:rsidRDefault="00B2670B" w:rsidP="0001640D">
      <w:pPr>
        <w:numPr>
          <w:ilvl w:val="1"/>
          <w:numId w:val="77"/>
        </w:numPr>
        <w:autoSpaceDE w:val="0"/>
        <w:autoSpaceDN w:val="0"/>
        <w:adjustRightInd w:val="0"/>
        <w:spacing w:after="87" w:line="240" w:lineRule="auto"/>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Preduzetnici bez obezbjeđenja </w:t>
      </w:r>
    </w:p>
    <w:p w14:paraId="77628B88" w14:textId="77777777" w:rsidR="00B2670B" w:rsidRPr="00052C57" w:rsidRDefault="00B2670B" w:rsidP="0001640D">
      <w:pPr>
        <w:numPr>
          <w:ilvl w:val="1"/>
          <w:numId w:val="77"/>
        </w:numPr>
        <w:autoSpaceDE w:val="0"/>
        <w:autoSpaceDN w:val="0"/>
        <w:adjustRightInd w:val="0"/>
        <w:spacing w:after="0" w:line="240" w:lineRule="auto"/>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 xml:space="preserve">Fizička lica sa obezbjeđenjem </w:t>
      </w:r>
    </w:p>
    <w:p w14:paraId="64A7523D" w14:textId="28A4B7EC" w:rsidR="00B2670B" w:rsidRPr="00052C57" w:rsidRDefault="00B2670B" w:rsidP="0001640D">
      <w:pPr>
        <w:numPr>
          <w:ilvl w:val="1"/>
          <w:numId w:val="77"/>
        </w:numPr>
        <w:autoSpaceDE w:val="0"/>
        <w:autoSpaceDN w:val="0"/>
        <w:adjustRightInd w:val="0"/>
        <w:spacing w:after="0" w:line="240" w:lineRule="auto"/>
        <w:rPr>
          <w:rFonts w:ascii="Myriad Pro" w:eastAsiaTheme="majorEastAsia" w:hAnsi="Myriad Pro" w:cstheme="majorBidi"/>
          <w:color w:val="002060"/>
          <w:sz w:val="20"/>
          <w:szCs w:val="20"/>
        </w:rPr>
      </w:pPr>
      <w:r w:rsidRPr="00052C57">
        <w:rPr>
          <w:rFonts w:ascii="Myriad Pro" w:eastAsiaTheme="majorEastAsia" w:hAnsi="Myriad Pro" w:cstheme="majorBidi"/>
          <w:color w:val="002060"/>
          <w:sz w:val="20"/>
          <w:szCs w:val="20"/>
        </w:rPr>
        <w:t>Fizička lica bez obezbjeđenja</w:t>
      </w:r>
      <w:r w:rsidR="00803C60">
        <w:rPr>
          <w:rFonts w:ascii="Myriad Pro" w:eastAsiaTheme="majorEastAsia" w:hAnsi="Myriad Pro" w:cstheme="majorBidi"/>
          <w:color w:val="002060"/>
          <w:sz w:val="20"/>
          <w:szCs w:val="20"/>
        </w:rPr>
        <w:t>.</w:t>
      </w:r>
    </w:p>
    <w:p w14:paraId="1A8FCA95" w14:textId="77777777" w:rsidR="00B2670B" w:rsidRPr="00052C57" w:rsidRDefault="00B2670B" w:rsidP="00B2670B">
      <w:pPr>
        <w:numPr>
          <w:ilvl w:val="1"/>
          <w:numId w:val="76"/>
        </w:numPr>
        <w:autoSpaceDE w:val="0"/>
        <w:autoSpaceDN w:val="0"/>
        <w:adjustRightInd w:val="0"/>
        <w:spacing w:after="0" w:line="240" w:lineRule="auto"/>
        <w:ind w:left="360" w:hanging="360"/>
        <w:rPr>
          <w:rFonts w:ascii="Segoe UI" w:hAnsi="Segoe UI" w:cs="Segoe UI"/>
          <w:color w:val="000000"/>
          <w:sz w:val="20"/>
          <w:szCs w:val="20"/>
          <w:lang w:val="sr-Latn-BA"/>
        </w:rPr>
      </w:pPr>
    </w:p>
    <w:p w14:paraId="75E67824" w14:textId="77777777" w:rsidR="00004ABC" w:rsidRPr="00052C57" w:rsidRDefault="00004ABC" w:rsidP="00835E23">
      <w:pPr>
        <w:pStyle w:val="Default"/>
        <w:spacing w:line="276" w:lineRule="auto"/>
        <w:jc w:val="both"/>
        <w:rPr>
          <w:rFonts w:ascii="Myriad Pro" w:eastAsiaTheme="majorEastAsia" w:hAnsi="Myriad Pro" w:cstheme="majorBidi"/>
          <w:color w:val="002060"/>
          <w:sz w:val="20"/>
          <w:szCs w:val="20"/>
          <w:lang w:val="pl-PL"/>
        </w:rPr>
      </w:pPr>
    </w:p>
    <w:p w14:paraId="2EBBCE76" w14:textId="77777777" w:rsidR="009E3D87" w:rsidRPr="00052C57" w:rsidRDefault="009E3D87" w:rsidP="00923E35">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b/>
          <w:color w:val="002060"/>
          <w:sz w:val="20"/>
          <w:szCs w:val="20"/>
          <w:lang w:val="pl-PL"/>
        </w:rPr>
        <w:t>Kapitalni zahtjev za tržišne rizike</w:t>
      </w:r>
      <w:r w:rsidRPr="00052C57">
        <w:rPr>
          <w:rFonts w:ascii="Myriad Pro" w:eastAsiaTheme="majorEastAsia" w:hAnsi="Myriad Pro" w:cstheme="majorBidi"/>
          <w:color w:val="002060"/>
          <w:sz w:val="20"/>
          <w:szCs w:val="20"/>
          <w:lang w:val="pl-PL"/>
        </w:rPr>
        <w:t xml:space="preserve"> - jednak je kapitalnom zahtjevu za devizni rizik za sve poslovne aktivnosti.</w:t>
      </w:r>
    </w:p>
    <w:p w14:paraId="60F9E641" w14:textId="77777777" w:rsidR="007D57CB" w:rsidRPr="00052C57" w:rsidRDefault="007D57CB" w:rsidP="00923E35">
      <w:pPr>
        <w:pStyle w:val="Default"/>
        <w:spacing w:line="276" w:lineRule="auto"/>
        <w:jc w:val="both"/>
        <w:rPr>
          <w:rFonts w:ascii="Myriad Pro" w:eastAsiaTheme="majorEastAsia" w:hAnsi="Myriad Pro" w:cstheme="majorBidi"/>
          <w:color w:val="002060"/>
          <w:sz w:val="22"/>
          <w:szCs w:val="22"/>
          <w:lang w:val="pl-PL"/>
        </w:rPr>
      </w:pPr>
    </w:p>
    <w:p w14:paraId="75EC5184" w14:textId="0E0AC961" w:rsidR="009E3D87" w:rsidRPr="00535C46" w:rsidRDefault="009E3D87" w:rsidP="00923E35">
      <w:pPr>
        <w:pStyle w:val="Default"/>
        <w:spacing w:line="276" w:lineRule="auto"/>
        <w:jc w:val="both"/>
        <w:rPr>
          <w:rFonts w:ascii="Myriad Pro" w:eastAsiaTheme="majorEastAsia" w:hAnsi="Myriad Pro" w:cstheme="majorBidi"/>
          <w:color w:val="002060"/>
          <w:sz w:val="20"/>
          <w:szCs w:val="20"/>
          <w:lang w:val="pl-PL"/>
        </w:rPr>
      </w:pPr>
      <w:r w:rsidRPr="00052C57">
        <w:rPr>
          <w:rFonts w:ascii="Myriad Pro" w:eastAsiaTheme="majorEastAsia" w:hAnsi="Myriad Pro" w:cstheme="majorBidi"/>
          <w:b/>
          <w:color w:val="002060"/>
          <w:sz w:val="20"/>
          <w:szCs w:val="20"/>
          <w:lang w:val="pl-PL"/>
        </w:rPr>
        <w:t>Kapitalni zahtjev za operativni rizik</w:t>
      </w:r>
      <w:r w:rsidRPr="00052C57">
        <w:rPr>
          <w:rFonts w:ascii="Myriad Pro" w:eastAsiaTheme="majorEastAsia" w:hAnsi="Myriad Pro" w:cstheme="majorBidi"/>
          <w:color w:val="002060"/>
          <w:sz w:val="20"/>
          <w:szCs w:val="20"/>
          <w:lang w:val="pl-PL"/>
        </w:rPr>
        <w:t xml:space="preserve"> - za obračun kapitalnog zahtjeva za operativni rizik Banka koristi jednostavni pristup</w:t>
      </w:r>
      <w:r w:rsidR="00A15E89" w:rsidRPr="00052C57">
        <w:rPr>
          <w:rFonts w:ascii="Myriad Pro" w:eastAsiaTheme="majorEastAsia" w:hAnsi="Myriad Pro" w:cstheme="majorBidi"/>
          <w:color w:val="002060"/>
          <w:sz w:val="20"/>
          <w:szCs w:val="20"/>
          <w:lang w:val="pl-PL"/>
        </w:rPr>
        <w:t xml:space="preserve"> tj. pristup osnovnog pokazatelja.</w:t>
      </w:r>
    </w:p>
    <w:p w14:paraId="19D2F307" w14:textId="77777777" w:rsidR="008D6659" w:rsidRPr="00535C46" w:rsidRDefault="008D6659" w:rsidP="00923E35">
      <w:pPr>
        <w:pStyle w:val="Default"/>
        <w:spacing w:line="276" w:lineRule="auto"/>
        <w:jc w:val="both"/>
        <w:rPr>
          <w:rFonts w:ascii="Myriad Pro" w:eastAsiaTheme="majorEastAsia" w:hAnsi="Myriad Pro" w:cstheme="majorBidi"/>
          <w:color w:val="002060"/>
          <w:sz w:val="20"/>
          <w:szCs w:val="20"/>
          <w:lang w:val="pl-PL"/>
        </w:rPr>
      </w:pPr>
    </w:p>
    <w:p w14:paraId="4F066946" w14:textId="77777777" w:rsidR="008D6659" w:rsidRDefault="008D6659" w:rsidP="00923E35">
      <w:pPr>
        <w:pStyle w:val="Default"/>
        <w:spacing w:line="276" w:lineRule="auto"/>
        <w:jc w:val="both"/>
        <w:rPr>
          <w:rFonts w:ascii="Myriad Pro" w:eastAsiaTheme="majorEastAsia" w:hAnsi="Myriad Pro" w:cstheme="majorBidi"/>
          <w:color w:val="002060"/>
          <w:sz w:val="20"/>
          <w:szCs w:val="20"/>
          <w:lang w:val="pl-PL"/>
        </w:rPr>
      </w:pPr>
    </w:p>
    <w:p w14:paraId="2C2F1D67" w14:textId="77777777" w:rsidR="00803C60" w:rsidRDefault="00803C60" w:rsidP="00923E35">
      <w:pPr>
        <w:pStyle w:val="Default"/>
        <w:spacing w:line="276" w:lineRule="auto"/>
        <w:jc w:val="both"/>
        <w:rPr>
          <w:rFonts w:ascii="Myriad Pro" w:eastAsiaTheme="majorEastAsia" w:hAnsi="Myriad Pro" w:cstheme="majorBidi"/>
          <w:color w:val="002060"/>
          <w:sz w:val="20"/>
          <w:szCs w:val="20"/>
          <w:lang w:val="pl-PL"/>
        </w:rPr>
      </w:pPr>
    </w:p>
    <w:p w14:paraId="405B4506" w14:textId="77777777" w:rsidR="00803C60" w:rsidRDefault="00803C60" w:rsidP="00923E35">
      <w:pPr>
        <w:pStyle w:val="Default"/>
        <w:spacing w:line="276" w:lineRule="auto"/>
        <w:jc w:val="both"/>
        <w:rPr>
          <w:rFonts w:ascii="Myriad Pro" w:eastAsiaTheme="majorEastAsia" w:hAnsi="Myriad Pro" w:cstheme="majorBidi"/>
          <w:color w:val="002060"/>
          <w:sz w:val="20"/>
          <w:szCs w:val="20"/>
          <w:lang w:val="pl-PL"/>
        </w:rPr>
      </w:pPr>
    </w:p>
    <w:p w14:paraId="5E575C4A" w14:textId="77777777" w:rsidR="00803C60" w:rsidRDefault="00803C60" w:rsidP="00923E35">
      <w:pPr>
        <w:pStyle w:val="Default"/>
        <w:spacing w:line="276" w:lineRule="auto"/>
        <w:jc w:val="both"/>
        <w:rPr>
          <w:rFonts w:ascii="Myriad Pro" w:eastAsiaTheme="majorEastAsia" w:hAnsi="Myriad Pro" w:cstheme="majorBidi"/>
          <w:color w:val="002060"/>
          <w:sz w:val="20"/>
          <w:szCs w:val="20"/>
          <w:lang w:val="pl-PL"/>
        </w:rPr>
      </w:pPr>
    </w:p>
    <w:p w14:paraId="36EC8C25" w14:textId="77777777" w:rsidR="00803C60" w:rsidRDefault="00803C60" w:rsidP="00923E35">
      <w:pPr>
        <w:pStyle w:val="Default"/>
        <w:spacing w:line="276" w:lineRule="auto"/>
        <w:jc w:val="both"/>
        <w:rPr>
          <w:rFonts w:ascii="Myriad Pro" w:eastAsiaTheme="majorEastAsia" w:hAnsi="Myriad Pro" w:cstheme="majorBidi"/>
          <w:color w:val="002060"/>
          <w:sz w:val="20"/>
          <w:szCs w:val="20"/>
          <w:lang w:val="pl-PL"/>
        </w:rPr>
      </w:pPr>
    </w:p>
    <w:p w14:paraId="6344940B" w14:textId="77777777" w:rsidR="00803C60" w:rsidRPr="00535C46" w:rsidRDefault="00803C60" w:rsidP="00923E35">
      <w:pPr>
        <w:pStyle w:val="Default"/>
        <w:spacing w:line="276" w:lineRule="auto"/>
        <w:jc w:val="both"/>
        <w:rPr>
          <w:rFonts w:ascii="Myriad Pro" w:eastAsiaTheme="majorEastAsia" w:hAnsi="Myriad Pro" w:cstheme="majorBidi"/>
          <w:color w:val="002060"/>
          <w:sz w:val="20"/>
          <w:szCs w:val="20"/>
          <w:lang w:val="pl-PL"/>
        </w:rPr>
      </w:pPr>
    </w:p>
    <w:p w14:paraId="4FF8BD61" w14:textId="0A0852D9" w:rsidR="009E3D87" w:rsidRPr="00535C46" w:rsidRDefault="009E3D87" w:rsidP="00923E35">
      <w:pPr>
        <w:pStyle w:val="Default"/>
        <w:spacing w:line="276" w:lineRule="auto"/>
        <w:jc w:val="both"/>
        <w:rPr>
          <w:rFonts w:ascii="Myriad Pro" w:eastAsiaTheme="majorEastAsia" w:hAnsi="Myriad Pro" w:cstheme="majorBidi"/>
          <w:color w:val="002060"/>
          <w:sz w:val="20"/>
          <w:szCs w:val="20"/>
          <w:lang w:val="pl-PL"/>
        </w:rPr>
      </w:pPr>
      <w:r w:rsidRPr="00535C46">
        <w:rPr>
          <w:rFonts w:ascii="Myriad Pro" w:eastAsiaTheme="majorEastAsia" w:hAnsi="Myriad Pro" w:cstheme="majorBidi"/>
          <w:color w:val="002060"/>
          <w:sz w:val="20"/>
          <w:szCs w:val="20"/>
          <w:lang w:val="pl-PL"/>
        </w:rPr>
        <w:lastRenderedPageBreak/>
        <w:t>Podaci o ukupnim kapitalnim zahtjevima i pokazatelju adekvatnosti kapitala sa stanjem na dan 31. decembar 202</w:t>
      </w:r>
      <w:r w:rsidR="00D96B1A">
        <w:rPr>
          <w:rFonts w:ascii="Myriad Pro" w:eastAsiaTheme="majorEastAsia" w:hAnsi="Myriad Pro" w:cstheme="majorBidi"/>
          <w:color w:val="002060"/>
          <w:sz w:val="20"/>
          <w:szCs w:val="20"/>
          <w:lang w:val="pl-PL"/>
        </w:rPr>
        <w:t>4</w:t>
      </w:r>
      <w:r w:rsidRPr="00535C46">
        <w:rPr>
          <w:rFonts w:ascii="Myriad Pro" w:eastAsiaTheme="majorEastAsia" w:hAnsi="Myriad Pro" w:cstheme="majorBidi"/>
          <w:color w:val="002060"/>
          <w:sz w:val="20"/>
          <w:szCs w:val="20"/>
          <w:lang w:val="pl-PL"/>
        </w:rPr>
        <w:t>. godine dati su u sljedećoj tabeli:</w:t>
      </w:r>
    </w:p>
    <w:p w14:paraId="4C450E57" w14:textId="24B68C00" w:rsidR="009E3D87" w:rsidRPr="00923E35" w:rsidRDefault="00913304" w:rsidP="0001640D">
      <w:pPr>
        <w:pStyle w:val="Default"/>
        <w:spacing w:line="276" w:lineRule="auto"/>
        <w:ind w:left="7200"/>
        <w:jc w:val="center"/>
        <w:rPr>
          <w:rFonts w:ascii="Myriad Pro" w:eastAsiaTheme="majorEastAsia" w:hAnsi="Myriad Pro" w:cstheme="majorBidi"/>
          <w:b/>
          <w:color w:val="002060"/>
          <w:sz w:val="20"/>
          <w:szCs w:val="20"/>
        </w:rPr>
      </w:pPr>
      <w:r w:rsidRPr="00535C46">
        <w:rPr>
          <w:rFonts w:ascii="Myriad Pro" w:hAnsi="Myriad Pro"/>
          <w:b/>
          <w:color w:val="002060"/>
          <w:sz w:val="20"/>
          <w:szCs w:val="20"/>
          <w:lang w:val="pl-PL"/>
        </w:rPr>
        <w:t xml:space="preserve">                                                                                                                                                                                                                    </w:t>
      </w:r>
      <w:r w:rsidR="009E3D87" w:rsidRPr="00A971DD">
        <w:rPr>
          <w:rFonts w:ascii="Myriad Pro" w:eastAsiaTheme="majorEastAsia" w:hAnsi="Myriad Pro" w:cstheme="majorBidi"/>
          <w:b/>
          <w:color w:val="002060"/>
          <w:sz w:val="20"/>
          <w:szCs w:val="20"/>
        </w:rPr>
        <w:t>u 000 KM</w:t>
      </w:r>
    </w:p>
    <w:tbl>
      <w:tblPr>
        <w:tblW w:w="9547" w:type="dxa"/>
        <w:tblInd w:w="-5" w:type="dxa"/>
        <w:tblLook w:val="04A0" w:firstRow="1" w:lastRow="0" w:firstColumn="1" w:lastColumn="0" w:noHBand="0" w:noVBand="1"/>
      </w:tblPr>
      <w:tblGrid>
        <w:gridCol w:w="952"/>
        <w:gridCol w:w="7233"/>
        <w:gridCol w:w="1362"/>
      </w:tblGrid>
      <w:tr w:rsidR="006F135A" w:rsidRPr="00913304" w14:paraId="191ECF19" w14:textId="77777777" w:rsidTr="000C5A91">
        <w:trPr>
          <w:trHeight w:val="352"/>
        </w:trPr>
        <w:tc>
          <w:tcPr>
            <w:tcW w:w="9547" w:type="dxa"/>
            <w:gridSpan w:val="3"/>
            <w:tcBorders>
              <w:top w:val="nil"/>
              <w:left w:val="single" w:sz="4" w:space="0" w:color="000000"/>
              <w:bottom w:val="single" w:sz="4" w:space="0" w:color="000000"/>
              <w:right w:val="single" w:sz="4" w:space="0" w:color="000000"/>
            </w:tcBorders>
            <w:shd w:val="clear" w:color="auto" w:fill="2F5496" w:themeFill="accent1" w:themeFillShade="BF"/>
            <w:noWrap/>
            <w:vAlign w:val="center"/>
            <w:hideMark/>
          </w:tcPr>
          <w:p w14:paraId="1043EE6F" w14:textId="77777777" w:rsidR="009E3D87" w:rsidRPr="00A971DD" w:rsidRDefault="009E3D87" w:rsidP="00923E35">
            <w:pPr>
              <w:spacing w:after="0" w:line="276" w:lineRule="auto"/>
              <w:jc w:val="center"/>
              <w:rPr>
                <w:rFonts w:ascii="Myriad Pro" w:eastAsia="Times New Roman" w:hAnsi="Myriad Pro" w:cs="Arial"/>
                <w:b/>
                <w:color w:val="FFFFFF" w:themeColor="background1"/>
                <w:sz w:val="18"/>
                <w:szCs w:val="18"/>
                <w:lang w:val="hr-HR" w:eastAsia="hr-HR"/>
              </w:rPr>
            </w:pPr>
            <w:r w:rsidRPr="00A971DD">
              <w:rPr>
                <w:rFonts w:ascii="Myriad Pro" w:eastAsia="Times New Roman" w:hAnsi="Myriad Pro" w:cs="Arial"/>
                <w:b/>
                <w:color w:val="FFFFFF" w:themeColor="background1"/>
                <w:sz w:val="18"/>
                <w:szCs w:val="18"/>
                <w:lang w:val="hr-HR" w:eastAsia="hr-HR"/>
              </w:rPr>
              <w:t>Adekvatnost kapitala</w:t>
            </w:r>
          </w:p>
        </w:tc>
      </w:tr>
      <w:tr w:rsidR="004F41FA" w:rsidRPr="00913304" w14:paraId="423D304C" w14:textId="77777777" w:rsidTr="000C5A91">
        <w:trPr>
          <w:trHeight w:val="242"/>
        </w:trPr>
        <w:tc>
          <w:tcPr>
            <w:tcW w:w="952" w:type="dxa"/>
            <w:tcBorders>
              <w:top w:val="nil"/>
              <w:left w:val="single" w:sz="4" w:space="0" w:color="000000"/>
              <w:bottom w:val="single" w:sz="4" w:space="0" w:color="000000"/>
              <w:right w:val="nil"/>
            </w:tcBorders>
            <w:shd w:val="clear" w:color="auto" w:fill="2F5496" w:themeFill="accent1" w:themeFillShade="BF"/>
            <w:noWrap/>
            <w:hideMark/>
          </w:tcPr>
          <w:p w14:paraId="4DFBC374" w14:textId="77777777" w:rsidR="009E3D87" w:rsidRPr="00A971DD" w:rsidRDefault="009E3D87" w:rsidP="00923E35">
            <w:pPr>
              <w:spacing w:after="0" w:line="276" w:lineRule="auto"/>
              <w:rPr>
                <w:rFonts w:ascii="Myriad Pro" w:eastAsia="Times New Roman" w:hAnsi="Myriad Pro" w:cs="Arial"/>
                <w:b/>
                <w:color w:val="002060"/>
                <w:sz w:val="18"/>
                <w:szCs w:val="18"/>
                <w:lang w:val="hr-HR" w:eastAsia="hr-HR"/>
              </w:rPr>
            </w:pPr>
            <w:r w:rsidRPr="00A971DD">
              <w:rPr>
                <w:rFonts w:ascii="Myriad Pro" w:eastAsia="Times New Roman" w:hAnsi="Myriad Pro" w:cs="Arial"/>
                <w:b/>
                <w:color w:val="FFFFFF" w:themeColor="background1"/>
                <w:sz w:val="18"/>
                <w:szCs w:val="18"/>
                <w:lang w:val="hr-HR" w:eastAsia="hr-HR"/>
              </w:rPr>
              <w:t>Red.br.</w:t>
            </w:r>
          </w:p>
        </w:tc>
        <w:tc>
          <w:tcPr>
            <w:tcW w:w="7233" w:type="dxa"/>
            <w:tcBorders>
              <w:top w:val="nil"/>
              <w:left w:val="single" w:sz="4" w:space="0" w:color="000000"/>
              <w:bottom w:val="single" w:sz="4" w:space="0" w:color="000000"/>
              <w:right w:val="single" w:sz="4" w:space="0" w:color="000000"/>
            </w:tcBorders>
            <w:shd w:val="clear" w:color="auto" w:fill="2F5496" w:themeFill="accent1" w:themeFillShade="BF"/>
            <w:noWrap/>
            <w:hideMark/>
          </w:tcPr>
          <w:p w14:paraId="4E861D05" w14:textId="77777777" w:rsidR="009E3D87" w:rsidRPr="00A971DD" w:rsidRDefault="009E3D87" w:rsidP="00923E35">
            <w:pPr>
              <w:spacing w:after="0" w:line="276" w:lineRule="auto"/>
              <w:jc w:val="center"/>
              <w:rPr>
                <w:rFonts w:ascii="Myriad Pro" w:eastAsia="Times New Roman" w:hAnsi="Myriad Pro" w:cs="Arial"/>
                <w:b/>
                <w:color w:val="FFFFFF" w:themeColor="background1"/>
                <w:sz w:val="18"/>
                <w:szCs w:val="18"/>
                <w:lang w:val="hr-HR" w:eastAsia="hr-HR"/>
              </w:rPr>
            </w:pPr>
            <w:r w:rsidRPr="00A971DD">
              <w:rPr>
                <w:rFonts w:ascii="Myriad Pro" w:eastAsia="Times New Roman" w:hAnsi="Myriad Pro" w:cs="Arial"/>
                <w:b/>
                <w:color w:val="FFFFFF" w:themeColor="background1"/>
                <w:sz w:val="18"/>
                <w:szCs w:val="18"/>
                <w:lang w:val="hr-HR" w:eastAsia="hr-HR"/>
              </w:rPr>
              <w:t>Stavka</w:t>
            </w:r>
          </w:p>
        </w:tc>
        <w:tc>
          <w:tcPr>
            <w:tcW w:w="1362" w:type="dxa"/>
            <w:tcBorders>
              <w:top w:val="nil"/>
              <w:left w:val="nil"/>
              <w:bottom w:val="single" w:sz="4" w:space="0" w:color="000000"/>
              <w:right w:val="single" w:sz="4" w:space="0" w:color="000000"/>
            </w:tcBorders>
            <w:shd w:val="clear" w:color="auto" w:fill="2F5496" w:themeFill="accent1" w:themeFillShade="BF"/>
            <w:noWrap/>
            <w:hideMark/>
          </w:tcPr>
          <w:p w14:paraId="0A142788" w14:textId="77777777" w:rsidR="009E3D87" w:rsidRPr="00A971DD" w:rsidRDefault="009E3D87" w:rsidP="00923E35">
            <w:pPr>
              <w:spacing w:after="0" w:line="276" w:lineRule="auto"/>
              <w:jc w:val="center"/>
              <w:rPr>
                <w:rFonts w:ascii="Myriad Pro" w:eastAsia="Times New Roman" w:hAnsi="Myriad Pro" w:cs="Arial"/>
                <w:b/>
                <w:color w:val="FFFFFF" w:themeColor="background1"/>
                <w:sz w:val="18"/>
                <w:szCs w:val="18"/>
                <w:lang w:val="hr-HR" w:eastAsia="hr-HR"/>
              </w:rPr>
            </w:pPr>
            <w:r w:rsidRPr="00A971DD">
              <w:rPr>
                <w:rFonts w:ascii="Myriad Pro" w:eastAsia="Times New Roman" w:hAnsi="Myriad Pro" w:cs="Arial"/>
                <w:b/>
                <w:color w:val="FFFFFF" w:themeColor="background1"/>
                <w:sz w:val="18"/>
                <w:szCs w:val="18"/>
                <w:lang w:val="hr-HR" w:eastAsia="hr-HR"/>
              </w:rPr>
              <w:t>Iznos</w:t>
            </w:r>
          </w:p>
        </w:tc>
      </w:tr>
      <w:tr w:rsidR="006705CB" w:rsidRPr="00913304" w14:paraId="139A6775"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4072ADAC"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0A7D8611"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centralnim vladama ili centralnim bankama</w:t>
            </w:r>
          </w:p>
        </w:tc>
        <w:tc>
          <w:tcPr>
            <w:tcW w:w="1362" w:type="dxa"/>
            <w:tcBorders>
              <w:top w:val="nil"/>
              <w:left w:val="nil"/>
              <w:bottom w:val="single" w:sz="4" w:space="0" w:color="auto"/>
              <w:right w:val="single" w:sz="4" w:space="0" w:color="auto"/>
            </w:tcBorders>
            <w:shd w:val="clear" w:color="auto" w:fill="auto"/>
            <w:vAlign w:val="bottom"/>
            <w:hideMark/>
          </w:tcPr>
          <w:p w14:paraId="0C8CE0D8" w14:textId="00DBE956" w:rsidR="00094A3C" w:rsidRPr="00A95A38" w:rsidRDefault="00EA22FB" w:rsidP="00094A3C">
            <w:pPr>
              <w:spacing w:after="0" w:line="276" w:lineRule="auto"/>
              <w:jc w:val="right"/>
              <w:rPr>
                <w:rFonts w:ascii="Myriad Pro" w:eastAsia="Times New Roman" w:hAnsi="Myriad Pro" w:cs="Times New Roman"/>
                <w:color w:val="002060"/>
                <w:sz w:val="18"/>
                <w:szCs w:val="18"/>
                <w:lang w:val="hr-HR" w:eastAsia="hr-HR"/>
              </w:rPr>
            </w:pPr>
            <w:r w:rsidRPr="00A95A38">
              <w:rPr>
                <w:rFonts w:ascii="Myriad Pro" w:hAnsi="Myriad Pro" w:cs="Arial"/>
                <w:color w:val="002060"/>
                <w:sz w:val="18"/>
                <w:szCs w:val="18"/>
              </w:rPr>
              <w:t>-</w:t>
            </w:r>
          </w:p>
        </w:tc>
      </w:tr>
      <w:tr w:rsidR="00F23CD7" w:rsidRPr="00913304" w14:paraId="0C8DEB9D"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257FB4B2"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2.</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2F43C531"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regionalnim vladama ili lokalnim vlastima</w:t>
            </w:r>
          </w:p>
        </w:tc>
        <w:tc>
          <w:tcPr>
            <w:tcW w:w="1362" w:type="dxa"/>
            <w:tcBorders>
              <w:top w:val="nil"/>
              <w:left w:val="nil"/>
              <w:bottom w:val="single" w:sz="4" w:space="0" w:color="auto"/>
              <w:right w:val="single" w:sz="4" w:space="0" w:color="auto"/>
            </w:tcBorders>
            <w:shd w:val="clear" w:color="auto" w:fill="auto"/>
            <w:hideMark/>
          </w:tcPr>
          <w:p w14:paraId="55F0A8F0" w14:textId="7C5F01EE" w:rsidR="00094A3C" w:rsidRPr="00A95A38" w:rsidRDefault="000C5A91" w:rsidP="00094A3C">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82</w:t>
            </w:r>
          </w:p>
        </w:tc>
      </w:tr>
      <w:tr w:rsidR="00F23CD7" w:rsidRPr="00913304" w14:paraId="2AA4F1ED"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3B949325"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3.</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4DDDB341"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subjektima javnog sektora</w:t>
            </w:r>
          </w:p>
        </w:tc>
        <w:tc>
          <w:tcPr>
            <w:tcW w:w="1362" w:type="dxa"/>
            <w:tcBorders>
              <w:top w:val="nil"/>
              <w:left w:val="nil"/>
              <w:bottom w:val="single" w:sz="4" w:space="0" w:color="auto"/>
              <w:right w:val="single" w:sz="4" w:space="0" w:color="auto"/>
            </w:tcBorders>
            <w:shd w:val="clear" w:color="auto" w:fill="auto"/>
            <w:hideMark/>
          </w:tcPr>
          <w:p w14:paraId="4D32A306" w14:textId="63DA0304" w:rsidR="00094A3C" w:rsidRPr="00A95A38" w:rsidRDefault="000C5A91" w:rsidP="00094A3C">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1.267</w:t>
            </w:r>
          </w:p>
        </w:tc>
      </w:tr>
      <w:tr w:rsidR="006705CB" w:rsidRPr="00913304" w14:paraId="68CBC7B0"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14E1D549"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4.</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36C0103C"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multilateralnim razvojnim bankama</w:t>
            </w:r>
          </w:p>
        </w:tc>
        <w:tc>
          <w:tcPr>
            <w:tcW w:w="1362" w:type="dxa"/>
            <w:tcBorders>
              <w:top w:val="nil"/>
              <w:left w:val="nil"/>
              <w:bottom w:val="single" w:sz="4" w:space="0" w:color="auto"/>
              <w:right w:val="single" w:sz="4" w:space="0" w:color="auto"/>
            </w:tcBorders>
            <w:shd w:val="clear" w:color="auto" w:fill="auto"/>
            <w:hideMark/>
          </w:tcPr>
          <w:p w14:paraId="013BA8EA" w14:textId="3DB29E86" w:rsidR="00EA22FB" w:rsidRPr="00A95A38" w:rsidRDefault="000C5A91" w:rsidP="00EA22FB">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w:t>
            </w:r>
          </w:p>
        </w:tc>
      </w:tr>
      <w:tr w:rsidR="006705CB" w:rsidRPr="00913304" w14:paraId="5B615567"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6CB88AFF"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5.</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7EB938B1"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međunarodnim organizacijama</w:t>
            </w:r>
          </w:p>
        </w:tc>
        <w:tc>
          <w:tcPr>
            <w:tcW w:w="1362" w:type="dxa"/>
            <w:tcBorders>
              <w:top w:val="nil"/>
              <w:left w:val="nil"/>
              <w:bottom w:val="single" w:sz="4" w:space="0" w:color="auto"/>
              <w:right w:val="single" w:sz="4" w:space="0" w:color="auto"/>
            </w:tcBorders>
            <w:shd w:val="clear" w:color="auto" w:fill="auto"/>
            <w:hideMark/>
          </w:tcPr>
          <w:p w14:paraId="22C0D969" w14:textId="08784E01" w:rsidR="00EA22FB" w:rsidRPr="00A95A38" w:rsidRDefault="000C5A91" w:rsidP="00EA22FB">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w:t>
            </w:r>
          </w:p>
        </w:tc>
      </w:tr>
      <w:tr w:rsidR="00F23CD7" w:rsidRPr="00913304" w14:paraId="7575C029"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40163C77"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6.</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301A7839"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institucijama</w:t>
            </w:r>
          </w:p>
        </w:tc>
        <w:tc>
          <w:tcPr>
            <w:tcW w:w="1362" w:type="dxa"/>
            <w:tcBorders>
              <w:top w:val="nil"/>
              <w:left w:val="nil"/>
              <w:bottom w:val="single" w:sz="4" w:space="0" w:color="auto"/>
              <w:right w:val="single" w:sz="4" w:space="0" w:color="auto"/>
            </w:tcBorders>
            <w:shd w:val="clear" w:color="auto" w:fill="auto"/>
            <w:hideMark/>
          </w:tcPr>
          <w:p w14:paraId="0282F821" w14:textId="0A552F3E" w:rsidR="00094A3C" w:rsidRPr="00A95A38" w:rsidRDefault="000C5A91" w:rsidP="00094A3C">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391</w:t>
            </w:r>
          </w:p>
        </w:tc>
      </w:tr>
      <w:tr w:rsidR="00F23CD7" w:rsidRPr="00913304" w14:paraId="12648D76"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4159CB40"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7.</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2CD72573"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privrednim društvima</w:t>
            </w:r>
          </w:p>
        </w:tc>
        <w:tc>
          <w:tcPr>
            <w:tcW w:w="1362" w:type="dxa"/>
            <w:tcBorders>
              <w:top w:val="nil"/>
              <w:left w:val="nil"/>
              <w:bottom w:val="single" w:sz="4" w:space="0" w:color="auto"/>
              <w:right w:val="single" w:sz="4" w:space="0" w:color="auto"/>
            </w:tcBorders>
            <w:shd w:val="clear" w:color="auto" w:fill="auto"/>
            <w:hideMark/>
          </w:tcPr>
          <w:p w14:paraId="54C48664" w14:textId="01021DD1" w:rsidR="00094A3C" w:rsidRPr="00A95A38" w:rsidRDefault="000C5A91" w:rsidP="00094A3C">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24.706</w:t>
            </w:r>
          </w:p>
        </w:tc>
      </w:tr>
      <w:tr w:rsidR="00F23CD7" w:rsidRPr="00913304" w14:paraId="6E59D48E"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3693A742"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8.</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59845C14"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stanovništvu</w:t>
            </w:r>
          </w:p>
        </w:tc>
        <w:tc>
          <w:tcPr>
            <w:tcW w:w="1362" w:type="dxa"/>
            <w:tcBorders>
              <w:top w:val="nil"/>
              <w:left w:val="nil"/>
              <w:bottom w:val="single" w:sz="4" w:space="0" w:color="auto"/>
              <w:right w:val="single" w:sz="4" w:space="0" w:color="auto"/>
            </w:tcBorders>
            <w:shd w:val="clear" w:color="auto" w:fill="auto"/>
            <w:hideMark/>
          </w:tcPr>
          <w:p w14:paraId="45CD4195" w14:textId="493E888F" w:rsidR="00094A3C" w:rsidRPr="00A95A38" w:rsidRDefault="000C5A91" w:rsidP="00094A3C">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12.960</w:t>
            </w:r>
          </w:p>
        </w:tc>
      </w:tr>
      <w:tr w:rsidR="00F23CD7" w:rsidRPr="00913304" w14:paraId="20454E2E"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073C4D37"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9.</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2F6AF3C0"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obezbjeđene nekretninama</w:t>
            </w:r>
          </w:p>
        </w:tc>
        <w:tc>
          <w:tcPr>
            <w:tcW w:w="1362" w:type="dxa"/>
            <w:tcBorders>
              <w:top w:val="nil"/>
              <w:left w:val="nil"/>
              <w:bottom w:val="single" w:sz="4" w:space="0" w:color="auto"/>
              <w:right w:val="single" w:sz="4" w:space="0" w:color="auto"/>
            </w:tcBorders>
            <w:shd w:val="clear" w:color="auto" w:fill="auto"/>
            <w:hideMark/>
          </w:tcPr>
          <w:p w14:paraId="3515CC24" w14:textId="7F09A12D" w:rsidR="00094A3C" w:rsidRPr="00A95A38" w:rsidRDefault="000C5A91" w:rsidP="00094A3C">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15.900</w:t>
            </w:r>
          </w:p>
        </w:tc>
      </w:tr>
      <w:tr w:rsidR="00F23CD7" w:rsidRPr="00913304" w14:paraId="549910D3"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1DD51108"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10.</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11FB1CFA"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u statusu neizmirenja obaveza</w:t>
            </w:r>
          </w:p>
        </w:tc>
        <w:tc>
          <w:tcPr>
            <w:tcW w:w="1362" w:type="dxa"/>
            <w:tcBorders>
              <w:top w:val="nil"/>
              <w:left w:val="nil"/>
              <w:bottom w:val="single" w:sz="4" w:space="0" w:color="auto"/>
              <w:right w:val="single" w:sz="4" w:space="0" w:color="auto"/>
            </w:tcBorders>
            <w:shd w:val="clear" w:color="auto" w:fill="auto"/>
            <w:hideMark/>
          </w:tcPr>
          <w:p w14:paraId="699357B8" w14:textId="2F792EBD" w:rsidR="00094A3C" w:rsidRPr="00A95A38" w:rsidRDefault="000C5A91" w:rsidP="00094A3C">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1.678</w:t>
            </w:r>
          </w:p>
        </w:tc>
      </w:tr>
      <w:tr w:rsidR="006705CB" w:rsidRPr="00913304" w14:paraId="2161A0BD" w14:textId="77777777" w:rsidTr="000C5A91">
        <w:trPr>
          <w:trHeight w:val="242"/>
        </w:trPr>
        <w:tc>
          <w:tcPr>
            <w:tcW w:w="952" w:type="dxa"/>
            <w:tcBorders>
              <w:top w:val="nil"/>
              <w:left w:val="single" w:sz="4" w:space="0" w:color="000000"/>
              <w:bottom w:val="single" w:sz="4" w:space="0" w:color="auto"/>
              <w:right w:val="nil"/>
            </w:tcBorders>
            <w:shd w:val="clear" w:color="auto" w:fill="auto"/>
            <w:noWrap/>
            <w:hideMark/>
          </w:tcPr>
          <w:p w14:paraId="0F274679"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11.</w:t>
            </w:r>
          </w:p>
        </w:tc>
        <w:tc>
          <w:tcPr>
            <w:tcW w:w="7233" w:type="dxa"/>
            <w:tcBorders>
              <w:top w:val="nil"/>
              <w:left w:val="single" w:sz="4" w:space="0" w:color="000000"/>
              <w:bottom w:val="single" w:sz="4" w:space="0" w:color="auto"/>
              <w:right w:val="single" w:sz="4" w:space="0" w:color="000000"/>
            </w:tcBorders>
            <w:shd w:val="clear" w:color="auto" w:fill="auto"/>
            <w:noWrap/>
            <w:hideMark/>
          </w:tcPr>
          <w:p w14:paraId="70C73EEF"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Visokorizične izloženosti</w:t>
            </w:r>
          </w:p>
        </w:tc>
        <w:tc>
          <w:tcPr>
            <w:tcW w:w="1362" w:type="dxa"/>
            <w:tcBorders>
              <w:top w:val="nil"/>
              <w:left w:val="nil"/>
              <w:bottom w:val="single" w:sz="4" w:space="0" w:color="auto"/>
              <w:right w:val="single" w:sz="4" w:space="0" w:color="auto"/>
            </w:tcBorders>
            <w:shd w:val="clear" w:color="auto" w:fill="auto"/>
            <w:hideMark/>
          </w:tcPr>
          <w:p w14:paraId="26C652C2" w14:textId="5702D802" w:rsidR="00EA22FB" w:rsidRPr="00A95A38" w:rsidRDefault="000C5A91" w:rsidP="00EA22FB">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2.708</w:t>
            </w:r>
          </w:p>
        </w:tc>
      </w:tr>
      <w:tr w:rsidR="006705CB" w:rsidRPr="00913304" w14:paraId="4722738E" w14:textId="77777777" w:rsidTr="000C5A91">
        <w:trPr>
          <w:trHeight w:val="242"/>
        </w:trPr>
        <w:tc>
          <w:tcPr>
            <w:tcW w:w="952" w:type="dxa"/>
            <w:tcBorders>
              <w:top w:val="single" w:sz="4" w:space="0" w:color="auto"/>
              <w:left w:val="single" w:sz="4" w:space="0" w:color="000000"/>
              <w:bottom w:val="single" w:sz="4" w:space="0" w:color="000000"/>
              <w:right w:val="nil"/>
            </w:tcBorders>
            <w:shd w:val="clear" w:color="auto" w:fill="auto"/>
            <w:noWrap/>
            <w:hideMark/>
          </w:tcPr>
          <w:p w14:paraId="39603858"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12.</w:t>
            </w:r>
          </w:p>
        </w:tc>
        <w:tc>
          <w:tcPr>
            <w:tcW w:w="7233" w:type="dxa"/>
            <w:tcBorders>
              <w:top w:val="single" w:sz="4" w:space="0" w:color="auto"/>
              <w:left w:val="single" w:sz="4" w:space="0" w:color="000000"/>
              <w:bottom w:val="single" w:sz="4" w:space="0" w:color="000000"/>
              <w:right w:val="single" w:sz="4" w:space="0" w:color="000000"/>
            </w:tcBorders>
            <w:shd w:val="clear" w:color="auto" w:fill="auto"/>
            <w:noWrap/>
            <w:hideMark/>
          </w:tcPr>
          <w:p w14:paraId="3B5E5EF6"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u obliku pokrivenih obveznica</w:t>
            </w:r>
          </w:p>
        </w:tc>
        <w:tc>
          <w:tcPr>
            <w:tcW w:w="1362" w:type="dxa"/>
            <w:tcBorders>
              <w:top w:val="single" w:sz="4" w:space="0" w:color="auto"/>
              <w:left w:val="nil"/>
              <w:bottom w:val="single" w:sz="4" w:space="0" w:color="auto"/>
              <w:right w:val="single" w:sz="4" w:space="0" w:color="auto"/>
            </w:tcBorders>
            <w:shd w:val="clear" w:color="auto" w:fill="auto"/>
            <w:hideMark/>
          </w:tcPr>
          <w:p w14:paraId="2E6DD8C9" w14:textId="2325AC48" w:rsidR="00EA22FB" w:rsidRPr="00A95A38" w:rsidRDefault="000C5A91" w:rsidP="00EA22FB">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w:t>
            </w:r>
          </w:p>
        </w:tc>
      </w:tr>
      <w:tr w:rsidR="006705CB" w:rsidRPr="00913304" w14:paraId="26F93F98" w14:textId="77777777" w:rsidTr="000C5A91">
        <w:trPr>
          <w:trHeight w:val="474"/>
        </w:trPr>
        <w:tc>
          <w:tcPr>
            <w:tcW w:w="952" w:type="dxa"/>
            <w:tcBorders>
              <w:top w:val="nil"/>
              <w:left w:val="single" w:sz="4" w:space="0" w:color="000000"/>
              <w:bottom w:val="single" w:sz="4" w:space="0" w:color="000000"/>
              <w:right w:val="nil"/>
            </w:tcBorders>
            <w:shd w:val="clear" w:color="auto" w:fill="auto"/>
            <w:noWrap/>
            <w:hideMark/>
          </w:tcPr>
          <w:p w14:paraId="0FB7F4F1"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13.</w:t>
            </w:r>
          </w:p>
        </w:tc>
        <w:tc>
          <w:tcPr>
            <w:tcW w:w="7233" w:type="dxa"/>
            <w:tcBorders>
              <w:top w:val="nil"/>
              <w:left w:val="single" w:sz="4" w:space="0" w:color="000000"/>
              <w:bottom w:val="single" w:sz="4" w:space="0" w:color="000000"/>
              <w:right w:val="single" w:sz="4" w:space="0" w:color="000000"/>
            </w:tcBorders>
            <w:shd w:val="clear" w:color="auto" w:fill="auto"/>
            <w:hideMark/>
          </w:tcPr>
          <w:p w14:paraId="1F3C79AD"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prema institucijama i privrednim društvima sa kratkoročnom kreditnom procjenom</w:t>
            </w:r>
          </w:p>
        </w:tc>
        <w:tc>
          <w:tcPr>
            <w:tcW w:w="1362" w:type="dxa"/>
            <w:tcBorders>
              <w:top w:val="nil"/>
              <w:left w:val="nil"/>
              <w:bottom w:val="single" w:sz="4" w:space="0" w:color="auto"/>
              <w:right w:val="single" w:sz="4" w:space="0" w:color="auto"/>
            </w:tcBorders>
            <w:shd w:val="clear" w:color="auto" w:fill="auto"/>
            <w:hideMark/>
          </w:tcPr>
          <w:p w14:paraId="6E149732" w14:textId="774EFAAE" w:rsidR="00EA22FB" w:rsidRPr="00A95A38" w:rsidRDefault="000C5A91" w:rsidP="00EA22FB">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w:t>
            </w:r>
          </w:p>
        </w:tc>
      </w:tr>
      <w:tr w:rsidR="006705CB" w:rsidRPr="00913304" w14:paraId="0AC5FFB6"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43096962"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14.</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5B1CB329"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u obliku udjela ili akcija u investicionim fondovima</w:t>
            </w:r>
          </w:p>
        </w:tc>
        <w:tc>
          <w:tcPr>
            <w:tcW w:w="1362" w:type="dxa"/>
            <w:tcBorders>
              <w:top w:val="nil"/>
              <w:left w:val="nil"/>
              <w:bottom w:val="single" w:sz="4" w:space="0" w:color="auto"/>
              <w:right w:val="single" w:sz="4" w:space="0" w:color="auto"/>
            </w:tcBorders>
            <w:shd w:val="clear" w:color="auto" w:fill="auto"/>
            <w:hideMark/>
          </w:tcPr>
          <w:p w14:paraId="77120E92" w14:textId="2BF3CBB7" w:rsidR="00EA22FB" w:rsidRPr="00A95A38" w:rsidRDefault="000C5A91" w:rsidP="00EA22FB">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w:t>
            </w:r>
          </w:p>
        </w:tc>
      </w:tr>
      <w:tr w:rsidR="006705CB" w:rsidRPr="00913304" w14:paraId="562C2B03"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68EFA894"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15.</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4D233033"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Izloženosti na osnovu vlasničkih ulaganja</w:t>
            </w:r>
          </w:p>
        </w:tc>
        <w:tc>
          <w:tcPr>
            <w:tcW w:w="1362" w:type="dxa"/>
            <w:tcBorders>
              <w:top w:val="nil"/>
              <w:left w:val="nil"/>
              <w:bottom w:val="single" w:sz="4" w:space="0" w:color="auto"/>
              <w:right w:val="single" w:sz="4" w:space="0" w:color="auto"/>
            </w:tcBorders>
            <w:shd w:val="clear" w:color="auto" w:fill="auto"/>
            <w:hideMark/>
          </w:tcPr>
          <w:p w14:paraId="59FCE6B9" w14:textId="42DAF18A" w:rsidR="00EA22FB" w:rsidRPr="00A95A38" w:rsidRDefault="000C5A91" w:rsidP="00EA22FB">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w:t>
            </w:r>
          </w:p>
        </w:tc>
      </w:tr>
      <w:tr w:rsidR="00F23CD7" w:rsidRPr="00913304" w14:paraId="74BCC14F"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777AE9D4"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16.</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41695EC1"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Ostale izloženosti</w:t>
            </w:r>
          </w:p>
        </w:tc>
        <w:tc>
          <w:tcPr>
            <w:tcW w:w="1362" w:type="dxa"/>
            <w:tcBorders>
              <w:top w:val="nil"/>
              <w:left w:val="nil"/>
              <w:bottom w:val="single" w:sz="4" w:space="0" w:color="auto"/>
              <w:right w:val="single" w:sz="4" w:space="0" w:color="auto"/>
            </w:tcBorders>
            <w:shd w:val="clear" w:color="auto" w:fill="auto"/>
            <w:hideMark/>
          </w:tcPr>
          <w:p w14:paraId="0264EBF5" w14:textId="64710E9A" w:rsidR="00094A3C" w:rsidRPr="00A95A38" w:rsidRDefault="000C5A91" w:rsidP="00094A3C">
            <w:pPr>
              <w:spacing w:after="0" w:line="276" w:lineRule="auto"/>
              <w:jc w:val="right"/>
              <w:rPr>
                <w:rFonts w:ascii="Myriad Pro" w:hAnsi="Myriad Pro" w:cs="Arial"/>
                <w:color w:val="002060"/>
                <w:sz w:val="18"/>
                <w:szCs w:val="18"/>
              </w:rPr>
            </w:pPr>
            <w:r w:rsidRPr="00A95A38">
              <w:rPr>
                <w:rFonts w:ascii="Myriad Pro" w:hAnsi="Myriad Pro" w:cs="Arial"/>
                <w:color w:val="002060"/>
                <w:sz w:val="18"/>
                <w:szCs w:val="18"/>
              </w:rPr>
              <w:t>1.749</w:t>
            </w:r>
          </w:p>
        </w:tc>
      </w:tr>
      <w:tr w:rsidR="006705CB" w:rsidRPr="00913304" w14:paraId="445A9254"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0850F375"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17.</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24988E5F"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Kapitalni zahtjevi za iznos namirenja/isporuke</w:t>
            </w:r>
          </w:p>
        </w:tc>
        <w:tc>
          <w:tcPr>
            <w:tcW w:w="1362" w:type="dxa"/>
            <w:tcBorders>
              <w:top w:val="nil"/>
              <w:left w:val="nil"/>
              <w:bottom w:val="single" w:sz="4" w:space="0" w:color="auto"/>
              <w:right w:val="single" w:sz="4" w:space="0" w:color="auto"/>
            </w:tcBorders>
            <w:shd w:val="clear" w:color="auto" w:fill="auto"/>
            <w:hideMark/>
          </w:tcPr>
          <w:p w14:paraId="0B9A9534" w14:textId="2E17879D" w:rsidR="00EA22FB" w:rsidRPr="00A95A38" w:rsidRDefault="00EA22FB" w:rsidP="00EA22FB">
            <w:pPr>
              <w:spacing w:after="0" w:line="276" w:lineRule="auto"/>
              <w:jc w:val="right"/>
              <w:rPr>
                <w:rFonts w:ascii="Myriad Pro" w:eastAsia="Times New Roman" w:hAnsi="Myriad Pro" w:cs="Times New Roman"/>
                <w:color w:val="002060"/>
                <w:sz w:val="18"/>
                <w:szCs w:val="18"/>
                <w:lang w:val="hr-HR" w:eastAsia="hr-HR"/>
              </w:rPr>
            </w:pPr>
            <w:r w:rsidRPr="00A95A38">
              <w:rPr>
                <w:rFonts w:ascii="Myriad Pro" w:hAnsi="Myriad Pro" w:cs="Arial"/>
                <w:color w:val="002060"/>
                <w:sz w:val="18"/>
                <w:szCs w:val="18"/>
              </w:rPr>
              <w:t>-</w:t>
            </w:r>
          </w:p>
        </w:tc>
      </w:tr>
      <w:tr w:rsidR="006705CB" w:rsidRPr="00913304" w14:paraId="4DDCDA3C"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61AC8152"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18.</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31EA1AB4"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Kapitalni zahtjevi za tržišne rizike</w:t>
            </w:r>
          </w:p>
        </w:tc>
        <w:tc>
          <w:tcPr>
            <w:tcW w:w="1362" w:type="dxa"/>
            <w:tcBorders>
              <w:top w:val="nil"/>
              <w:left w:val="nil"/>
              <w:bottom w:val="single" w:sz="4" w:space="0" w:color="auto"/>
              <w:right w:val="single" w:sz="4" w:space="0" w:color="auto"/>
            </w:tcBorders>
            <w:shd w:val="clear" w:color="auto" w:fill="auto"/>
            <w:hideMark/>
          </w:tcPr>
          <w:p w14:paraId="7D0F4527" w14:textId="26647B11" w:rsidR="00EA22FB" w:rsidRPr="00A95A38" w:rsidRDefault="00EA22FB" w:rsidP="00EA22FB">
            <w:pPr>
              <w:spacing w:after="0" w:line="276" w:lineRule="auto"/>
              <w:jc w:val="right"/>
              <w:rPr>
                <w:rFonts w:ascii="Myriad Pro" w:eastAsia="Times New Roman" w:hAnsi="Myriad Pro" w:cs="Times New Roman"/>
                <w:color w:val="002060"/>
                <w:sz w:val="18"/>
                <w:szCs w:val="18"/>
                <w:lang w:val="hr-HR" w:eastAsia="hr-HR"/>
              </w:rPr>
            </w:pPr>
            <w:r w:rsidRPr="00A95A38">
              <w:rPr>
                <w:rFonts w:ascii="Myriad Pro" w:hAnsi="Myriad Pro" w:cs="Arial"/>
                <w:color w:val="002060"/>
                <w:sz w:val="18"/>
                <w:szCs w:val="18"/>
              </w:rPr>
              <w:t>-</w:t>
            </w:r>
          </w:p>
        </w:tc>
      </w:tr>
      <w:tr w:rsidR="006705CB" w:rsidRPr="00913304" w14:paraId="1F566DED" w14:textId="77777777" w:rsidTr="000C5A91">
        <w:trPr>
          <w:trHeight w:val="474"/>
        </w:trPr>
        <w:tc>
          <w:tcPr>
            <w:tcW w:w="952" w:type="dxa"/>
            <w:tcBorders>
              <w:top w:val="nil"/>
              <w:left w:val="single" w:sz="4" w:space="0" w:color="000000"/>
              <w:bottom w:val="single" w:sz="4" w:space="0" w:color="000000"/>
              <w:right w:val="nil"/>
            </w:tcBorders>
            <w:shd w:val="clear" w:color="auto" w:fill="auto"/>
            <w:noWrap/>
            <w:hideMark/>
          </w:tcPr>
          <w:p w14:paraId="2CAD0D62" w14:textId="77777777" w:rsidR="00EA22FB" w:rsidRPr="00A971DD" w:rsidRDefault="00EA22FB"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18.1.</w:t>
            </w:r>
          </w:p>
        </w:tc>
        <w:tc>
          <w:tcPr>
            <w:tcW w:w="7233" w:type="dxa"/>
            <w:tcBorders>
              <w:top w:val="nil"/>
              <w:left w:val="single" w:sz="4" w:space="0" w:color="000000"/>
              <w:bottom w:val="single" w:sz="4" w:space="0" w:color="000000"/>
              <w:right w:val="single" w:sz="4" w:space="0" w:color="000000"/>
            </w:tcBorders>
            <w:shd w:val="clear" w:color="auto" w:fill="auto"/>
            <w:hideMark/>
          </w:tcPr>
          <w:p w14:paraId="05E73D6D" w14:textId="77777777" w:rsidR="00EA22FB" w:rsidRPr="00A95A38" w:rsidRDefault="00EA22FB" w:rsidP="00EA22FB">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Kapitalni zahtjevi za specifični i opšti rizik pozicije po osnovu</w:t>
            </w:r>
            <w:r w:rsidRPr="00A95A38">
              <w:rPr>
                <w:rFonts w:ascii="Myriad Pro" w:eastAsia="Times New Roman" w:hAnsi="Myriad Pro" w:cs="Arial"/>
                <w:color w:val="002060"/>
                <w:sz w:val="18"/>
                <w:szCs w:val="18"/>
                <w:lang w:val="hr-HR" w:eastAsia="hr-HR"/>
              </w:rPr>
              <w:br/>
              <w:t>dužničkih i vlasničkih instrumenata</w:t>
            </w:r>
          </w:p>
        </w:tc>
        <w:tc>
          <w:tcPr>
            <w:tcW w:w="1362" w:type="dxa"/>
            <w:tcBorders>
              <w:top w:val="nil"/>
              <w:left w:val="nil"/>
              <w:bottom w:val="single" w:sz="4" w:space="0" w:color="auto"/>
              <w:right w:val="single" w:sz="4" w:space="0" w:color="auto"/>
            </w:tcBorders>
            <w:shd w:val="clear" w:color="auto" w:fill="auto"/>
            <w:hideMark/>
          </w:tcPr>
          <w:p w14:paraId="132C2364" w14:textId="4CD141ED" w:rsidR="00EA22FB" w:rsidRPr="00A95A38" w:rsidRDefault="00EA22FB" w:rsidP="00EA22FB">
            <w:pPr>
              <w:spacing w:after="0" w:line="276" w:lineRule="auto"/>
              <w:jc w:val="right"/>
              <w:rPr>
                <w:rFonts w:ascii="Myriad Pro" w:eastAsia="Times New Roman" w:hAnsi="Myriad Pro" w:cs="Times New Roman"/>
                <w:color w:val="002060"/>
                <w:sz w:val="18"/>
                <w:szCs w:val="18"/>
                <w:lang w:val="hr-HR" w:eastAsia="hr-HR"/>
              </w:rPr>
            </w:pPr>
            <w:r w:rsidRPr="00A95A38">
              <w:rPr>
                <w:rFonts w:ascii="Myriad Pro" w:hAnsi="Myriad Pro" w:cs="Arial"/>
                <w:color w:val="002060"/>
                <w:sz w:val="18"/>
                <w:szCs w:val="18"/>
              </w:rPr>
              <w:t>-</w:t>
            </w:r>
          </w:p>
        </w:tc>
      </w:tr>
      <w:tr w:rsidR="006705CB" w:rsidRPr="00913304" w14:paraId="7FAB0AEE" w14:textId="77777777" w:rsidTr="000C5A91">
        <w:trPr>
          <w:trHeight w:val="474"/>
        </w:trPr>
        <w:tc>
          <w:tcPr>
            <w:tcW w:w="952" w:type="dxa"/>
            <w:tcBorders>
              <w:top w:val="nil"/>
              <w:left w:val="single" w:sz="4" w:space="0" w:color="000000"/>
              <w:bottom w:val="single" w:sz="4" w:space="0" w:color="000000"/>
              <w:right w:val="nil"/>
            </w:tcBorders>
            <w:shd w:val="clear" w:color="auto" w:fill="auto"/>
            <w:noWrap/>
            <w:hideMark/>
          </w:tcPr>
          <w:p w14:paraId="51C3D239"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18.2.</w:t>
            </w:r>
          </w:p>
        </w:tc>
        <w:tc>
          <w:tcPr>
            <w:tcW w:w="7233" w:type="dxa"/>
            <w:tcBorders>
              <w:top w:val="nil"/>
              <w:left w:val="single" w:sz="4" w:space="0" w:color="000000"/>
              <w:bottom w:val="single" w:sz="4" w:space="0" w:color="000000"/>
              <w:right w:val="single" w:sz="4" w:space="0" w:color="000000"/>
            </w:tcBorders>
            <w:shd w:val="clear" w:color="auto" w:fill="auto"/>
            <w:hideMark/>
          </w:tcPr>
          <w:p w14:paraId="6064A63A"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Kapitalni zahtjevi za velike izloženosti koje prekoračuju ograničenja definisana Odlukom o velikim izloženostima</w:t>
            </w:r>
          </w:p>
        </w:tc>
        <w:tc>
          <w:tcPr>
            <w:tcW w:w="1362" w:type="dxa"/>
            <w:tcBorders>
              <w:top w:val="nil"/>
              <w:left w:val="nil"/>
              <w:bottom w:val="single" w:sz="4" w:space="0" w:color="auto"/>
              <w:right w:val="single" w:sz="4" w:space="0" w:color="auto"/>
            </w:tcBorders>
            <w:shd w:val="clear" w:color="auto" w:fill="auto"/>
            <w:vAlign w:val="bottom"/>
            <w:hideMark/>
          </w:tcPr>
          <w:p w14:paraId="1049F0E4" w14:textId="3F6C411C" w:rsidR="00094A3C" w:rsidRPr="00A95A38" w:rsidRDefault="00EA22FB" w:rsidP="00EA22FB">
            <w:pPr>
              <w:spacing w:after="0" w:line="276" w:lineRule="auto"/>
              <w:jc w:val="right"/>
              <w:rPr>
                <w:rFonts w:ascii="Myriad Pro" w:eastAsia="Times New Roman" w:hAnsi="Myriad Pro" w:cs="Times New Roman"/>
                <w:color w:val="002060"/>
                <w:sz w:val="18"/>
                <w:szCs w:val="18"/>
                <w:lang w:val="hr-HR" w:eastAsia="hr-HR"/>
              </w:rPr>
            </w:pPr>
            <w:r w:rsidRPr="00A95A38">
              <w:rPr>
                <w:rFonts w:ascii="Myriad Pro" w:hAnsi="Myriad Pro" w:cs="Arial"/>
                <w:color w:val="002060"/>
                <w:sz w:val="18"/>
                <w:szCs w:val="18"/>
              </w:rPr>
              <w:t>-</w:t>
            </w:r>
          </w:p>
        </w:tc>
      </w:tr>
      <w:tr w:rsidR="006705CB" w:rsidRPr="00913304" w14:paraId="327CECAA"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5FCF3DD3"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18.3.</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2C83C11D"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Kapitalni zahtjevi za devizni rizik</w:t>
            </w:r>
          </w:p>
        </w:tc>
        <w:tc>
          <w:tcPr>
            <w:tcW w:w="1362" w:type="dxa"/>
            <w:tcBorders>
              <w:top w:val="nil"/>
              <w:left w:val="nil"/>
              <w:bottom w:val="single" w:sz="4" w:space="0" w:color="auto"/>
              <w:right w:val="single" w:sz="4" w:space="0" w:color="auto"/>
            </w:tcBorders>
            <w:shd w:val="clear" w:color="auto" w:fill="auto"/>
            <w:vAlign w:val="bottom"/>
            <w:hideMark/>
          </w:tcPr>
          <w:p w14:paraId="559439DE" w14:textId="604A111F" w:rsidR="00094A3C" w:rsidRPr="00A95A38" w:rsidRDefault="00A971DD" w:rsidP="00094A3C">
            <w:pPr>
              <w:spacing w:after="0" w:line="276" w:lineRule="auto"/>
              <w:jc w:val="right"/>
              <w:rPr>
                <w:rFonts w:ascii="Myriad Pro" w:eastAsia="Times New Roman" w:hAnsi="Myriad Pro" w:cs="Times New Roman"/>
                <w:color w:val="002060"/>
                <w:sz w:val="18"/>
                <w:szCs w:val="18"/>
                <w:lang w:val="hr-HR" w:eastAsia="hr-HR"/>
              </w:rPr>
            </w:pPr>
            <w:r w:rsidRPr="00A95A38">
              <w:rPr>
                <w:rFonts w:ascii="Myriad Pro" w:hAnsi="Myriad Pro" w:cs="Arial"/>
                <w:color w:val="002060"/>
                <w:sz w:val="18"/>
                <w:szCs w:val="18"/>
              </w:rPr>
              <w:t>753</w:t>
            </w:r>
          </w:p>
        </w:tc>
      </w:tr>
      <w:tr w:rsidR="006705CB" w:rsidRPr="00913304" w14:paraId="2A91CE9A"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7D9008A0"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18.4.</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19A7DE49"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Kapitalni zahtjevi za robni rizik</w:t>
            </w:r>
          </w:p>
        </w:tc>
        <w:tc>
          <w:tcPr>
            <w:tcW w:w="1362" w:type="dxa"/>
            <w:tcBorders>
              <w:top w:val="nil"/>
              <w:left w:val="nil"/>
              <w:bottom w:val="single" w:sz="4" w:space="0" w:color="auto"/>
              <w:right w:val="single" w:sz="4" w:space="0" w:color="auto"/>
            </w:tcBorders>
            <w:shd w:val="clear" w:color="auto" w:fill="auto"/>
            <w:vAlign w:val="bottom"/>
            <w:hideMark/>
          </w:tcPr>
          <w:p w14:paraId="5807493F" w14:textId="74023011" w:rsidR="00094A3C" w:rsidRPr="00A95A38" w:rsidRDefault="00EA22FB" w:rsidP="00EA22FB">
            <w:pPr>
              <w:spacing w:after="0" w:line="276" w:lineRule="auto"/>
              <w:jc w:val="right"/>
              <w:rPr>
                <w:rFonts w:ascii="Myriad Pro" w:eastAsia="Times New Roman" w:hAnsi="Myriad Pro" w:cs="Times New Roman"/>
                <w:color w:val="002060"/>
                <w:sz w:val="18"/>
                <w:szCs w:val="18"/>
                <w:lang w:val="hr-HR" w:eastAsia="hr-HR"/>
              </w:rPr>
            </w:pPr>
            <w:r w:rsidRPr="00A95A38">
              <w:rPr>
                <w:rFonts w:ascii="Myriad Pro" w:hAnsi="Myriad Pro" w:cs="Arial"/>
                <w:color w:val="002060"/>
                <w:sz w:val="18"/>
                <w:szCs w:val="18"/>
              </w:rPr>
              <w:t>-</w:t>
            </w:r>
          </w:p>
        </w:tc>
      </w:tr>
      <w:tr w:rsidR="006705CB" w:rsidRPr="00913304" w14:paraId="6CC61D03"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36AFC62F"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19.</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1052C38E"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Kapitalni zahtjevi za operativni rizik</w:t>
            </w:r>
          </w:p>
        </w:tc>
        <w:tc>
          <w:tcPr>
            <w:tcW w:w="1362" w:type="dxa"/>
            <w:tcBorders>
              <w:top w:val="nil"/>
              <w:left w:val="nil"/>
              <w:bottom w:val="single" w:sz="4" w:space="0" w:color="auto"/>
              <w:right w:val="single" w:sz="4" w:space="0" w:color="auto"/>
            </w:tcBorders>
            <w:shd w:val="clear" w:color="auto" w:fill="auto"/>
            <w:vAlign w:val="bottom"/>
            <w:hideMark/>
          </w:tcPr>
          <w:p w14:paraId="5224E731" w14:textId="147FB0AD" w:rsidR="00094A3C" w:rsidRPr="00A95A38" w:rsidRDefault="00A971DD" w:rsidP="00094A3C">
            <w:pPr>
              <w:spacing w:after="0" w:line="276" w:lineRule="auto"/>
              <w:jc w:val="right"/>
              <w:rPr>
                <w:rFonts w:ascii="Myriad Pro" w:eastAsia="Times New Roman" w:hAnsi="Myriad Pro" w:cs="Times New Roman"/>
                <w:color w:val="002060"/>
                <w:sz w:val="18"/>
                <w:szCs w:val="18"/>
                <w:lang w:val="hr-HR" w:eastAsia="hr-HR"/>
              </w:rPr>
            </w:pPr>
            <w:r w:rsidRPr="00A95A38">
              <w:rPr>
                <w:rFonts w:ascii="Myriad Pro" w:hAnsi="Myriad Pro" w:cs="Arial"/>
                <w:color w:val="002060"/>
                <w:sz w:val="18"/>
                <w:szCs w:val="18"/>
              </w:rPr>
              <w:t>7.815</w:t>
            </w:r>
          </w:p>
        </w:tc>
      </w:tr>
      <w:tr w:rsidR="006705CB" w:rsidRPr="00913304" w14:paraId="79824B52"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0753F09B"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20.</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3A422F2B"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Stopa redovnog osnovnog kapitala</w:t>
            </w:r>
          </w:p>
        </w:tc>
        <w:tc>
          <w:tcPr>
            <w:tcW w:w="1362" w:type="dxa"/>
            <w:tcBorders>
              <w:top w:val="nil"/>
              <w:left w:val="nil"/>
              <w:bottom w:val="single" w:sz="4" w:space="0" w:color="000000"/>
              <w:right w:val="single" w:sz="4" w:space="0" w:color="000000"/>
            </w:tcBorders>
            <w:shd w:val="clear" w:color="auto" w:fill="auto"/>
            <w:noWrap/>
            <w:hideMark/>
          </w:tcPr>
          <w:p w14:paraId="18185BB1" w14:textId="01A98B3B" w:rsidR="00094A3C" w:rsidRPr="00A95A38" w:rsidRDefault="00194FBC" w:rsidP="00094A3C">
            <w:pPr>
              <w:spacing w:after="0" w:line="276" w:lineRule="auto"/>
              <w:jc w:val="right"/>
              <w:rPr>
                <w:rFonts w:ascii="Myriad Pro" w:eastAsia="Times New Roman" w:hAnsi="Myriad Pro" w:cs="Arial"/>
                <w:color w:val="002060"/>
                <w:sz w:val="18"/>
                <w:szCs w:val="18"/>
                <w:lang w:val="hr-HR" w:eastAsia="hr-HR"/>
              </w:rPr>
            </w:pPr>
            <w:r w:rsidRPr="00A95A38">
              <w:rPr>
                <w:rFonts w:ascii="Myriad Pro" w:hAnsi="Myriad Pro" w:cs="Arial"/>
                <w:color w:val="002060"/>
                <w:sz w:val="18"/>
                <w:szCs w:val="18"/>
              </w:rPr>
              <w:t>18,79</w:t>
            </w:r>
            <w:r w:rsidR="00094A3C" w:rsidRPr="00A95A38">
              <w:rPr>
                <w:rFonts w:ascii="Myriad Pro" w:hAnsi="Myriad Pro" w:cs="Arial"/>
                <w:color w:val="002060"/>
                <w:sz w:val="18"/>
                <w:szCs w:val="18"/>
              </w:rPr>
              <w:t>%</w:t>
            </w:r>
          </w:p>
        </w:tc>
      </w:tr>
      <w:tr w:rsidR="006705CB" w:rsidRPr="00913304" w14:paraId="44B664B5"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16908792"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21.</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41ADAC67"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Stopa osnovnog kapitala</w:t>
            </w:r>
          </w:p>
        </w:tc>
        <w:tc>
          <w:tcPr>
            <w:tcW w:w="1362" w:type="dxa"/>
            <w:tcBorders>
              <w:top w:val="nil"/>
              <w:left w:val="nil"/>
              <w:bottom w:val="single" w:sz="4" w:space="0" w:color="000000"/>
              <w:right w:val="single" w:sz="4" w:space="0" w:color="000000"/>
            </w:tcBorders>
            <w:shd w:val="clear" w:color="auto" w:fill="auto"/>
            <w:noWrap/>
            <w:hideMark/>
          </w:tcPr>
          <w:p w14:paraId="3EBBC662" w14:textId="604F1A9E" w:rsidR="00094A3C" w:rsidRPr="00A95A38" w:rsidRDefault="00194FBC" w:rsidP="00094A3C">
            <w:pPr>
              <w:spacing w:after="0" w:line="276" w:lineRule="auto"/>
              <w:jc w:val="right"/>
              <w:rPr>
                <w:rFonts w:ascii="Myriad Pro" w:eastAsia="Times New Roman" w:hAnsi="Myriad Pro" w:cs="Arial"/>
                <w:color w:val="002060"/>
                <w:sz w:val="18"/>
                <w:szCs w:val="18"/>
                <w:lang w:val="hr-HR" w:eastAsia="hr-HR"/>
              </w:rPr>
            </w:pPr>
            <w:r w:rsidRPr="00A95A38">
              <w:rPr>
                <w:rFonts w:ascii="Myriad Pro" w:hAnsi="Myriad Pro" w:cs="Arial"/>
                <w:color w:val="002060"/>
                <w:sz w:val="18"/>
                <w:szCs w:val="18"/>
              </w:rPr>
              <w:t>18,79</w:t>
            </w:r>
            <w:r w:rsidR="00094A3C" w:rsidRPr="00A95A38">
              <w:rPr>
                <w:rFonts w:ascii="Myriad Pro" w:hAnsi="Myriad Pro" w:cs="Arial"/>
                <w:color w:val="002060"/>
                <w:sz w:val="18"/>
                <w:szCs w:val="18"/>
              </w:rPr>
              <w:t>%</w:t>
            </w:r>
          </w:p>
        </w:tc>
      </w:tr>
      <w:tr w:rsidR="006705CB" w:rsidRPr="00913304" w14:paraId="68E7F6B3" w14:textId="77777777" w:rsidTr="000C5A91">
        <w:trPr>
          <w:trHeight w:val="242"/>
        </w:trPr>
        <w:tc>
          <w:tcPr>
            <w:tcW w:w="952" w:type="dxa"/>
            <w:tcBorders>
              <w:top w:val="nil"/>
              <w:left w:val="single" w:sz="4" w:space="0" w:color="000000"/>
              <w:bottom w:val="single" w:sz="4" w:space="0" w:color="000000"/>
              <w:right w:val="nil"/>
            </w:tcBorders>
            <w:shd w:val="clear" w:color="auto" w:fill="auto"/>
            <w:noWrap/>
            <w:hideMark/>
          </w:tcPr>
          <w:p w14:paraId="24425C0E" w14:textId="77777777" w:rsidR="00094A3C" w:rsidRPr="00A971DD" w:rsidRDefault="00094A3C" w:rsidP="0032679C">
            <w:pPr>
              <w:spacing w:after="0" w:line="276" w:lineRule="auto"/>
              <w:rPr>
                <w:rFonts w:ascii="Myriad Pro" w:eastAsia="Times New Roman" w:hAnsi="Myriad Pro" w:cs="Arial"/>
                <w:color w:val="002060"/>
                <w:sz w:val="18"/>
                <w:szCs w:val="18"/>
                <w:lang w:val="hr-HR" w:eastAsia="hr-HR"/>
              </w:rPr>
            </w:pPr>
            <w:r w:rsidRPr="00A971DD">
              <w:rPr>
                <w:rFonts w:ascii="Myriad Pro" w:eastAsia="Times New Roman" w:hAnsi="Myriad Pro" w:cs="Arial"/>
                <w:color w:val="002060"/>
                <w:sz w:val="18"/>
                <w:szCs w:val="18"/>
                <w:lang w:val="hr-HR" w:eastAsia="hr-HR"/>
              </w:rPr>
              <w:t>22.</w:t>
            </w:r>
          </w:p>
        </w:tc>
        <w:tc>
          <w:tcPr>
            <w:tcW w:w="7233" w:type="dxa"/>
            <w:tcBorders>
              <w:top w:val="nil"/>
              <w:left w:val="single" w:sz="4" w:space="0" w:color="000000"/>
              <w:bottom w:val="single" w:sz="4" w:space="0" w:color="000000"/>
              <w:right w:val="single" w:sz="4" w:space="0" w:color="000000"/>
            </w:tcBorders>
            <w:shd w:val="clear" w:color="auto" w:fill="auto"/>
            <w:noWrap/>
            <w:hideMark/>
          </w:tcPr>
          <w:p w14:paraId="20D258EF" w14:textId="77777777" w:rsidR="00094A3C" w:rsidRPr="00A95A38" w:rsidRDefault="00094A3C" w:rsidP="00094A3C">
            <w:pPr>
              <w:spacing w:after="0" w:line="276" w:lineRule="auto"/>
              <w:rPr>
                <w:rFonts w:ascii="Myriad Pro" w:eastAsia="Times New Roman" w:hAnsi="Myriad Pro" w:cs="Arial"/>
                <w:color w:val="002060"/>
                <w:sz w:val="18"/>
                <w:szCs w:val="18"/>
                <w:lang w:val="hr-HR" w:eastAsia="hr-HR"/>
              </w:rPr>
            </w:pPr>
            <w:r w:rsidRPr="00A95A38">
              <w:rPr>
                <w:rFonts w:ascii="Myriad Pro" w:eastAsia="Times New Roman" w:hAnsi="Myriad Pro" w:cs="Arial"/>
                <w:color w:val="002060"/>
                <w:sz w:val="18"/>
                <w:szCs w:val="18"/>
                <w:lang w:val="hr-HR" w:eastAsia="hr-HR"/>
              </w:rPr>
              <w:t>Stopa regulatornog kapitala</w:t>
            </w:r>
          </w:p>
        </w:tc>
        <w:tc>
          <w:tcPr>
            <w:tcW w:w="1362" w:type="dxa"/>
            <w:tcBorders>
              <w:top w:val="nil"/>
              <w:left w:val="nil"/>
              <w:bottom w:val="single" w:sz="4" w:space="0" w:color="000000"/>
              <w:right w:val="single" w:sz="4" w:space="0" w:color="000000"/>
            </w:tcBorders>
            <w:shd w:val="clear" w:color="auto" w:fill="auto"/>
            <w:noWrap/>
            <w:hideMark/>
          </w:tcPr>
          <w:p w14:paraId="40AA861E" w14:textId="55BD047A" w:rsidR="00094A3C" w:rsidRPr="00A95A38" w:rsidRDefault="00D65ACC" w:rsidP="00094A3C">
            <w:pPr>
              <w:spacing w:after="0" w:line="276" w:lineRule="auto"/>
              <w:jc w:val="right"/>
              <w:rPr>
                <w:rFonts w:ascii="Myriad Pro" w:eastAsia="Times New Roman" w:hAnsi="Myriad Pro" w:cs="Arial"/>
                <w:color w:val="002060"/>
                <w:sz w:val="18"/>
                <w:szCs w:val="18"/>
                <w:lang w:val="hr-HR" w:eastAsia="hr-HR"/>
              </w:rPr>
            </w:pPr>
            <w:r w:rsidRPr="00A95A38">
              <w:rPr>
                <w:rFonts w:ascii="Myriad Pro" w:hAnsi="Myriad Pro" w:cs="Arial"/>
                <w:color w:val="002060"/>
                <w:sz w:val="18"/>
                <w:szCs w:val="18"/>
              </w:rPr>
              <w:t>20,77</w:t>
            </w:r>
            <w:r w:rsidR="00094A3C" w:rsidRPr="00A95A38">
              <w:rPr>
                <w:rFonts w:ascii="Myriad Pro" w:hAnsi="Myriad Pro" w:cs="Arial"/>
                <w:color w:val="002060"/>
                <w:sz w:val="18"/>
                <w:szCs w:val="18"/>
              </w:rPr>
              <w:t>%</w:t>
            </w:r>
          </w:p>
        </w:tc>
      </w:tr>
    </w:tbl>
    <w:p w14:paraId="3FFE1E41" w14:textId="037A007E" w:rsidR="003E107D" w:rsidRPr="00923E35" w:rsidRDefault="00511C41" w:rsidP="00923E35">
      <w:pPr>
        <w:spacing w:after="0" w:line="276" w:lineRule="auto"/>
        <w:ind w:right="-340"/>
        <w:rPr>
          <w:rFonts w:ascii="Myriad Pro" w:hAnsi="Myriad Pro"/>
          <w:b/>
          <w:color w:val="002060"/>
          <w:sz w:val="20"/>
          <w:szCs w:val="20"/>
        </w:rPr>
      </w:pPr>
      <w:r w:rsidRPr="00923E35">
        <w:rPr>
          <w:rFonts w:ascii="Myriad Pro" w:hAnsi="Myriad Pro"/>
          <w:b/>
          <w:color w:val="002060"/>
          <w:sz w:val="20"/>
          <w:szCs w:val="20"/>
        </w:rPr>
        <w:t xml:space="preserve"> </w:t>
      </w:r>
      <w:r w:rsidR="00A5781B" w:rsidRPr="00923E35">
        <w:rPr>
          <w:rFonts w:ascii="Myriad Pro" w:hAnsi="Myriad Pro"/>
          <w:b/>
          <w:color w:val="002060"/>
          <w:sz w:val="20"/>
          <w:szCs w:val="20"/>
        </w:rPr>
        <w:t xml:space="preserve">                               </w:t>
      </w:r>
    </w:p>
    <w:p w14:paraId="10C347C9" w14:textId="71CA892E" w:rsidR="00B90C3E" w:rsidRPr="008D6659" w:rsidRDefault="00A5781B" w:rsidP="00923E35">
      <w:pPr>
        <w:spacing w:after="0" w:line="276" w:lineRule="auto"/>
        <w:ind w:right="-340"/>
        <w:rPr>
          <w:rFonts w:ascii="Myriad Pro" w:hAnsi="Myriad Pro"/>
          <w:b/>
          <w:color w:val="002060"/>
          <w:sz w:val="20"/>
          <w:szCs w:val="20"/>
        </w:rPr>
      </w:pPr>
      <w:r w:rsidRPr="00923E35">
        <w:rPr>
          <w:rFonts w:ascii="Myriad Pro" w:hAnsi="Myriad Pro"/>
          <w:b/>
          <w:color w:val="002060"/>
          <w:sz w:val="20"/>
          <w:szCs w:val="20"/>
        </w:rPr>
        <w:t xml:space="preserve">                                                                                                                                  </w:t>
      </w:r>
      <w:r w:rsidR="003C186C" w:rsidRPr="00923E35">
        <w:rPr>
          <w:rFonts w:ascii="Myriad Pro" w:hAnsi="Myriad Pro"/>
          <w:b/>
          <w:color w:val="002060"/>
          <w:sz w:val="20"/>
          <w:szCs w:val="20"/>
        </w:rPr>
        <w:t xml:space="preserve">                              </w:t>
      </w:r>
    </w:p>
    <w:p w14:paraId="2EA5A3A4" w14:textId="1A21ED7D" w:rsidR="00A5781B" w:rsidRPr="00923E35" w:rsidRDefault="00A5781B" w:rsidP="00F601B4">
      <w:pPr>
        <w:pStyle w:val="Heading7"/>
        <w:numPr>
          <w:ilvl w:val="0"/>
          <w:numId w:val="21"/>
        </w:numPr>
        <w:spacing w:line="276" w:lineRule="auto"/>
        <w:ind w:left="567" w:hanging="567"/>
        <w:rPr>
          <w:color w:val="002060"/>
        </w:rPr>
      </w:pPr>
      <w:r w:rsidRPr="00923E35">
        <w:rPr>
          <w:color w:val="002060"/>
        </w:rPr>
        <w:t xml:space="preserve">Informacije koje se odnose na izloženost </w:t>
      </w:r>
      <w:r w:rsidR="004B4027">
        <w:rPr>
          <w:color w:val="002060"/>
        </w:rPr>
        <w:t>Banke</w:t>
      </w:r>
      <w:r w:rsidR="00CF0719" w:rsidRPr="00923E35">
        <w:rPr>
          <w:color w:val="002060"/>
        </w:rPr>
        <w:t xml:space="preserve"> kreditnom riziku, uključuju</w:t>
      </w:r>
      <w:r w:rsidRPr="00923E35">
        <w:rPr>
          <w:color w:val="002060"/>
        </w:rPr>
        <w:t>ći tehnike smanjenja kreditnog rizika i informacija o vanjskim institucijama za procjenu kreditnog rizika ECAI ili agencijama za kreditiranje izvoza ECA</w:t>
      </w:r>
    </w:p>
    <w:p w14:paraId="23839835" w14:textId="77777777" w:rsidR="00A5781B" w:rsidRPr="00923E35" w:rsidRDefault="00A5781B" w:rsidP="00923E35">
      <w:pPr>
        <w:pStyle w:val="Default"/>
        <w:spacing w:line="276" w:lineRule="auto"/>
        <w:jc w:val="both"/>
        <w:rPr>
          <w:rFonts w:ascii="Myriad Pro" w:eastAsiaTheme="majorEastAsia" w:hAnsi="Myriad Pro" w:cstheme="majorBidi"/>
          <w:b/>
          <w:color w:val="002060"/>
          <w:sz w:val="22"/>
          <w:szCs w:val="22"/>
        </w:rPr>
      </w:pPr>
    </w:p>
    <w:p w14:paraId="7861363A" w14:textId="7729FA54" w:rsidR="008D6659" w:rsidRDefault="00FF77DE" w:rsidP="00923E35">
      <w:pPr>
        <w:pStyle w:val="Default"/>
        <w:spacing w:line="276" w:lineRule="auto"/>
        <w:jc w:val="both"/>
        <w:rPr>
          <w:rFonts w:ascii="Myriad Pro" w:eastAsiaTheme="majorEastAsia" w:hAnsi="Myriad Pro" w:cstheme="majorBidi"/>
          <w:color w:val="002060"/>
          <w:sz w:val="20"/>
          <w:szCs w:val="20"/>
        </w:rPr>
      </w:pPr>
      <w:r w:rsidRPr="00AE6DBE">
        <w:rPr>
          <w:rFonts w:ascii="Myriad Pro" w:eastAsiaTheme="majorEastAsia" w:hAnsi="Myriad Pro" w:cstheme="majorBidi"/>
          <w:color w:val="002060"/>
          <w:sz w:val="20"/>
          <w:szCs w:val="20"/>
        </w:rPr>
        <w:t xml:space="preserve">Banka sve izloženosti iz bankarske knjige, izuzev izloženosti koje su u obračunu kapitala uključene kao odbitne stavke od osnovnog kapitala, dopunskog kapitala ili kapitala </w:t>
      </w:r>
      <w:r w:rsidR="004B4027" w:rsidRPr="00AE6DBE">
        <w:rPr>
          <w:rFonts w:ascii="Myriad Pro" w:eastAsiaTheme="majorEastAsia" w:hAnsi="Myriad Pro" w:cstheme="majorBidi"/>
          <w:color w:val="002060"/>
          <w:sz w:val="20"/>
          <w:szCs w:val="20"/>
        </w:rPr>
        <w:t>Banke</w:t>
      </w:r>
      <w:r w:rsidRPr="00AE6DBE">
        <w:rPr>
          <w:rFonts w:ascii="Myriad Pro" w:eastAsiaTheme="majorEastAsia" w:hAnsi="Myriad Pro" w:cstheme="majorBidi"/>
          <w:color w:val="002060"/>
          <w:sz w:val="20"/>
          <w:szCs w:val="20"/>
        </w:rPr>
        <w:t xml:space="preserve"> raspoređuje u jednu od 16 klasa izloženosti, a u skladu sa važećom Odlukom ABRS koja reguliše oblast adekvatnosti kapitala </w:t>
      </w:r>
      <w:r w:rsidR="004B4027" w:rsidRPr="00AE6DBE">
        <w:rPr>
          <w:rFonts w:ascii="Myriad Pro" w:eastAsiaTheme="majorEastAsia" w:hAnsi="Myriad Pro" w:cstheme="majorBidi"/>
          <w:color w:val="002060"/>
          <w:sz w:val="20"/>
          <w:szCs w:val="20"/>
        </w:rPr>
        <w:t>Banke</w:t>
      </w:r>
      <w:r w:rsidRPr="00AE6DBE">
        <w:rPr>
          <w:rFonts w:ascii="Myriad Pro" w:eastAsiaTheme="majorEastAsia" w:hAnsi="Myriad Pro" w:cstheme="majorBidi"/>
          <w:color w:val="002060"/>
          <w:sz w:val="20"/>
          <w:szCs w:val="20"/>
        </w:rPr>
        <w:t>.</w:t>
      </w:r>
    </w:p>
    <w:p w14:paraId="50764CAA" w14:textId="77777777" w:rsidR="00884EB2" w:rsidRPr="00923E35" w:rsidRDefault="00884EB2" w:rsidP="00923E35">
      <w:pPr>
        <w:pStyle w:val="Default"/>
        <w:spacing w:line="276" w:lineRule="auto"/>
        <w:jc w:val="both"/>
        <w:rPr>
          <w:rFonts w:ascii="Myriad Pro" w:eastAsiaTheme="majorEastAsia" w:hAnsi="Myriad Pro" w:cstheme="majorBidi"/>
          <w:color w:val="002060"/>
          <w:sz w:val="20"/>
          <w:szCs w:val="20"/>
        </w:rPr>
      </w:pPr>
    </w:p>
    <w:p w14:paraId="147B5983" w14:textId="77777777" w:rsidR="00803C60" w:rsidRDefault="00803C60" w:rsidP="00FC7BB2">
      <w:pPr>
        <w:pStyle w:val="Default"/>
        <w:spacing w:line="276" w:lineRule="auto"/>
        <w:jc w:val="both"/>
        <w:rPr>
          <w:rFonts w:ascii="Myriad Pro" w:eastAsiaTheme="majorEastAsia" w:hAnsi="Myriad Pro" w:cstheme="majorBidi"/>
          <w:color w:val="002060"/>
          <w:sz w:val="20"/>
          <w:szCs w:val="20"/>
          <w:lang w:val="pl-PL"/>
        </w:rPr>
      </w:pPr>
    </w:p>
    <w:p w14:paraId="5055F033" w14:textId="77777777" w:rsidR="00803C60" w:rsidRDefault="00803C60" w:rsidP="00FC7BB2">
      <w:pPr>
        <w:pStyle w:val="Default"/>
        <w:spacing w:line="276" w:lineRule="auto"/>
        <w:jc w:val="both"/>
        <w:rPr>
          <w:rFonts w:ascii="Myriad Pro" w:eastAsiaTheme="majorEastAsia" w:hAnsi="Myriad Pro" w:cstheme="majorBidi"/>
          <w:color w:val="002060"/>
          <w:sz w:val="20"/>
          <w:szCs w:val="20"/>
          <w:lang w:val="pl-PL"/>
        </w:rPr>
      </w:pPr>
    </w:p>
    <w:p w14:paraId="5664B39A" w14:textId="55DF419B" w:rsidR="0002222A" w:rsidRPr="00535C46" w:rsidRDefault="00FF77DE" w:rsidP="00FC7BB2">
      <w:pPr>
        <w:pStyle w:val="Default"/>
        <w:spacing w:line="276" w:lineRule="auto"/>
        <w:jc w:val="both"/>
        <w:rPr>
          <w:rFonts w:ascii="Myriad Pro" w:eastAsiaTheme="majorEastAsia" w:hAnsi="Myriad Pro" w:cstheme="majorBidi"/>
          <w:b/>
          <w:color w:val="002060"/>
          <w:sz w:val="20"/>
          <w:szCs w:val="20"/>
          <w:lang w:val="pl-PL"/>
        </w:rPr>
      </w:pPr>
      <w:r w:rsidRPr="00535C46">
        <w:rPr>
          <w:rFonts w:ascii="Myriad Pro" w:eastAsiaTheme="majorEastAsia" w:hAnsi="Myriad Pro" w:cstheme="majorBidi"/>
          <w:color w:val="002060"/>
          <w:sz w:val="20"/>
          <w:szCs w:val="20"/>
          <w:lang w:val="pl-PL"/>
        </w:rPr>
        <w:lastRenderedPageBreak/>
        <w:t xml:space="preserve">U nastavku je dat pregled izloženosti </w:t>
      </w:r>
      <w:r w:rsidR="004B4027" w:rsidRPr="00535C46">
        <w:rPr>
          <w:rFonts w:ascii="Myriad Pro" w:eastAsiaTheme="majorEastAsia" w:hAnsi="Myriad Pro" w:cstheme="majorBidi"/>
          <w:color w:val="002060"/>
          <w:sz w:val="20"/>
          <w:szCs w:val="20"/>
          <w:lang w:val="pl-PL"/>
        </w:rPr>
        <w:t>Banke</w:t>
      </w:r>
      <w:r w:rsidRPr="00535C46">
        <w:rPr>
          <w:rFonts w:ascii="Myriad Pro" w:eastAsiaTheme="majorEastAsia" w:hAnsi="Myriad Pro" w:cstheme="majorBidi"/>
          <w:color w:val="002060"/>
          <w:sz w:val="20"/>
          <w:szCs w:val="20"/>
          <w:lang w:val="pl-PL"/>
        </w:rPr>
        <w:t xml:space="preserve"> </w:t>
      </w:r>
      <w:r w:rsidR="00803C60">
        <w:rPr>
          <w:rFonts w:ascii="Myriad Pro" w:eastAsiaTheme="majorEastAsia" w:hAnsi="Myriad Pro" w:cstheme="majorBidi"/>
          <w:color w:val="002060"/>
          <w:sz w:val="20"/>
          <w:szCs w:val="20"/>
          <w:lang w:val="pl-PL"/>
        </w:rPr>
        <w:t xml:space="preserve">na dan 31.12.2024. godine </w:t>
      </w:r>
      <w:r w:rsidRPr="00535C46">
        <w:rPr>
          <w:rFonts w:ascii="Myriad Pro" w:eastAsiaTheme="majorEastAsia" w:hAnsi="Myriad Pro" w:cstheme="majorBidi"/>
          <w:color w:val="002060"/>
          <w:sz w:val="20"/>
          <w:szCs w:val="20"/>
          <w:lang w:val="pl-PL"/>
        </w:rPr>
        <w:t>po klasama izloženosti:</w:t>
      </w:r>
    </w:p>
    <w:p w14:paraId="286B75FC" w14:textId="694D528C" w:rsidR="00A5781B" w:rsidRPr="00923E35" w:rsidRDefault="00A5781B" w:rsidP="00923E35">
      <w:pPr>
        <w:pStyle w:val="Default"/>
        <w:spacing w:line="276" w:lineRule="auto"/>
        <w:jc w:val="right"/>
        <w:rPr>
          <w:rFonts w:ascii="Myriad Pro" w:eastAsiaTheme="majorEastAsia" w:hAnsi="Myriad Pro" w:cstheme="majorBidi"/>
          <w:b/>
          <w:color w:val="002060"/>
          <w:sz w:val="20"/>
          <w:szCs w:val="20"/>
        </w:rPr>
      </w:pPr>
      <w:r w:rsidRPr="00923E35">
        <w:rPr>
          <w:rFonts w:ascii="Myriad Pro" w:eastAsiaTheme="majorEastAsia" w:hAnsi="Myriad Pro" w:cstheme="majorBidi"/>
          <w:b/>
          <w:color w:val="002060"/>
          <w:sz w:val="20"/>
          <w:szCs w:val="20"/>
        </w:rPr>
        <w:t>u 000 KM</w:t>
      </w:r>
    </w:p>
    <w:tbl>
      <w:tblPr>
        <w:tblW w:w="9513" w:type="dxa"/>
        <w:tblInd w:w="-5" w:type="dxa"/>
        <w:tblLook w:val="04A0" w:firstRow="1" w:lastRow="0" w:firstColumn="1" w:lastColumn="0" w:noHBand="0" w:noVBand="1"/>
      </w:tblPr>
      <w:tblGrid>
        <w:gridCol w:w="1120"/>
        <w:gridCol w:w="7132"/>
        <w:gridCol w:w="1261"/>
      </w:tblGrid>
      <w:tr w:rsidR="004F41FA" w:rsidRPr="00923E35" w14:paraId="783CFA09" w14:textId="77777777" w:rsidTr="00A42A07">
        <w:trPr>
          <w:trHeight w:val="455"/>
        </w:trPr>
        <w:tc>
          <w:tcPr>
            <w:tcW w:w="1120"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D9A062F" w14:textId="46128ABF" w:rsidR="009874D7" w:rsidRPr="00913304" w:rsidRDefault="000A2A6E" w:rsidP="00923E35">
            <w:pPr>
              <w:spacing w:after="0" w:line="276" w:lineRule="auto"/>
              <w:jc w:val="center"/>
              <w:rPr>
                <w:rFonts w:ascii="Myriad Pro" w:eastAsia="Times New Roman" w:hAnsi="Myriad Pro" w:cs="Calibri"/>
                <w:b/>
                <w:bCs/>
                <w:color w:val="FFFFFF" w:themeColor="background1"/>
                <w:sz w:val="18"/>
                <w:szCs w:val="18"/>
              </w:rPr>
            </w:pPr>
            <w:r w:rsidRPr="00913304">
              <w:rPr>
                <w:rFonts w:ascii="Myriad Pro" w:eastAsia="Times New Roman" w:hAnsi="Myriad Pro" w:cs="Calibri"/>
                <w:b/>
                <w:bCs/>
                <w:color w:val="FFFFFF" w:themeColor="background1"/>
                <w:sz w:val="18"/>
                <w:szCs w:val="18"/>
              </w:rPr>
              <w:t>Red. br.</w:t>
            </w:r>
          </w:p>
        </w:tc>
        <w:tc>
          <w:tcPr>
            <w:tcW w:w="7132"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58EC1768" w14:textId="77777777" w:rsidR="009874D7" w:rsidRPr="00913304" w:rsidRDefault="009874D7" w:rsidP="00923E35">
            <w:pPr>
              <w:spacing w:after="0" w:line="276" w:lineRule="auto"/>
              <w:jc w:val="center"/>
              <w:rPr>
                <w:rFonts w:ascii="Myriad Pro" w:eastAsia="Times New Roman" w:hAnsi="Myriad Pro" w:cs="Calibri"/>
                <w:b/>
                <w:bCs/>
                <w:color w:val="FFFFFF" w:themeColor="background1"/>
                <w:sz w:val="18"/>
                <w:szCs w:val="18"/>
              </w:rPr>
            </w:pPr>
            <w:r w:rsidRPr="00913304">
              <w:rPr>
                <w:rFonts w:ascii="Myriad Pro" w:eastAsia="Times New Roman" w:hAnsi="Myriad Pro" w:cs="Calibri"/>
                <w:b/>
                <w:bCs/>
                <w:color w:val="FFFFFF" w:themeColor="background1"/>
                <w:sz w:val="18"/>
                <w:szCs w:val="18"/>
              </w:rPr>
              <w:t>Stavka</w:t>
            </w:r>
          </w:p>
        </w:tc>
        <w:tc>
          <w:tcPr>
            <w:tcW w:w="126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744AE4EB" w14:textId="77777777" w:rsidR="009874D7" w:rsidRPr="00913304" w:rsidRDefault="009874D7" w:rsidP="00923E35">
            <w:pPr>
              <w:spacing w:after="0" w:line="276" w:lineRule="auto"/>
              <w:jc w:val="center"/>
              <w:rPr>
                <w:rFonts w:ascii="Myriad Pro" w:eastAsia="Times New Roman" w:hAnsi="Myriad Pro" w:cs="Calibri"/>
                <w:b/>
                <w:bCs/>
                <w:color w:val="FFFFFF" w:themeColor="background1"/>
                <w:sz w:val="18"/>
                <w:szCs w:val="18"/>
              </w:rPr>
            </w:pPr>
            <w:r w:rsidRPr="00913304">
              <w:rPr>
                <w:rFonts w:ascii="Myriad Pro" w:eastAsia="Times New Roman" w:hAnsi="Myriad Pro" w:cs="Calibri"/>
                <w:b/>
                <w:bCs/>
                <w:color w:val="FFFFFF" w:themeColor="background1"/>
                <w:sz w:val="18"/>
                <w:szCs w:val="18"/>
              </w:rPr>
              <w:t xml:space="preserve">Iznos            </w:t>
            </w:r>
          </w:p>
        </w:tc>
      </w:tr>
      <w:tr w:rsidR="00F23CD7" w:rsidRPr="00923E35" w14:paraId="4040C475"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6513669"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w:t>
            </w:r>
          </w:p>
        </w:tc>
        <w:tc>
          <w:tcPr>
            <w:tcW w:w="7132" w:type="dxa"/>
            <w:tcBorders>
              <w:top w:val="nil"/>
              <w:left w:val="nil"/>
              <w:bottom w:val="single" w:sz="4" w:space="0" w:color="auto"/>
              <w:right w:val="single" w:sz="4" w:space="0" w:color="auto"/>
            </w:tcBorders>
            <w:shd w:val="clear" w:color="auto" w:fill="auto"/>
            <w:vAlign w:val="center"/>
            <w:hideMark/>
          </w:tcPr>
          <w:p w14:paraId="04A13FD3"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UKUPAN IZNOS IZLOŽENOSTI RIZIKU</w:t>
            </w:r>
          </w:p>
        </w:tc>
        <w:tc>
          <w:tcPr>
            <w:tcW w:w="1261" w:type="dxa"/>
            <w:tcBorders>
              <w:top w:val="nil"/>
              <w:left w:val="nil"/>
              <w:bottom w:val="single" w:sz="4" w:space="0" w:color="auto"/>
              <w:right w:val="single" w:sz="4" w:space="0" w:color="auto"/>
            </w:tcBorders>
            <w:shd w:val="clear" w:color="auto" w:fill="auto"/>
            <w:vAlign w:val="center"/>
            <w:hideMark/>
          </w:tcPr>
          <w:p w14:paraId="391A47C9" w14:textId="4F61A2E6" w:rsidR="00F41C39" w:rsidRPr="00913304" w:rsidRDefault="00A42A07" w:rsidP="00FD30CD">
            <w:pPr>
              <w:spacing w:after="0" w:line="276" w:lineRule="auto"/>
              <w:jc w:val="right"/>
              <w:rPr>
                <w:rFonts w:ascii="Myriad Pro" w:eastAsia="Times New Roman" w:hAnsi="Myriad Pro" w:cs="Calibri"/>
                <w:color w:val="002060"/>
                <w:sz w:val="18"/>
                <w:szCs w:val="18"/>
              </w:rPr>
            </w:pPr>
            <w:r w:rsidRPr="00A42A07">
              <w:rPr>
                <w:rFonts w:ascii="Myriad Pro" w:eastAsia="Times New Roman" w:hAnsi="Myriad Pro" w:cs="Calibri"/>
                <w:color w:val="002060"/>
                <w:sz w:val="18"/>
                <w:szCs w:val="18"/>
              </w:rPr>
              <w:t>583.398</w:t>
            </w:r>
            <w:r w:rsidDel="00A42A07">
              <w:rPr>
                <w:rFonts w:ascii="Myriad Pro" w:eastAsia="Times New Roman" w:hAnsi="Myriad Pro" w:cs="Calibri"/>
                <w:color w:val="002060"/>
                <w:sz w:val="18"/>
                <w:szCs w:val="18"/>
              </w:rPr>
              <w:t xml:space="preserve"> </w:t>
            </w:r>
          </w:p>
        </w:tc>
      </w:tr>
      <w:tr w:rsidR="00F23CD7" w:rsidRPr="00923E35" w14:paraId="62887442"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BD9F90"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w:t>
            </w:r>
          </w:p>
        </w:tc>
        <w:tc>
          <w:tcPr>
            <w:tcW w:w="7132" w:type="dxa"/>
            <w:tcBorders>
              <w:top w:val="nil"/>
              <w:left w:val="nil"/>
              <w:bottom w:val="single" w:sz="4" w:space="0" w:color="auto"/>
              <w:right w:val="single" w:sz="4" w:space="0" w:color="auto"/>
            </w:tcBorders>
            <w:shd w:val="clear" w:color="auto" w:fill="auto"/>
            <w:vAlign w:val="center"/>
            <w:hideMark/>
          </w:tcPr>
          <w:p w14:paraId="789F0FBB" w14:textId="77777777" w:rsidR="00F41C39" w:rsidRPr="00535C46" w:rsidRDefault="00F41C39" w:rsidP="1284259E">
            <w:pPr>
              <w:spacing w:after="0" w:line="276" w:lineRule="auto"/>
              <w:rPr>
                <w:rFonts w:ascii="Myriad Pro" w:eastAsia="Times New Roman" w:hAnsi="Myriad Pro" w:cs="Calibri"/>
                <w:color w:val="002060"/>
                <w:sz w:val="18"/>
                <w:szCs w:val="18"/>
                <w:lang w:val="pl-PL"/>
              </w:rPr>
            </w:pPr>
            <w:r w:rsidRPr="00535C46">
              <w:rPr>
                <w:rFonts w:ascii="Myriad Pro" w:eastAsia="Times New Roman" w:hAnsi="Myriad Pro" w:cs="Calibri"/>
                <w:color w:val="002060"/>
                <w:sz w:val="18"/>
                <w:szCs w:val="18"/>
                <w:lang w:val="pl-PL"/>
              </w:rPr>
              <w:t xml:space="preserve">   od čega: investiciona društva u skladu sa ograničenim odobrenjem za pružanje investicionih usluga  (n/a)</w:t>
            </w:r>
          </w:p>
        </w:tc>
        <w:tc>
          <w:tcPr>
            <w:tcW w:w="1261" w:type="dxa"/>
            <w:tcBorders>
              <w:top w:val="nil"/>
              <w:left w:val="nil"/>
              <w:bottom w:val="single" w:sz="4" w:space="0" w:color="auto"/>
              <w:right w:val="single" w:sz="4" w:space="0" w:color="auto"/>
            </w:tcBorders>
            <w:shd w:val="clear" w:color="auto" w:fill="auto"/>
            <w:vAlign w:val="center"/>
            <w:hideMark/>
          </w:tcPr>
          <w:p w14:paraId="092B7086" w14:textId="7B35E2A2" w:rsidR="00F41C39" w:rsidRPr="00913304" w:rsidRDefault="00F41C39"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w:t>
            </w:r>
          </w:p>
        </w:tc>
      </w:tr>
      <w:tr w:rsidR="00F23CD7" w:rsidRPr="00923E35" w14:paraId="7A6AC02A"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7E0EEEE"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w:t>
            </w:r>
          </w:p>
        </w:tc>
        <w:tc>
          <w:tcPr>
            <w:tcW w:w="7132" w:type="dxa"/>
            <w:tcBorders>
              <w:top w:val="nil"/>
              <w:left w:val="nil"/>
              <w:bottom w:val="single" w:sz="4" w:space="0" w:color="auto"/>
              <w:right w:val="single" w:sz="4" w:space="0" w:color="auto"/>
            </w:tcBorders>
            <w:shd w:val="clear" w:color="auto" w:fill="auto"/>
            <w:vAlign w:val="center"/>
            <w:hideMark/>
          </w:tcPr>
          <w:p w14:paraId="7B3AE9F6" w14:textId="77777777" w:rsidR="00F41C39" w:rsidRPr="00535C46" w:rsidRDefault="00F41C39" w:rsidP="1284259E">
            <w:pPr>
              <w:spacing w:after="0" w:line="276" w:lineRule="auto"/>
              <w:rPr>
                <w:rFonts w:ascii="Myriad Pro" w:eastAsia="Times New Roman" w:hAnsi="Myriad Pro" w:cs="Calibri"/>
                <w:color w:val="002060"/>
                <w:sz w:val="18"/>
                <w:szCs w:val="18"/>
                <w:lang w:val="pl-PL"/>
              </w:rPr>
            </w:pPr>
            <w:r w:rsidRPr="00535C46">
              <w:rPr>
                <w:rFonts w:ascii="Myriad Pro" w:eastAsia="Times New Roman" w:hAnsi="Myriad Pro" w:cs="Calibri"/>
                <w:color w:val="002060"/>
                <w:sz w:val="18"/>
                <w:szCs w:val="18"/>
                <w:lang w:val="pl-PL"/>
              </w:rPr>
              <w:t xml:space="preserve">   od čega: investiciona društva sa zahtijevanim inicijalnim kapitalom  (n/a)</w:t>
            </w:r>
          </w:p>
        </w:tc>
        <w:tc>
          <w:tcPr>
            <w:tcW w:w="1261" w:type="dxa"/>
            <w:tcBorders>
              <w:top w:val="nil"/>
              <w:left w:val="nil"/>
              <w:bottom w:val="single" w:sz="4" w:space="0" w:color="auto"/>
              <w:right w:val="single" w:sz="4" w:space="0" w:color="auto"/>
            </w:tcBorders>
            <w:shd w:val="clear" w:color="auto" w:fill="auto"/>
            <w:vAlign w:val="center"/>
            <w:hideMark/>
          </w:tcPr>
          <w:p w14:paraId="1E2E89D7" w14:textId="7FA35369" w:rsidR="00F41C39" w:rsidRPr="00913304" w:rsidRDefault="00F41C39"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w:t>
            </w:r>
          </w:p>
        </w:tc>
      </w:tr>
      <w:tr w:rsidR="00F23CD7" w:rsidRPr="00923E35" w14:paraId="12D91BD3" w14:textId="77777777" w:rsidTr="1284259E">
        <w:trPr>
          <w:trHeight w:val="208"/>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C5AFAE6"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1.1</w:t>
            </w:r>
          </w:p>
        </w:tc>
        <w:tc>
          <w:tcPr>
            <w:tcW w:w="7132" w:type="dxa"/>
            <w:tcBorders>
              <w:top w:val="nil"/>
              <w:left w:val="nil"/>
              <w:bottom w:val="single" w:sz="4" w:space="0" w:color="auto"/>
              <w:right w:val="single" w:sz="4" w:space="0" w:color="auto"/>
            </w:tcBorders>
            <w:shd w:val="clear" w:color="auto" w:fill="auto"/>
            <w:vAlign w:val="center"/>
            <w:hideMark/>
          </w:tcPr>
          <w:p w14:paraId="79583C44"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IZNOSI IZLOŽENOSTI PONDERISANI RIZIKOM ZA KREDITNI RIZIK, KREDITNI RIZIK IZLOŽENOSTI FINANSIJSKIH DERIVATA TE SLOBODNE ISPORUKE</w:t>
            </w:r>
          </w:p>
        </w:tc>
        <w:tc>
          <w:tcPr>
            <w:tcW w:w="1261" w:type="dxa"/>
            <w:tcBorders>
              <w:top w:val="nil"/>
              <w:left w:val="nil"/>
              <w:bottom w:val="single" w:sz="4" w:space="0" w:color="auto"/>
              <w:right w:val="single" w:sz="4" w:space="0" w:color="auto"/>
            </w:tcBorders>
            <w:shd w:val="clear" w:color="auto" w:fill="auto"/>
            <w:vAlign w:val="center"/>
            <w:hideMark/>
          </w:tcPr>
          <w:p w14:paraId="490D0080" w14:textId="6FB31E94" w:rsidR="00F41C39" w:rsidRPr="00913304" w:rsidRDefault="00A42A07" w:rsidP="00FD30CD">
            <w:pPr>
              <w:spacing w:after="0" w:line="276" w:lineRule="auto"/>
              <w:jc w:val="right"/>
              <w:rPr>
                <w:rFonts w:ascii="Myriad Pro" w:eastAsia="Times New Roman" w:hAnsi="Myriad Pro" w:cs="Calibri"/>
                <w:color w:val="002060"/>
                <w:sz w:val="18"/>
                <w:szCs w:val="18"/>
              </w:rPr>
            </w:pPr>
            <w:r w:rsidRPr="00A42A07">
              <w:rPr>
                <w:rFonts w:ascii="Myriad Pro" w:eastAsia="Times New Roman" w:hAnsi="Myriad Pro" w:cs="Calibri"/>
                <w:color w:val="002060"/>
                <w:sz w:val="18"/>
                <w:szCs w:val="18"/>
              </w:rPr>
              <w:t>512.000</w:t>
            </w:r>
          </w:p>
        </w:tc>
      </w:tr>
      <w:tr w:rsidR="00F23CD7" w:rsidRPr="00923E35" w14:paraId="6F99DAA9"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E0D21A7"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1.1.1</w:t>
            </w:r>
          </w:p>
        </w:tc>
        <w:tc>
          <w:tcPr>
            <w:tcW w:w="7132" w:type="dxa"/>
            <w:tcBorders>
              <w:top w:val="nil"/>
              <w:left w:val="nil"/>
              <w:bottom w:val="single" w:sz="4" w:space="0" w:color="auto"/>
              <w:right w:val="single" w:sz="4" w:space="0" w:color="auto"/>
            </w:tcBorders>
            <w:shd w:val="clear" w:color="auto" w:fill="auto"/>
            <w:vAlign w:val="center"/>
            <w:hideMark/>
          </w:tcPr>
          <w:p w14:paraId="48D0DFC1"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Standardizovani pristup</w:t>
            </w:r>
          </w:p>
        </w:tc>
        <w:tc>
          <w:tcPr>
            <w:tcW w:w="1261" w:type="dxa"/>
            <w:tcBorders>
              <w:top w:val="nil"/>
              <w:left w:val="nil"/>
              <w:bottom w:val="single" w:sz="4" w:space="0" w:color="auto"/>
              <w:right w:val="single" w:sz="4" w:space="0" w:color="auto"/>
            </w:tcBorders>
            <w:shd w:val="clear" w:color="auto" w:fill="auto"/>
            <w:vAlign w:val="center"/>
            <w:hideMark/>
          </w:tcPr>
          <w:p w14:paraId="1024D206" w14:textId="45A9097A" w:rsidR="00F41C39" w:rsidRPr="00913304" w:rsidRDefault="00A42A07" w:rsidP="00FD30CD">
            <w:pPr>
              <w:spacing w:after="0" w:line="276" w:lineRule="auto"/>
              <w:jc w:val="right"/>
              <w:rPr>
                <w:rFonts w:ascii="Myriad Pro" w:eastAsia="Times New Roman" w:hAnsi="Myriad Pro" w:cs="Calibri"/>
                <w:color w:val="002060"/>
                <w:sz w:val="18"/>
                <w:szCs w:val="18"/>
              </w:rPr>
            </w:pPr>
            <w:r w:rsidRPr="00A42A07">
              <w:rPr>
                <w:rFonts w:ascii="Myriad Pro" w:eastAsia="Times New Roman" w:hAnsi="Myriad Pro" w:cs="Calibri"/>
                <w:color w:val="002060"/>
                <w:sz w:val="18"/>
                <w:szCs w:val="18"/>
              </w:rPr>
              <w:t>512.000</w:t>
            </w:r>
          </w:p>
        </w:tc>
      </w:tr>
      <w:tr w:rsidR="00F23CD7" w:rsidRPr="00923E35" w14:paraId="71BA8239" w14:textId="77777777" w:rsidTr="1284259E">
        <w:trPr>
          <w:trHeight w:val="13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C668538"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w:t>
            </w:r>
          </w:p>
        </w:tc>
        <w:tc>
          <w:tcPr>
            <w:tcW w:w="7132" w:type="dxa"/>
            <w:tcBorders>
              <w:top w:val="nil"/>
              <w:left w:val="nil"/>
              <w:bottom w:val="single" w:sz="4" w:space="0" w:color="auto"/>
              <w:right w:val="single" w:sz="4" w:space="0" w:color="auto"/>
            </w:tcBorders>
            <w:shd w:val="clear" w:color="auto" w:fill="auto"/>
            <w:vAlign w:val="center"/>
            <w:hideMark/>
          </w:tcPr>
          <w:p w14:paraId="0411B10E" w14:textId="6209ECDB"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Kategorije izloženosti u skladu sa standardizovanim pristupom isklјučujući sekjuritizacijske </w:t>
            </w:r>
            <w:r w:rsidR="00FD30CD">
              <w:rPr>
                <w:rFonts w:ascii="Myriad Pro" w:eastAsia="Times New Roman" w:hAnsi="Myriad Pro" w:cs="Calibri"/>
                <w:color w:val="002060"/>
                <w:sz w:val="18"/>
                <w:szCs w:val="18"/>
              </w:rPr>
              <w:t xml:space="preserve">   </w:t>
            </w:r>
            <w:r w:rsidRPr="00913304">
              <w:rPr>
                <w:rFonts w:ascii="Myriad Pro" w:eastAsia="Times New Roman" w:hAnsi="Myriad Pro" w:cs="Calibri"/>
                <w:color w:val="002060"/>
                <w:sz w:val="18"/>
                <w:szCs w:val="18"/>
              </w:rPr>
              <w:t>pozicije</w:t>
            </w:r>
          </w:p>
        </w:tc>
        <w:tc>
          <w:tcPr>
            <w:tcW w:w="1261" w:type="dxa"/>
            <w:tcBorders>
              <w:top w:val="nil"/>
              <w:left w:val="nil"/>
              <w:bottom w:val="single" w:sz="4" w:space="0" w:color="auto"/>
              <w:right w:val="single" w:sz="4" w:space="0" w:color="auto"/>
            </w:tcBorders>
            <w:shd w:val="clear" w:color="auto" w:fill="auto"/>
            <w:vAlign w:val="center"/>
            <w:hideMark/>
          </w:tcPr>
          <w:p w14:paraId="35C2155E" w14:textId="00DD74F3" w:rsidR="00F41C39" w:rsidRPr="00913304" w:rsidRDefault="00A41A8A" w:rsidP="00FD30CD">
            <w:pPr>
              <w:spacing w:after="0" w:line="276" w:lineRule="auto"/>
              <w:jc w:val="right"/>
              <w:rPr>
                <w:rFonts w:ascii="Myriad Pro" w:eastAsia="Times New Roman" w:hAnsi="Myriad Pro" w:cs="Calibri"/>
                <w:color w:val="002060"/>
                <w:sz w:val="18"/>
                <w:szCs w:val="18"/>
              </w:rPr>
            </w:pPr>
            <w:r w:rsidRPr="00A41A8A">
              <w:rPr>
                <w:rFonts w:ascii="Myriad Pro" w:eastAsia="Times New Roman" w:hAnsi="Myriad Pro" w:cs="Calibri"/>
                <w:color w:val="002060"/>
                <w:sz w:val="18"/>
                <w:szCs w:val="18"/>
              </w:rPr>
              <w:t>51</w:t>
            </w:r>
            <w:r>
              <w:rPr>
                <w:rFonts w:ascii="Myriad Pro" w:eastAsia="Times New Roman" w:hAnsi="Myriad Pro" w:cs="Calibri"/>
                <w:color w:val="002060"/>
                <w:sz w:val="18"/>
                <w:szCs w:val="18"/>
              </w:rPr>
              <w:t>2.000</w:t>
            </w:r>
          </w:p>
        </w:tc>
      </w:tr>
      <w:tr w:rsidR="00F23CD7" w:rsidRPr="00923E35" w14:paraId="349B2673"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B22C510"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1.1.1.1.01</w:t>
            </w:r>
          </w:p>
        </w:tc>
        <w:tc>
          <w:tcPr>
            <w:tcW w:w="7132" w:type="dxa"/>
            <w:tcBorders>
              <w:top w:val="nil"/>
              <w:left w:val="nil"/>
              <w:bottom w:val="single" w:sz="4" w:space="0" w:color="auto"/>
              <w:right w:val="single" w:sz="4" w:space="0" w:color="auto"/>
            </w:tcBorders>
            <w:shd w:val="clear" w:color="auto" w:fill="auto"/>
            <w:vAlign w:val="center"/>
            <w:hideMark/>
          </w:tcPr>
          <w:p w14:paraId="1FEEB023" w14:textId="77777777" w:rsidR="00F41C39" w:rsidRPr="00535C46" w:rsidRDefault="00F41C39" w:rsidP="00923E35">
            <w:pPr>
              <w:spacing w:after="0" w:line="276" w:lineRule="auto"/>
              <w:rPr>
                <w:rFonts w:ascii="Myriad Pro" w:eastAsia="Times New Roman" w:hAnsi="Myriad Pro" w:cs="Calibri"/>
                <w:color w:val="002060"/>
                <w:sz w:val="18"/>
                <w:szCs w:val="18"/>
                <w:lang w:val="pl-PL"/>
              </w:rPr>
            </w:pPr>
            <w:r w:rsidRPr="00535C46">
              <w:rPr>
                <w:rFonts w:ascii="Myriad Pro" w:eastAsia="Times New Roman" w:hAnsi="Myriad Pro" w:cs="Calibri"/>
                <w:color w:val="002060"/>
                <w:sz w:val="18"/>
                <w:szCs w:val="18"/>
                <w:lang w:val="pl-PL"/>
              </w:rPr>
              <w:t xml:space="preserve">   Centralne vlade ili centralne banke</w:t>
            </w:r>
          </w:p>
        </w:tc>
        <w:tc>
          <w:tcPr>
            <w:tcW w:w="1261" w:type="dxa"/>
            <w:tcBorders>
              <w:top w:val="nil"/>
              <w:left w:val="nil"/>
              <w:bottom w:val="single" w:sz="4" w:space="0" w:color="auto"/>
              <w:right w:val="single" w:sz="4" w:space="0" w:color="auto"/>
            </w:tcBorders>
            <w:shd w:val="clear" w:color="auto" w:fill="auto"/>
            <w:vAlign w:val="center"/>
            <w:hideMark/>
          </w:tcPr>
          <w:p w14:paraId="22E7E078" w14:textId="0EB92F5D" w:rsidR="00F41C39" w:rsidRPr="00913304" w:rsidRDefault="00F41C39"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25425586"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F1ECEDD"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1.1.1.1.02</w:t>
            </w:r>
          </w:p>
        </w:tc>
        <w:tc>
          <w:tcPr>
            <w:tcW w:w="7132" w:type="dxa"/>
            <w:tcBorders>
              <w:top w:val="nil"/>
              <w:left w:val="nil"/>
              <w:bottom w:val="single" w:sz="4" w:space="0" w:color="auto"/>
              <w:right w:val="single" w:sz="4" w:space="0" w:color="auto"/>
            </w:tcBorders>
            <w:shd w:val="clear" w:color="auto" w:fill="auto"/>
            <w:vAlign w:val="center"/>
            <w:hideMark/>
          </w:tcPr>
          <w:p w14:paraId="1BF2B9E5" w14:textId="77777777" w:rsidR="00F41C39" w:rsidRPr="00535C46" w:rsidRDefault="00F41C39" w:rsidP="1284259E">
            <w:pPr>
              <w:spacing w:after="0" w:line="276" w:lineRule="auto"/>
              <w:rPr>
                <w:rFonts w:ascii="Myriad Pro" w:eastAsia="Times New Roman" w:hAnsi="Myriad Pro" w:cs="Calibri"/>
                <w:color w:val="002060"/>
                <w:sz w:val="18"/>
                <w:szCs w:val="18"/>
                <w:lang w:val="pl-PL"/>
              </w:rPr>
            </w:pPr>
            <w:r w:rsidRPr="00535C46">
              <w:rPr>
                <w:rFonts w:ascii="Myriad Pro" w:eastAsia="Times New Roman" w:hAnsi="Myriad Pro" w:cs="Calibri"/>
                <w:color w:val="002060"/>
                <w:sz w:val="18"/>
                <w:szCs w:val="18"/>
                <w:lang w:val="pl-PL"/>
              </w:rPr>
              <w:t xml:space="preserve">   Regionalne vlade ili lokalne vlasti</w:t>
            </w:r>
          </w:p>
        </w:tc>
        <w:tc>
          <w:tcPr>
            <w:tcW w:w="1261" w:type="dxa"/>
            <w:tcBorders>
              <w:top w:val="nil"/>
              <w:left w:val="nil"/>
              <w:bottom w:val="single" w:sz="4" w:space="0" w:color="auto"/>
              <w:right w:val="single" w:sz="4" w:space="0" w:color="auto"/>
            </w:tcBorders>
            <w:shd w:val="clear" w:color="auto" w:fill="auto"/>
            <w:hideMark/>
          </w:tcPr>
          <w:p w14:paraId="49D25637" w14:textId="4ADC49C5"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680</w:t>
            </w:r>
            <w:r w:rsidR="00C71744" w:rsidDel="00941D26">
              <w:rPr>
                <w:rFonts w:ascii="Myriad Pro" w:eastAsia="Times New Roman" w:hAnsi="Myriad Pro" w:cs="Calibri"/>
                <w:color w:val="002060"/>
                <w:sz w:val="18"/>
                <w:szCs w:val="18"/>
              </w:rPr>
              <w:t xml:space="preserve"> </w:t>
            </w:r>
          </w:p>
        </w:tc>
      </w:tr>
      <w:tr w:rsidR="00F23CD7" w:rsidRPr="00923E35" w14:paraId="74C35F9C"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CD7AB7A"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1.1.1.1.03</w:t>
            </w:r>
          </w:p>
        </w:tc>
        <w:tc>
          <w:tcPr>
            <w:tcW w:w="7132" w:type="dxa"/>
            <w:tcBorders>
              <w:top w:val="nil"/>
              <w:left w:val="nil"/>
              <w:bottom w:val="single" w:sz="4" w:space="0" w:color="auto"/>
              <w:right w:val="single" w:sz="4" w:space="0" w:color="auto"/>
            </w:tcBorders>
            <w:shd w:val="clear" w:color="auto" w:fill="auto"/>
            <w:vAlign w:val="center"/>
            <w:hideMark/>
          </w:tcPr>
          <w:p w14:paraId="78DA5131"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Subjekti javnog sektora</w:t>
            </w:r>
          </w:p>
        </w:tc>
        <w:tc>
          <w:tcPr>
            <w:tcW w:w="1261" w:type="dxa"/>
            <w:tcBorders>
              <w:top w:val="nil"/>
              <w:left w:val="nil"/>
              <w:bottom w:val="single" w:sz="4" w:space="0" w:color="auto"/>
              <w:right w:val="single" w:sz="4" w:space="0" w:color="auto"/>
            </w:tcBorders>
            <w:shd w:val="clear" w:color="auto" w:fill="auto"/>
            <w:hideMark/>
          </w:tcPr>
          <w:p w14:paraId="6A69B7F7" w14:textId="0006ECF4"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10.56</w:t>
            </w:r>
            <w:r w:rsidR="00C71744" w:rsidRPr="0001640D">
              <w:rPr>
                <w:rFonts w:ascii="Myriad Pro" w:eastAsia="Times New Roman" w:hAnsi="Myriad Pro" w:cs="Calibri"/>
                <w:color w:val="002060"/>
                <w:sz w:val="18"/>
                <w:szCs w:val="18"/>
              </w:rPr>
              <w:t>1</w:t>
            </w:r>
          </w:p>
        </w:tc>
      </w:tr>
      <w:tr w:rsidR="00F23CD7" w:rsidRPr="00923E35" w14:paraId="06C17095"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637DE8F"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1.1.1.1.04</w:t>
            </w:r>
          </w:p>
        </w:tc>
        <w:tc>
          <w:tcPr>
            <w:tcW w:w="7132" w:type="dxa"/>
            <w:tcBorders>
              <w:top w:val="nil"/>
              <w:left w:val="nil"/>
              <w:bottom w:val="single" w:sz="4" w:space="0" w:color="auto"/>
              <w:right w:val="single" w:sz="4" w:space="0" w:color="auto"/>
            </w:tcBorders>
            <w:shd w:val="clear" w:color="auto" w:fill="auto"/>
            <w:vAlign w:val="center"/>
            <w:hideMark/>
          </w:tcPr>
          <w:p w14:paraId="2861C33B"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Multilateralne razvojne banke</w:t>
            </w:r>
          </w:p>
        </w:tc>
        <w:tc>
          <w:tcPr>
            <w:tcW w:w="1261" w:type="dxa"/>
            <w:tcBorders>
              <w:top w:val="nil"/>
              <w:left w:val="nil"/>
              <w:bottom w:val="single" w:sz="4" w:space="0" w:color="auto"/>
              <w:right w:val="single" w:sz="4" w:space="0" w:color="auto"/>
            </w:tcBorders>
            <w:shd w:val="clear" w:color="auto" w:fill="auto"/>
            <w:hideMark/>
          </w:tcPr>
          <w:p w14:paraId="498B7983" w14:textId="308351EA" w:rsidR="00F41C39" w:rsidRPr="00913304" w:rsidRDefault="00B8290F" w:rsidP="00FD30CD">
            <w:pPr>
              <w:spacing w:after="0" w:line="276" w:lineRule="auto"/>
              <w:jc w:val="right"/>
              <w:rPr>
                <w:rFonts w:ascii="Myriad Pro" w:eastAsia="Times New Roman" w:hAnsi="Myriad Pro" w:cs="Calibri"/>
                <w:color w:val="002060"/>
                <w:sz w:val="18"/>
                <w:szCs w:val="18"/>
              </w:rPr>
            </w:pPr>
            <w:r>
              <w:rPr>
                <w:rFonts w:ascii="Myriad Pro" w:eastAsia="Times New Roman" w:hAnsi="Myriad Pro" w:cs="Calibri"/>
                <w:color w:val="002060"/>
                <w:sz w:val="18"/>
                <w:szCs w:val="18"/>
              </w:rPr>
              <w:t>-</w:t>
            </w:r>
          </w:p>
        </w:tc>
      </w:tr>
      <w:tr w:rsidR="00F23CD7" w:rsidRPr="00923E35" w14:paraId="1A7F093E"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608BD60"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1.1.1.1.05</w:t>
            </w:r>
          </w:p>
        </w:tc>
        <w:tc>
          <w:tcPr>
            <w:tcW w:w="7132" w:type="dxa"/>
            <w:tcBorders>
              <w:top w:val="nil"/>
              <w:left w:val="nil"/>
              <w:bottom w:val="single" w:sz="4" w:space="0" w:color="auto"/>
              <w:right w:val="single" w:sz="4" w:space="0" w:color="auto"/>
            </w:tcBorders>
            <w:shd w:val="clear" w:color="auto" w:fill="auto"/>
            <w:vAlign w:val="center"/>
            <w:hideMark/>
          </w:tcPr>
          <w:p w14:paraId="5855DD05"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Međunarodne organizacije</w:t>
            </w:r>
          </w:p>
        </w:tc>
        <w:tc>
          <w:tcPr>
            <w:tcW w:w="1261" w:type="dxa"/>
            <w:tcBorders>
              <w:top w:val="nil"/>
              <w:left w:val="nil"/>
              <w:bottom w:val="single" w:sz="4" w:space="0" w:color="auto"/>
              <w:right w:val="single" w:sz="4" w:space="0" w:color="auto"/>
            </w:tcBorders>
            <w:shd w:val="clear" w:color="auto" w:fill="auto"/>
            <w:hideMark/>
          </w:tcPr>
          <w:p w14:paraId="710CFE27" w14:textId="104D3C1D" w:rsidR="00F41C39" w:rsidRPr="00913304" w:rsidRDefault="00B8290F" w:rsidP="00FD30CD">
            <w:pPr>
              <w:spacing w:after="0" w:line="276" w:lineRule="auto"/>
              <w:jc w:val="right"/>
              <w:rPr>
                <w:rFonts w:ascii="Myriad Pro" w:eastAsia="Times New Roman" w:hAnsi="Myriad Pro" w:cs="Calibri"/>
                <w:color w:val="002060"/>
                <w:sz w:val="18"/>
                <w:szCs w:val="18"/>
              </w:rPr>
            </w:pPr>
            <w:r>
              <w:rPr>
                <w:rFonts w:ascii="Myriad Pro" w:eastAsia="Times New Roman" w:hAnsi="Myriad Pro" w:cs="Calibri"/>
                <w:color w:val="002060"/>
                <w:sz w:val="18"/>
                <w:szCs w:val="18"/>
              </w:rPr>
              <w:t>-</w:t>
            </w:r>
          </w:p>
        </w:tc>
      </w:tr>
      <w:tr w:rsidR="00F23CD7" w:rsidRPr="00923E35" w14:paraId="00D36568"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9258BB"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1.1.1.1.06</w:t>
            </w:r>
          </w:p>
        </w:tc>
        <w:tc>
          <w:tcPr>
            <w:tcW w:w="7132" w:type="dxa"/>
            <w:tcBorders>
              <w:top w:val="nil"/>
              <w:left w:val="nil"/>
              <w:bottom w:val="single" w:sz="4" w:space="0" w:color="auto"/>
              <w:right w:val="single" w:sz="4" w:space="0" w:color="auto"/>
            </w:tcBorders>
            <w:shd w:val="clear" w:color="auto" w:fill="auto"/>
            <w:vAlign w:val="center"/>
            <w:hideMark/>
          </w:tcPr>
          <w:p w14:paraId="0762C32C"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Institucije</w:t>
            </w:r>
          </w:p>
        </w:tc>
        <w:tc>
          <w:tcPr>
            <w:tcW w:w="1261" w:type="dxa"/>
            <w:tcBorders>
              <w:top w:val="nil"/>
              <w:left w:val="nil"/>
              <w:bottom w:val="single" w:sz="4" w:space="0" w:color="auto"/>
              <w:right w:val="single" w:sz="4" w:space="0" w:color="auto"/>
            </w:tcBorders>
            <w:shd w:val="clear" w:color="auto" w:fill="auto"/>
            <w:hideMark/>
          </w:tcPr>
          <w:p w14:paraId="72E61C2A" w14:textId="3A89FFA8"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3.255</w:t>
            </w:r>
          </w:p>
        </w:tc>
      </w:tr>
      <w:tr w:rsidR="00F23CD7" w:rsidRPr="00923E35" w14:paraId="66AEFCB9"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8E5FADB"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1.1.1.1.07</w:t>
            </w:r>
          </w:p>
        </w:tc>
        <w:tc>
          <w:tcPr>
            <w:tcW w:w="7132" w:type="dxa"/>
            <w:tcBorders>
              <w:top w:val="nil"/>
              <w:left w:val="nil"/>
              <w:bottom w:val="single" w:sz="4" w:space="0" w:color="auto"/>
              <w:right w:val="single" w:sz="4" w:space="0" w:color="auto"/>
            </w:tcBorders>
            <w:shd w:val="clear" w:color="auto" w:fill="auto"/>
            <w:vAlign w:val="center"/>
            <w:hideMark/>
          </w:tcPr>
          <w:p w14:paraId="39D5869E"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Privredna društva</w:t>
            </w:r>
          </w:p>
        </w:tc>
        <w:tc>
          <w:tcPr>
            <w:tcW w:w="1261" w:type="dxa"/>
            <w:tcBorders>
              <w:top w:val="nil"/>
              <w:left w:val="nil"/>
              <w:bottom w:val="single" w:sz="4" w:space="0" w:color="auto"/>
              <w:right w:val="single" w:sz="4" w:space="0" w:color="auto"/>
            </w:tcBorders>
            <w:shd w:val="clear" w:color="auto" w:fill="auto"/>
            <w:hideMark/>
          </w:tcPr>
          <w:p w14:paraId="4F9A1F48" w14:textId="5B219F28"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205.880</w:t>
            </w:r>
          </w:p>
        </w:tc>
      </w:tr>
      <w:tr w:rsidR="00F23CD7" w:rsidRPr="00923E35" w14:paraId="1DA376E4"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22230CD"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1.1.1.1.08</w:t>
            </w:r>
          </w:p>
        </w:tc>
        <w:tc>
          <w:tcPr>
            <w:tcW w:w="7132" w:type="dxa"/>
            <w:tcBorders>
              <w:top w:val="nil"/>
              <w:left w:val="nil"/>
              <w:bottom w:val="single" w:sz="4" w:space="0" w:color="auto"/>
              <w:right w:val="single" w:sz="4" w:space="0" w:color="auto"/>
            </w:tcBorders>
            <w:shd w:val="clear" w:color="auto" w:fill="auto"/>
            <w:vAlign w:val="center"/>
            <w:hideMark/>
          </w:tcPr>
          <w:p w14:paraId="54B72261"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Stanovništvo</w:t>
            </w:r>
          </w:p>
        </w:tc>
        <w:tc>
          <w:tcPr>
            <w:tcW w:w="1261" w:type="dxa"/>
            <w:tcBorders>
              <w:top w:val="nil"/>
              <w:left w:val="nil"/>
              <w:bottom w:val="single" w:sz="4" w:space="0" w:color="auto"/>
              <w:right w:val="single" w:sz="4" w:space="0" w:color="auto"/>
            </w:tcBorders>
            <w:shd w:val="clear" w:color="auto" w:fill="auto"/>
            <w:hideMark/>
          </w:tcPr>
          <w:p w14:paraId="10AED163" w14:textId="33E39FA4"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107.997</w:t>
            </w:r>
          </w:p>
        </w:tc>
      </w:tr>
      <w:tr w:rsidR="00F23CD7" w:rsidRPr="00923E35" w14:paraId="5DD48450"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314DDF3"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1.1.1.1.09</w:t>
            </w:r>
          </w:p>
        </w:tc>
        <w:tc>
          <w:tcPr>
            <w:tcW w:w="7132" w:type="dxa"/>
            <w:tcBorders>
              <w:top w:val="nil"/>
              <w:left w:val="nil"/>
              <w:bottom w:val="single" w:sz="4" w:space="0" w:color="auto"/>
              <w:right w:val="single" w:sz="4" w:space="0" w:color="auto"/>
            </w:tcBorders>
            <w:shd w:val="clear" w:color="auto" w:fill="auto"/>
            <w:vAlign w:val="center"/>
            <w:hideMark/>
          </w:tcPr>
          <w:p w14:paraId="729373F0"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Obezbijeđene nekretninama</w:t>
            </w:r>
          </w:p>
        </w:tc>
        <w:tc>
          <w:tcPr>
            <w:tcW w:w="1261" w:type="dxa"/>
            <w:tcBorders>
              <w:top w:val="nil"/>
              <w:left w:val="nil"/>
              <w:bottom w:val="single" w:sz="4" w:space="0" w:color="auto"/>
              <w:right w:val="single" w:sz="4" w:space="0" w:color="auto"/>
            </w:tcBorders>
            <w:shd w:val="clear" w:color="auto" w:fill="auto"/>
            <w:hideMark/>
          </w:tcPr>
          <w:p w14:paraId="1DD3B507" w14:textId="3E7035D0"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132.497</w:t>
            </w:r>
          </w:p>
        </w:tc>
      </w:tr>
      <w:tr w:rsidR="00EA43CC" w:rsidRPr="00923E35" w14:paraId="797FAB03" w14:textId="77777777" w:rsidTr="00E658B1">
        <w:trPr>
          <w:trHeight w:val="12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4E8CC"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1.1.1.1.10</w:t>
            </w:r>
          </w:p>
        </w:tc>
        <w:tc>
          <w:tcPr>
            <w:tcW w:w="7132" w:type="dxa"/>
            <w:tcBorders>
              <w:top w:val="single" w:sz="4" w:space="0" w:color="auto"/>
              <w:left w:val="nil"/>
              <w:bottom w:val="single" w:sz="4" w:space="0" w:color="auto"/>
              <w:right w:val="single" w:sz="4" w:space="0" w:color="auto"/>
            </w:tcBorders>
            <w:shd w:val="clear" w:color="auto" w:fill="auto"/>
            <w:vAlign w:val="center"/>
            <w:hideMark/>
          </w:tcPr>
          <w:p w14:paraId="34C3BDFD" w14:textId="77777777" w:rsidR="00F41C39" w:rsidRPr="00F9541E" w:rsidRDefault="00F41C39" w:rsidP="1284259E">
            <w:pPr>
              <w:spacing w:after="0" w:line="276" w:lineRule="auto"/>
              <w:rPr>
                <w:rFonts w:ascii="Myriad Pro" w:eastAsia="Times New Roman" w:hAnsi="Myriad Pro" w:cs="Calibri"/>
                <w:color w:val="002060"/>
                <w:sz w:val="18"/>
                <w:szCs w:val="18"/>
              </w:rPr>
            </w:pPr>
            <w:r w:rsidRPr="1284259E">
              <w:rPr>
                <w:rFonts w:ascii="Myriad Pro" w:eastAsia="Times New Roman" w:hAnsi="Myriad Pro" w:cs="Calibri"/>
                <w:color w:val="002060"/>
                <w:sz w:val="18"/>
                <w:szCs w:val="18"/>
              </w:rPr>
              <w:t xml:space="preserve">   Izloženosti sa statusom neizmirenja ovabeza</w:t>
            </w:r>
          </w:p>
        </w:tc>
        <w:tc>
          <w:tcPr>
            <w:tcW w:w="1261" w:type="dxa"/>
            <w:tcBorders>
              <w:top w:val="single" w:sz="4" w:space="0" w:color="auto"/>
              <w:left w:val="nil"/>
              <w:bottom w:val="single" w:sz="4" w:space="0" w:color="auto"/>
              <w:right w:val="single" w:sz="4" w:space="0" w:color="auto"/>
            </w:tcBorders>
            <w:shd w:val="clear" w:color="auto" w:fill="auto"/>
            <w:hideMark/>
          </w:tcPr>
          <w:p w14:paraId="545C719E" w14:textId="71CD413B"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13.98</w:t>
            </w:r>
            <w:r w:rsidR="00C71744" w:rsidRPr="0001640D">
              <w:rPr>
                <w:rFonts w:ascii="Myriad Pro" w:eastAsia="Times New Roman" w:hAnsi="Myriad Pro" w:cs="Calibri"/>
                <w:color w:val="002060"/>
                <w:sz w:val="18"/>
                <w:szCs w:val="18"/>
              </w:rPr>
              <w:t>4</w:t>
            </w:r>
          </w:p>
        </w:tc>
      </w:tr>
      <w:tr w:rsidR="00EA43CC" w:rsidRPr="00923E35" w14:paraId="3FCD7374" w14:textId="77777777" w:rsidTr="00E658B1">
        <w:trPr>
          <w:trHeight w:val="12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9285"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1.1.1.1.11</w:t>
            </w:r>
          </w:p>
        </w:tc>
        <w:tc>
          <w:tcPr>
            <w:tcW w:w="7132" w:type="dxa"/>
            <w:tcBorders>
              <w:top w:val="single" w:sz="4" w:space="0" w:color="auto"/>
              <w:left w:val="nil"/>
              <w:bottom w:val="single" w:sz="4" w:space="0" w:color="auto"/>
              <w:right w:val="single" w:sz="4" w:space="0" w:color="auto"/>
            </w:tcBorders>
            <w:shd w:val="clear" w:color="auto" w:fill="auto"/>
            <w:vAlign w:val="center"/>
            <w:hideMark/>
          </w:tcPr>
          <w:p w14:paraId="2991B8AE"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Visokorizične stavke</w:t>
            </w:r>
          </w:p>
        </w:tc>
        <w:tc>
          <w:tcPr>
            <w:tcW w:w="1261" w:type="dxa"/>
            <w:tcBorders>
              <w:top w:val="single" w:sz="4" w:space="0" w:color="auto"/>
              <w:left w:val="nil"/>
              <w:bottom w:val="single" w:sz="4" w:space="0" w:color="auto"/>
              <w:right w:val="single" w:sz="4" w:space="0" w:color="auto"/>
            </w:tcBorders>
            <w:shd w:val="clear" w:color="auto" w:fill="auto"/>
            <w:hideMark/>
          </w:tcPr>
          <w:p w14:paraId="5666C62C" w14:textId="6A4C5803"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22.5</w:t>
            </w:r>
            <w:r w:rsidR="00C71744" w:rsidRPr="0001640D">
              <w:rPr>
                <w:rFonts w:ascii="Myriad Pro" w:eastAsia="Times New Roman" w:hAnsi="Myriad Pro" w:cs="Calibri"/>
                <w:color w:val="002060"/>
                <w:sz w:val="18"/>
                <w:szCs w:val="18"/>
              </w:rPr>
              <w:t>70</w:t>
            </w:r>
          </w:p>
        </w:tc>
      </w:tr>
      <w:tr w:rsidR="00F23CD7" w:rsidRPr="00923E35" w14:paraId="4D09D9A3"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7D31171"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1.1.1.1.12</w:t>
            </w:r>
          </w:p>
        </w:tc>
        <w:tc>
          <w:tcPr>
            <w:tcW w:w="7132" w:type="dxa"/>
            <w:tcBorders>
              <w:top w:val="nil"/>
              <w:left w:val="nil"/>
              <w:bottom w:val="single" w:sz="4" w:space="0" w:color="auto"/>
              <w:right w:val="single" w:sz="4" w:space="0" w:color="auto"/>
            </w:tcBorders>
            <w:shd w:val="clear" w:color="auto" w:fill="auto"/>
            <w:vAlign w:val="center"/>
            <w:hideMark/>
          </w:tcPr>
          <w:p w14:paraId="0750EFE6"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Pokrivene obveznice</w:t>
            </w:r>
          </w:p>
        </w:tc>
        <w:tc>
          <w:tcPr>
            <w:tcW w:w="1261" w:type="dxa"/>
            <w:tcBorders>
              <w:top w:val="nil"/>
              <w:left w:val="nil"/>
              <w:bottom w:val="single" w:sz="4" w:space="0" w:color="auto"/>
              <w:right w:val="single" w:sz="4" w:space="0" w:color="auto"/>
            </w:tcBorders>
            <w:shd w:val="clear" w:color="auto" w:fill="auto"/>
            <w:hideMark/>
          </w:tcPr>
          <w:p w14:paraId="471007D9" w14:textId="0CCBCA37" w:rsidR="00F41C39" w:rsidRPr="00913304" w:rsidRDefault="00B8290F" w:rsidP="00FD30CD">
            <w:pPr>
              <w:spacing w:after="0" w:line="276" w:lineRule="auto"/>
              <w:jc w:val="right"/>
              <w:rPr>
                <w:rFonts w:ascii="Myriad Pro" w:eastAsia="Times New Roman" w:hAnsi="Myriad Pro" w:cs="Calibri"/>
                <w:color w:val="002060"/>
                <w:sz w:val="18"/>
                <w:szCs w:val="18"/>
              </w:rPr>
            </w:pPr>
            <w:r>
              <w:rPr>
                <w:rFonts w:ascii="Myriad Pro" w:eastAsia="Times New Roman" w:hAnsi="Myriad Pro" w:cs="Calibri"/>
                <w:color w:val="002060"/>
                <w:sz w:val="18"/>
                <w:szCs w:val="18"/>
              </w:rPr>
              <w:t>-</w:t>
            </w:r>
          </w:p>
        </w:tc>
      </w:tr>
      <w:tr w:rsidR="00F23CD7" w:rsidRPr="00923E35" w14:paraId="237C3F28"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DEF18D6"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1.1.1.1.13</w:t>
            </w:r>
          </w:p>
        </w:tc>
        <w:tc>
          <w:tcPr>
            <w:tcW w:w="7132" w:type="dxa"/>
            <w:tcBorders>
              <w:top w:val="nil"/>
              <w:left w:val="nil"/>
              <w:bottom w:val="single" w:sz="4" w:space="0" w:color="auto"/>
              <w:right w:val="single" w:sz="4" w:space="0" w:color="auto"/>
            </w:tcBorders>
            <w:shd w:val="clear" w:color="auto" w:fill="auto"/>
            <w:vAlign w:val="center"/>
            <w:hideMark/>
          </w:tcPr>
          <w:p w14:paraId="28987C52" w14:textId="77777777" w:rsidR="00F41C39" w:rsidRPr="00535C46" w:rsidRDefault="00F41C39" w:rsidP="1284259E">
            <w:pPr>
              <w:spacing w:after="0" w:line="276" w:lineRule="auto"/>
              <w:rPr>
                <w:rFonts w:ascii="Myriad Pro" w:eastAsia="Times New Roman" w:hAnsi="Myriad Pro" w:cs="Calibri"/>
                <w:color w:val="002060"/>
                <w:sz w:val="18"/>
                <w:szCs w:val="18"/>
                <w:lang w:val="pl-PL"/>
              </w:rPr>
            </w:pPr>
            <w:r w:rsidRPr="00535C46">
              <w:rPr>
                <w:rFonts w:ascii="Myriad Pro" w:eastAsia="Times New Roman" w:hAnsi="Myriad Pro" w:cs="Calibri"/>
                <w:color w:val="002060"/>
                <w:sz w:val="18"/>
                <w:szCs w:val="18"/>
                <w:lang w:val="pl-PL"/>
              </w:rPr>
              <w:t xml:space="preserve">   Potraživanja prema institucijama i društvima s kratkoročnom kreditnom procjenom</w:t>
            </w:r>
          </w:p>
        </w:tc>
        <w:tc>
          <w:tcPr>
            <w:tcW w:w="1261" w:type="dxa"/>
            <w:tcBorders>
              <w:top w:val="nil"/>
              <w:left w:val="nil"/>
              <w:bottom w:val="single" w:sz="4" w:space="0" w:color="auto"/>
              <w:right w:val="single" w:sz="4" w:space="0" w:color="auto"/>
            </w:tcBorders>
            <w:shd w:val="clear" w:color="auto" w:fill="auto"/>
            <w:hideMark/>
          </w:tcPr>
          <w:p w14:paraId="7CE62090" w14:textId="4494F650" w:rsidR="00F41C39" w:rsidRPr="00913304" w:rsidRDefault="00B8290F" w:rsidP="00FD30CD">
            <w:pPr>
              <w:spacing w:after="0" w:line="276" w:lineRule="auto"/>
              <w:jc w:val="right"/>
              <w:rPr>
                <w:rFonts w:ascii="Myriad Pro" w:eastAsia="Times New Roman" w:hAnsi="Myriad Pro" w:cs="Calibri"/>
                <w:color w:val="002060"/>
                <w:sz w:val="18"/>
                <w:szCs w:val="18"/>
              </w:rPr>
            </w:pPr>
            <w:r>
              <w:rPr>
                <w:rFonts w:ascii="Myriad Pro" w:eastAsia="Times New Roman" w:hAnsi="Myriad Pro" w:cs="Calibri"/>
                <w:color w:val="002060"/>
                <w:sz w:val="18"/>
                <w:szCs w:val="18"/>
              </w:rPr>
              <w:t>-</w:t>
            </w:r>
          </w:p>
        </w:tc>
      </w:tr>
      <w:tr w:rsidR="00F23CD7" w:rsidRPr="00923E35" w14:paraId="74E01110"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08FAB55"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1.1.1.1.14</w:t>
            </w:r>
          </w:p>
        </w:tc>
        <w:tc>
          <w:tcPr>
            <w:tcW w:w="7132" w:type="dxa"/>
            <w:tcBorders>
              <w:top w:val="nil"/>
              <w:left w:val="nil"/>
              <w:bottom w:val="single" w:sz="4" w:space="0" w:color="auto"/>
              <w:right w:val="single" w:sz="4" w:space="0" w:color="auto"/>
            </w:tcBorders>
            <w:shd w:val="clear" w:color="auto" w:fill="auto"/>
            <w:vAlign w:val="center"/>
            <w:hideMark/>
          </w:tcPr>
          <w:p w14:paraId="52ACD8DC" w14:textId="77777777" w:rsidR="00F41C39" w:rsidRPr="00535C46" w:rsidRDefault="00F41C39" w:rsidP="1284259E">
            <w:pPr>
              <w:spacing w:after="0" w:line="276" w:lineRule="auto"/>
              <w:rPr>
                <w:rFonts w:ascii="Myriad Pro" w:eastAsia="Times New Roman" w:hAnsi="Myriad Pro" w:cs="Calibri"/>
                <w:color w:val="002060"/>
                <w:sz w:val="18"/>
                <w:szCs w:val="18"/>
                <w:lang w:val="pl-PL"/>
              </w:rPr>
            </w:pPr>
            <w:r w:rsidRPr="00535C46">
              <w:rPr>
                <w:rFonts w:ascii="Myriad Pro" w:eastAsia="Times New Roman" w:hAnsi="Myriad Pro" w:cs="Calibri"/>
                <w:color w:val="002060"/>
                <w:sz w:val="18"/>
                <w:szCs w:val="18"/>
                <w:lang w:val="pl-PL"/>
              </w:rPr>
              <w:t xml:space="preserve">   Udjeli ili akcije u investicionim fondovima</w:t>
            </w:r>
          </w:p>
        </w:tc>
        <w:tc>
          <w:tcPr>
            <w:tcW w:w="1261" w:type="dxa"/>
            <w:tcBorders>
              <w:top w:val="nil"/>
              <w:left w:val="nil"/>
              <w:bottom w:val="single" w:sz="4" w:space="0" w:color="auto"/>
              <w:right w:val="single" w:sz="4" w:space="0" w:color="auto"/>
            </w:tcBorders>
            <w:shd w:val="clear" w:color="auto" w:fill="auto"/>
            <w:hideMark/>
          </w:tcPr>
          <w:p w14:paraId="4C0848DD" w14:textId="7F58A161" w:rsidR="00F41C39" w:rsidRPr="00913304" w:rsidRDefault="00B8290F" w:rsidP="00FD30CD">
            <w:pPr>
              <w:spacing w:after="0" w:line="276" w:lineRule="auto"/>
              <w:jc w:val="right"/>
              <w:rPr>
                <w:rFonts w:ascii="Myriad Pro" w:eastAsia="Times New Roman" w:hAnsi="Myriad Pro" w:cs="Calibri"/>
                <w:color w:val="002060"/>
                <w:sz w:val="18"/>
                <w:szCs w:val="18"/>
              </w:rPr>
            </w:pPr>
            <w:r>
              <w:rPr>
                <w:rFonts w:ascii="Myriad Pro" w:eastAsia="Times New Roman" w:hAnsi="Myriad Pro" w:cs="Calibri"/>
                <w:color w:val="002060"/>
                <w:sz w:val="18"/>
                <w:szCs w:val="18"/>
              </w:rPr>
              <w:t>-</w:t>
            </w:r>
          </w:p>
        </w:tc>
      </w:tr>
      <w:tr w:rsidR="00F23CD7" w:rsidRPr="00923E35" w14:paraId="0638B98D"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2FB774A"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1.1.1.1.15</w:t>
            </w:r>
          </w:p>
        </w:tc>
        <w:tc>
          <w:tcPr>
            <w:tcW w:w="7132" w:type="dxa"/>
            <w:tcBorders>
              <w:top w:val="nil"/>
              <w:left w:val="nil"/>
              <w:bottom w:val="single" w:sz="4" w:space="0" w:color="auto"/>
              <w:right w:val="single" w:sz="4" w:space="0" w:color="auto"/>
            </w:tcBorders>
            <w:shd w:val="clear" w:color="auto" w:fill="auto"/>
            <w:vAlign w:val="center"/>
            <w:hideMark/>
          </w:tcPr>
          <w:p w14:paraId="141C420E"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Vlasnička ulaganja</w:t>
            </w:r>
          </w:p>
        </w:tc>
        <w:tc>
          <w:tcPr>
            <w:tcW w:w="1261" w:type="dxa"/>
            <w:tcBorders>
              <w:top w:val="nil"/>
              <w:left w:val="nil"/>
              <w:bottom w:val="single" w:sz="4" w:space="0" w:color="auto"/>
              <w:right w:val="single" w:sz="4" w:space="0" w:color="auto"/>
            </w:tcBorders>
            <w:shd w:val="clear" w:color="auto" w:fill="auto"/>
            <w:hideMark/>
          </w:tcPr>
          <w:p w14:paraId="1B1EC358" w14:textId="134161BD" w:rsidR="00F41C39" w:rsidRPr="00913304" w:rsidRDefault="00B8290F" w:rsidP="00FD30CD">
            <w:pPr>
              <w:spacing w:after="0" w:line="276" w:lineRule="auto"/>
              <w:jc w:val="right"/>
              <w:rPr>
                <w:rFonts w:ascii="Myriad Pro" w:eastAsia="Times New Roman" w:hAnsi="Myriad Pro" w:cs="Calibri"/>
                <w:color w:val="002060"/>
                <w:sz w:val="18"/>
                <w:szCs w:val="18"/>
              </w:rPr>
            </w:pPr>
            <w:r>
              <w:rPr>
                <w:rFonts w:ascii="Myriad Pro" w:eastAsia="Times New Roman" w:hAnsi="Myriad Pro" w:cs="Calibri"/>
                <w:color w:val="002060"/>
                <w:sz w:val="18"/>
                <w:szCs w:val="18"/>
              </w:rPr>
              <w:t>-</w:t>
            </w:r>
          </w:p>
        </w:tc>
      </w:tr>
      <w:tr w:rsidR="00F23CD7" w:rsidRPr="00923E35" w14:paraId="6F5E4B56" w14:textId="77777777" w:rsidTr="00E658B1">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932FAA3"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1.1.1.1.16</w:t>
            </w:r>
          </w:p>
        </w:tc>
        <w:tc>
          <w:tcPr>
            <w:tcW w:w="7132" w:type="dxa"/>
            <w:tcBorders>
              <w:top w:val="nil"/>
              <w:left w:val="nil"/>
              <w:bottom w:val="single" w:sz="4" w:space="0" w:color="auto"/>
              <w:right w:val="single" w:sz="4" w:space="0" w:color="auto"/>
            </w:tcBorders>
            <w:shd w:val="clear" w:color="auto" w:fill="auto"/>
            <w:vAlign w:val="center"/>
            <w:hideMark/>
          </w:tcPr>
          <w:p w14:paraId="43C623B2"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Ostale izloženosti</w:t>
            </w:r>
          </w:p>
        </w:tc>
        <w:tc>
          <w:tcPr>
            <w:tcW w:w="1261" w:type="dxa"/>
            <w:tcBorders>
              <w:top w:val="nil"/>
              <w:left w:val="nil"/>
              <w:bottom w:val="single" w:sz="4" w:space="0" w:color="auto"/>
              <w:right w:val="single" w:sz="4" w:space="0" w:color="auto"/>
            </w:tcBorders>
            <w:shd w:val="clear" w:color="auto" w:fill="auto"/>
            <w:hideMark/>
          </w:tcPr>
          <w:p w14:paraId="23542D65" w14:textId="139EA52B" w:rsidR="00F41C39" w:rsidRPr="00913304" w:rsidRDefault="00BA1901" w:rsidP="00FD30CD">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14.575</w:t>
            </w:r>
          </w:p>
        </w:tc>
      </w:tr>
      <w:tr w:rsidR="00F23CD7" w:rsidRPr="00923E35" w14:paraId="0CDC4455"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7D25AB"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1.2</w:t>
            </w:r>
          </w:p>
        </w:tc>
        <w:tc>
          <w:tcPr>
            <w:tcW w:w="7132" w:type="dxa"/>
            <w:tcBorders>
              <w:top w:val="nil"/>
              <w:left w:val="nil"/>
              <w:bottom w:val="single" w:sz="4" w:space="0" w:color="auto"/>
              <w:right w:val="single" w:sz="4" w:space="0" w:color="auto"/>
            </w:tcBorders>
            <w:shd w:val="clear" w:color="auto" w:fill="auto"/>
            <w:vAlign w:val="center"/>
            <w:hideMark/>
          </w:tcPr>
          <w:p w14:paraId="4F1ADBAD"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UKUPAN IZNOS IZLOŽENOSTI RIZIKU NAMIRENјA/SLOBODNE ISPORUKE</w:t>
            </w:r>
          </w:p>
        </w:tc>
        <w:tc>
          <w:tcPr>
            <w:tcW w:w="1261" w:type="dxa"/>
            <w:tcBorders>
              <w:top w:val="nil"/>
              <w:left w:val="nil"/>
              <w:bottom w:val="single" w:sz="4" w:space="0" w:color="auto"/>
              <w:right w:val="single" w:sz="4" w:space="0" w:color="auto"/>
            </w:tcBorders>
            <w:shd w:val="clear" w:color="auto" w:fill="auto"/>
            <w:vAlign w:val="center"/>
            <w:hideMark/>
          </w:tcPr>
          <w:p w14:paraId="546A4B6C" w14:textId="552827E5" w:rsidR="00F41C39" w:rsidRPr="00913304" w:rsidRDefault="00F41C39"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49A39AA1"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936190A"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1.2.1</w:t>
            </w:r>
          </w:p>
        </w:tc>
        <w:tc>
          <w:tcPr>
            <w:tcW w:w="7132" w:type="dxa"/>
            <w:tcBorders>
              <w:top w:val="nil"/>
              <w:left w:val="nil"/>
              <w:bottom w:val="single" w:sz="4" w:space="0" w:color="auto"/>
              <w:right w:val="single" w:sz="4" w:space="0" w:color="auto"/>
            </w:tcBorders>
            <w:shd w:val="clear" w:color="auto" w:fill="auto"/>
            <w:vAlign w:val="center"/>
            <w:hideMark/>
          </w:tcPr>
          <w:p w14:paraId="2B6B7C43" w14:textId="77777777" w:rsidR="00F41C39" w:rsidRPr="00535C46" w:rsidRDefault="00F41C39" w:rsidP="00923E35">
            <w:pPr>
              <w:spacing w:after="0" w:line="276" w:lineRule="auto"/>
              <w:rPr>
                <w:rFonts w:ascii="Myriad Pro" w:eastAsia="Times New Roman" w:hAnsi="Myriad Pro" w:cs="Calibri"/>
                <w:b/>
                <w:bCs/>
                <w:color w:val="002060"/>
                <w:sz w:val="18"/>
                <w:szCs w:val="18"/>
                <w:lang w:val="pl-PL"/>
              </w:rPr>
            </w:pPr>
            <w:r w:rsidRPr="00535C46">
              <w:rPr>
                <w:rFonts w:ascii="Myriad Pro" w:eastAsia="Times New Roman" w:hAnsi="Myriad Pro" w:cs="Calibri"/>
                <w:b/>
                <w:bCs/>
                <w:color w:val="002060"/>
                <w:sz w:val="18"/>
                <w:szCs w:val="18"/>
                <w:lang w:val="pl-PL"/>
              </w:rPr>
              <w:t>Rizik namirenja/isporuke u bankarskoj knjizi</w:t>
            </w:r>
          </w:p>
        </w:tc>
        <w:tc>
          <w:tcPr>
            <w:tcW w:w="1261" w:type="dxa"/>
            <w:tcBorders>
              <w:top w:val="nil"/>
              <w:left w:val="nil"/>
              <w:bottom w:val="single" w:sz="4" w:space="0" w:color="auto"/>
              <w:right w:val="single" w:sz="4" w:space="0" w:color="auto"/>
            </w:tcBorders>
            <w:shd w:val="clear" w:color="auto" w:fill="auto"/>
            <w:vAlign w:val="center"/>
          </w:tcPr>
          <w:p w14:paraId="558AD1E8" w14:textId="0B3BBD2C" w:rsidR="00F41C39" w:rsidRPr="00913304" w:rsidRDefault="00F41C39"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43408177"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46FFB2A"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1.2.2</w:t>
            </w:r>
          </w:p>
        </w:tc>
        <w:tc>
          <w:tcPr>
            <w:tcW w:w="7132" w:type="dxa"/>
            <w:tcBorders>
              <w:top w:val="nil"/>
              <w:left w:val="nil"/>
              <w:bottom w:val="single" w:sz="4" w:space="0" w:color="auto"/>
              <w:right w:val="single" w:sz="4" w:space="0" w:color="auto"/>
            </w:tcBorders>
            <w:shd w:val="clear" w:color="auto" w:fill="auto"/>
            <w:vAlign w:val="center"/>
            <w:hideMark/>
          </w:tcPr>
          <w:p w14:paraId="77034A94"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Rizik namirenja/isporuke u knjizi trgovanja</w:t>
            </w:r>
          </w:p>
        </w:tc>
        <w:tc>
          <w:tcPr>
            <w:tcW w:w="1261" w:type="dxa"/>
            <w:tcBorders>
              <w:top w:val="nil"/>
              <w:left w:val="nil"/>
              <w:bottom w:val="single" w:sz="4" w:space="0" w:color="auto"/>
              <w:right w:val="single" w:sz="4" w:space="0" w:color="auto"/>
            </w:tcBorders>
            <w:shd w:val="clear" w:color="auto" w:fill="auto"/>
            <w:vAlign w:val="center"/>
            <w:hideMark/>
          </w:tcPr>
          <w:p w14:paraId="5451052D" w14:textId="4A5C372B" w:rsidR="00F41C39" w:rsidRPr="00913304" w:rsidRDefault="00F41C39"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13CD1271" w14:textId="77777777" w:rsidTr="1284259E">
        <w:trPr>
          <w:trHeight w:val="145"/>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CB37E36"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1.3</w:t>
            </w:r>
          </w:p>
        </w:tc>
        <w:tc>
          <w:tcPr>
            <w:tcW w:w="7132" w:type="dxa"/>
            <w:tcBorders>
              <w:top w:val="nil"/>
              <w:left w:val="nil"/>
              <w:bottom w:val="single" w:sz="4" w:space="0" w:color="auto"/>
              <w:right w:val="single" w:sz="4" w:space="0" w:color="auto"/>
            </w:tcBorders>
            <w:shd w:val="clear" w:color="auto" w:fill="auto"/>
            <w:vAlign w:val="center"/>
            <w:hideMark/>
          </w:tcPr>
          <w:p w14:paraId="2CFD9823" w14:textId="77777777" w:rsidR="00F41C39" w:rsidRPr="00535C46" w:rsidRDefault="00F41C39" w:rsidP="00923E35">
            <w:pPr>
              <w:spacing w:after="0" w:line="276" w:lineRule="auto"/>
              <w:rPr>
                <w:rFonts w:ascii="Myriad Pro" w:eastAsia="Times New Roman" w:hAnsi="Myriad Pro" w:cs="Calibri"/>
                <w:b/>
                <w:bCs/>
                <w:color w:val="002060"/>
                <w:sz w:val="18"/>
                <w:szCs w:val="18"/>
                <w:lang w:val="pl-PL"/>
              </w:rPr>
            </w:pPr>
            <w:r w:rsidRPr="00535C46">
              <w:rPr>
                <w:rFonts w:ascii="Myriad Pro" w:eastAsia="Times New Roman" w:hAnsi="Myriad Pro" w:cs="Calibri"/>
                <w:b/>
                <w:bCs/>
                <w:color w:val="002060"/>
                <w:sz w:val="18"/>
                <w:szCs w:val="18"/>
                <w:lang w:val="pl-PL"/>
              </w:rPr>
              <w:t>UKUPAN IZNOS IZLOŽENOSTI ZA RIZIK POZICIJE, DEVIZNI I ROBNI RIZIK</w:t>
            </w:r>
          </w:p>
        </w:tc>
        <w:tc>
          <w:tcPr>
            <w:tcW w:w="1261" w:type="dxa"/>
            <w:tcBorders>
              <w:top w:val="nil"/>
              <w:left w:val="nil"/>
              <w:bottom w:val="single" w:sz="4" w:space="0" w:color="auto"/>
              <w:right w:val="single" w:sz="4" w:space="0" w:color="auto"/>
            </w:tcBorders>
            <w:shd w:val="clear" w:color="auto" w:fill="auto"/>
            <w:vAlign w:val="center"/>
            <w:hideMark/>
          </w:tcPr>
          <w:p w14:paraId="17C24B3D" w14:textId="483323E2" w:rsidR="00F41C39" w:rsidRPr="00913304" w:rsidRDefault="00477510" w:rsidP="00FD30CD">
            <w:pPr>
              <w:spacing w:after="0" w:line="276" w:lineRule="auto"/>
              <w:jc w:val="right"/>
              <w:rPr>
                <w:rFonts w:ascii="Myriad Pro" w:eastAsia="Times New Roman" w:hAnsi="Myriad Pro" w:cs="Calibri"/>
                <w:color w:val="002060"/>
                <w:sz w:val="18"/>
                <w:szCs w:val="18"/>
              </w:rPr>
            </w:pPr>
            <w:r w:rsidRPr="00477510">
              <w:rPr>
                <w:rFonts w:ascii="Myriad Pro" w:eastAsia="Times New Roman" w:hAnsi="Myriad Pro" w:cs="Calibri"/>
                <w:color w:val="002060"/>
                <w:sz w:val="18"/>
                <w:szCs w:val="18"/>
              </w:rPr>
              <w:t>6.27</w:t>
            </w:r>
            <w:r>
              <w:rPr>
                <w:rFonts w:ascii="Myriad Pro" w:eastAsia="Times New Roman" w:hAnsi="Myriad Pro" w:cs="Calibri"/>
                <w:color w:val="002060"/>
                <w:sz w:val="18"/>
                <w:szCs w:val="18"/>
              </w:rPr>
              <w:t>7</w:t>
            </w:r>
          </w:p>
        </w:tc>
      </w:tr>
      <w:tr w:rsidR="00F23CD7" w:rsidRPr="00923E35" w14:paraId="4990421C" w14:textId="77777777" w:rsidTr="1284259E">
        <w:trPr>
          <w:trHeight w:val="113"/>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494421"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1.3.1</w:t>
            </w:r>
          </w:p>
        </w:tc>
        <w:tc>
          <w:tcPr>
            <w:tcW w:w="7132" w:type="dxa"/>
            <w:tcBorders>
              <w:top w:val="nil"/>
              <w:left w:val="nil"/>
              <w:bottom w:val="single" w:sz="4" w:space="0" w:color="auto"/>
              <w:right w:val="single" w:sz="4" w:space="0" w:color="auto"/>
            </w:tcBorders>
            <w:shd w:val="clear" w:color="auto" w:fill="auto"/>
            <w:vAlign w:val="center"/>
            <w:hideMark/>
          </w:tcPr>
          <w:p w14:paraId="3EC77FFA" w14:textId="77777777" w:rsidR="00F41C39" w:rsidRPr="00535C46" w:rsidRDefault="00F41C39" w:rsidP="00923E35">
            <w:pPr>
              <w:spacing w:after="0" w:line="276" w:lineRule="auto"/>
              <w:rPr>
                <w:rFonts w:ascii="Myriad Pro" w:eastAsia="Times New Roman" w:hAnsi="Myriad Pro" w:cs="Calibri"/>
                <w:b/>
                <w:bCs/>
                <w:color w:val="002060"/>
                <w:sz w:val="18"/>
                <w:szCs w:val="18"/>
                <w:lang w:val="pl-PL"/>
              </w:rPr>
            </w:pPr>
            <w:r w:rsidRPr="00535C46">
              <w:rPr>
                <w:rFonts w:ascii="Myriad Pro" w:eastAsia="Times New Roman" w:hAnsi="Myriad Pro" w:cs="Calibri"/>
                <w:b/>
                <w:bCs/>
                <w:color w:val="002060"/>
                <w:sz w:val="18"/>
                <w:szCs w:val="18"/>
                <w:lang w:val="pl-PL"/>
              </w:rPr>
              <w:t>Iznos izloženosti za rizik pozicije, devizni i robni rizik u skladu sa standardizovanim pristupima</w:t>
            </w:r>
          </w:p>
        </w:tc>
        <w:tc>
          <w:tcPr>
            <w:tcW w:w="1261" w:type="dxa"/>
            <w:tcBorders>
              <w:top w:val="nil"/>
              <w:left w:val="nil"/>
              <w:bottom w:val="single" w:sz="4" w:space="0" w:color="auto"/>
              <w:right w:val="single" w:sz="4" w:space="0" w:color="auto"/>
            </w:tcBorders>
            <w:shd w:val="clear" w:color="auto" w:fill="auto"/>
            <w:vAlign w:val="center"/>
            <w:hideMark/>
          </w:tcPr>
          <w:p w14:paraId="0685796F" w14:textId="6CF476F5" w:rsidR="00F41C39" w:rsidRPr="00913304" w:rsidRDefault="00477510" w:rsidP="00FD30CD">
            <w:pPr>
              <w:spacing w:after="0" w:line="276" w:lineRule="auto"/>
              <w:jc w:val="right"/>
              <w:rPr>
                <w:rFonts w:ascii="Myriad Pro" w:eastAsia="Times New Roman" w:hAnsi="Myriad Pro" w:cs="Calibri"/>
                <w:color w:val="002060"/>
                <w:sz w:val="18"/>
                <w:szCs w:val="18"/>
              </w:rPr>
            </w:pPr>
            <w:r w:rsidRPr="00477510">
              <w:rPr>
                <w:rFonts w:ascii="Myriad Pro" w:eastAsia="Times New Roman" w:hAnsi="Myriad Pro" w:cs="Calibri"/>
                <w:color w:val="002060"/>
                <w:sz w:val="18"/>
                <w:szCs w:val="18"/>
              </w:rPr>
              <w:t>6.277</w:t>
            </w:r>
          </w:p>
        </w:tc>
      </w:tr>
      <w:tr w:rsidR="00EA43CC" w:rsidRPr="00923E35" w14:paraId="34784442" w14:textId="77777777" w:rsidTr="1284259E">
        <w:trPr>
          <w:trHeight w:val="12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FB26" w14:textId="77777777" w:rsidR="009874D7" w:rsidRPr="00913304" w:rsidRDefault="009874D7"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1.3.1.1</w:t>
            </w:r>
          </w:p>
        </w:tc>
        <w:tc>
          <w:tcPr>
            <w:tcW w:w="7132" w:type="dxa"/>
            <w:tcBorders>
              <w:top w:val="single" w:sz="4" w:space="0" w:color="auto"/>
              <w:left w:val="nil"/>
              <w:bottom w:val="single" w:sz="4" w:space="0" w:color="auto"/>
              <w:right w:val="single" w:sz="4" w:space="0" w:color="auto"/>
            </w:tcBorders>
            <w:shd w:val="clear" w:color="auto" w:fill="auto"/>
            <w:vAlign w:val="center"/>
            <w:hideMark/>
          </w:tcPr>
          <w:p w14:paraId="7763A583" w14:textId="3AEA0EEC" w:rsidR="009874D7" w:rsidRPr="00535C46" w:rsidRDefault="009874D7" w:rsidP="1284259E">
            <w:pPr>
              <w:spacing w:after="0" w:line="276" w:lineRule="auto"/>
              <w:rPr>
                <w:rFonts w:ascii="Myriad Pro" w:eastAsia="Times New Roman" w:hAnsi="Myriad Pro" w:cs="Calibri"/>
                <w:color w:val="002060"/>
                <w:sz w:val="18"/>
                <w:szCs w:val="18"/>
                <w:lang w:val="pl-PL"/>
              </w:rPr>
            </w:pPr>
            <w:r w:rsidRPr="00535C46">
              <w:rPr>
                <w:rFonts w:ascii="Myriad Pro" w:eastAsia="Times New Roman" w:hAnsi="Myriad Pro" w:cs="Calibri"/>
                <w:color w:val="002060"/>
                <w:sz w:val="18"/>
                <w:szCs w:val="18"/>
                <w:lang w:val="pl-PL"/>
              </w:rPr>
              <w:t xml:space="preserve"> Dužnički instrumenti kojima se trguje</w:t>
            </w:r>
          </w:p>
        </w:tc>
        <w:tc>
          <w:tcPr>
            <w:tcW w:w="1261" w:type="dxa"/>
            <w:tcBorders>
              <w:top w:val="single" w:sz="4" w:space="0" w:color="auto"/>
              <w:left w:val="nil"/>
              <w:bottom w:val="single" w:sz="4" w:space="0" w:color="auto"/>
              <w:right w:val="single" w:sz="4" w:space="0" w:color="auto"/>
            </w:tcBorders>
            <w:shd w:val="clear" w:color="auto" w:fill="auto"/>
            <w:vAlign w:val="center"/>
          </w:tcPr>
          <w:p w14:paraId="44D18215" w14:textId="6543E369" w:rsidR="009874D7" w:rsidRPr="00913304" w:rsidRDefault="0010022C"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EA43CC" w:rsidRPr="00923E35" w14:paraId="3B13A6CD" w14:textId="77777777" w:rsidTr="1284259E">
        <w:trPr>
          <w:trHeight w:val="12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F6FA6" w14:textId="77777777" w:rsidR="0010022C" w:rsidRPr="00913304" w:rsidRDefault="0010022C"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1.3.1.2</w:t>
            </w:r>
          </w:p>
        </w:tc>
        <w:tc>
          <w:tcPr>
            <w:tcW w:w="7132" w:type="dxa"/>
            <w:tcBorders>
              <w:top w:val="single" w:sz="4" w:space="0" w:color="auto"/>
              <w:left w:val="nil"/>
              <w:bottom w:val="single" w:sz="4" w:space="0" w:color="auto"/>
              <w:right w:val="single" w:sz="4" w:space="0" w:color="auto"/>
            </w:tcBorders>
            <w:shd w:val="clear" w:color="auto" w:fill="auto"/>
            <w:vAlign w:val="center"/>
            <w:hideMark/>
          </w:tcPr>
          <w:p w14:paraId="0ACAD45A" w14:textId="22B5600B" w:rsidR="0010022C" w:rsidRPr="00913304" w:rsidRDefault="0010022C"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Vlasnički instrument</w:t>
            </w:r>
          </w:p>
        </w:tc>
        <w:tc>
          <w:tcPr>
            <w:tcW w:w="1261" w:type="dxa"/>
            <w:tcBorders>
              <w:top w:val="single" w:sz="4" w:space="0" w:color="auto"/>
              <w:left w:val="nil"/>
              <w:bottom w:val="single" w:sz="4" w:space="0" w:color="auto"/>
              <w:right w:val="single" w:sz="4" w:space="0" w:color="auto"/>
            </w:tcBorders>
            <w:shd w:val="clear" w:color="auto" w:fill="auto"/>
            <w:vAlign w:val="center"/>
          </w:tcPr>
          <w:p w14:paraId="22413825" w14:textId="4AE483A6" w:rsidR="0010022C" w:rsidRPr="00913304" w:rsidRDefault="0010022C"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15204BA7"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F2EB9F" w14:textId="77777777" w:rsidR="0010022C" w:rsidRPr="00913304" w:rsidRDefault="0010022C"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1.3.1.3</w:t>
            </w:r>
          </w:p>
        </w:tc>
        <w:tc>
          <w:tcPr>
            <w:tcW w:w="7132" w:type="dxa"/>
            <w:tcBorders>
              <w:top w:val="nil"/>
              <w:left w:val="nil"/>
              <w:bottom w:val="single" w:sz="4" w:space="0" w:color="auto"/>
              <w:right w:val="single" w:sz="4" w:space="0" w:color="auto"/>
            </w:tcBorders>
            <w:shd w:val="clear" w:color="auto" w:fill="auto"/>
            <w:vAlign w:val="center"/>
            <w:hideMark/>
          </w:tcPr>
          <w:p w14:paraId="31463B35" w14:textId="77777777" w:rsidR="0010022C" w:rsidRPr="00F9541E" w:rsidRDefault="0010022C" w:rsidP="1284259E">
            <w:pPr>
              <w:spacing w:after="0" w:line="276" w:lineRule="auto"/>
              <w:rPr>
                <w:rFonts w:ascii="Myriad Pro" w:eastAsia="Times New Roman" w:hAnsi="Myriad Pro" w:cs="Calibri"/>
                <w:color w:val="002060"/>
                <w:sz w:val="18"/>
                <w:szCs w:val="18"/>
              </w:rPr>
            </w:pPr>
            <w:r w:rsidRPr="1284259E">
              <w:rPr>
                <w:rFonts w:ascii="Myriad Pro" w:eastAsia="Times New Roman" w:hAnsi="Myriad Pro" w:cs="Calibri"/>
                <w:color w:val="002060"/>
                <w:sz w:val="18"/>
                <w:szCs w:val="18"/>
              </w:rPr>
              <w:t>Poseban pristup pozicijskom riziku za investicione fondove</w:t>
            </w:r>
          </w:p>
        </w:tc>
        <w:tc>
          <w:tcPr>
            <w:tcW w:w="1261" w:type="dxa"/>
            <w:tcBorders>
              <w:top w:val="nil"/>
              <w:left w:val="nil"/>
              <w:bottom w:val="single" w:sz="4" w:space="0" w:color="auto"/>
              <w:right w:val="single" w:sz="4" w:space="0" w:color="auto"/>
            </w:tcBorders>
            <w:shd w:val="clear" w:color="auto" w:fill="auto"/>
            <w:vAlign w:val="center"/>
          </w:tcPr>
          <w:p w14:paraId="6E5A3140" w14:textId="3B9B544B" w:rsidR="0010022C" w:rsidRPr="00913304" w:rsidRDefault="0010022C"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7EBA8656"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303129F" w14:textId="77777777" w:rsidR="0010022C" w:rsidRPr="00913304" w:rsidRDefault="0010022C"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1.3.1.3.*</w:t>
            </w:r>
          </w:p>
        </w:tc>
        <w:tc>
          <w:tcPr>
            <w:tcW w:w="7132" w:type="dxa"/>
            <w:tcBorders>
              <w:top w:val="nil"/>
              <w:left w:val="nil"/>
              <w:bottom w:val="single" w:sz="4" w:space="0" w:color="auto"/>
              <w:right w:val="single" w:sz="4" w:space="0" w:color="auto"/>
            </w:tcBorders>
            <w:shd w:val="clear" w:color="auto" w:fill="auto"/>
            <w:vAlign w:val="center"/>
            <w:hideMark/>
          </w:tcPr>
          <w:p w14:paraId="77EE2624" w14:textId="77777777" w:rsidR="0010022C" w:rsidRPr="00D12CF1" w:rsidRDefault="0010022C" w:rsidP="00923E35">
            <w:pPr>
              <w:spacing w:after="0" w:line="276" w:lineRule="auto"/>
              <w:rPr>
                <w:rFonts w:ascii="Myriad Pro" w:eastAsia="Times New Roman" w:hAnsi="Myriad Pro" w:cs="Calibri"/>
                <w:color w:val="002060"/>
                <w:sz w:val="18"/>
                <w:szCs w:val="18"/>
                <w:lang w:val="pt-PT"/>
              </w:rPr>
            </w:pPr>
            <w:r w:rsidRPr="00D12CF1">
              <w:rPr>
                <w:rFonts w:ascii="Myriad Pro" w:eastAsia="Times New Roman" w:hAnsi="Myriad Pro" w:cs="Calibri"/>
                <w:color w:val="002060"/>
                <w:sz w:val="18"/>
                <w:szCs w:val="18"/>
                <w:lang w:val="pt-PT"/>
              </w:rPr>
              <w:t>Zabil</w:t>
            </w:r>
            <w:r w:rsidRPr="00913304">
              <w:rPr>
                <w:rFonts w:ascii="Myriad Pro" w:eastAsia="Times New Roman" w:hAnsi="Myriad Pro" w:cs="Calibri"/>
                <w:color w:val="002060"/>
                <w:sz w:val="18"/>
                <w:szCs w:val="18"/>
              </w:rPr>
              <w:t>ј</w:t>
            </w:r>
            <w:r w:rsidRPr="00D12CF1">
              <w:rPr>
                <w:rFonts w:ascii="Myriad Pro" w:eastAsia="Times New Roman" w:hAnsi="Myriad Pro" w:cs="Calibri"/>
                <w:color w:val="002060"/>
                <w:sz w:val="18"/>
                <w:szCs w:val="18"/>
                <w:lang w:val="pt-PT"/>
              </w:rPr>
              <w:t>eške: Pozicije u investicionim fondovima iskl</w:t>
            </w:r>
            <w:r w:rsidRPr="00913304">
              <w:rPr>
                <w:rFonts w:ascii="Myriad Pro" w:eastAsia="Times New Roman" w:hAnsi="Myriad Pro" w:cs="Calibri"/>
                <w:color w:val="002060"/>
                <w:sz w:val="18"/>
                <w:szCs w:val="18"/>
              </w:rPr>
              <w:t>ј</w:t>
            </w:r>
            <w:r w:rsidRPr="00D12CF1">
              <w:rPr>
                <w:rFonts w:ascii="Myriad Pro" w:eastAsia="Times New Roman" w:hAnsi="Myriad Pro" w:cs="Calibri"/>
                <w:color w:val="002060"/>
                <w:sz w:val="18"/>
                <w:szCs w:val="18"/>
                <w:lang w:val="pt-PT"/>
              </w:rPr>
              <w:t>učivo uložene u dužničke instrumente kojima se trguje</w:t>
            </w:r>
          </w:p>
        </w:tc>
        <w:tc>
          <w:tcPr>
            <w:tcW w:w="1261" w:type="dxa"/>
            <w:tcBorders>
              <w:top w:val="nil"/>
              <w:left w:val="nil"/>
              <w:bottom w:val="single" w:sz="4" w:space="0" w:color="auto"/>
              <w:right w:val="single" w:sz="4" w:space="0" w:color="auto"/>
            </w:tcBorders>
            <w:shd w:val="clear" w:color="auto" w:fill="auto"/>
            <w:vAlign w:val="center"/>
          </w:tcPr>
          <w:p w14:paraId="063A1EC1" w14:textId="50FD84AE" w:rsidR="0010022C" w:rsidRPr="00913304" w:rsidRDefault="0010022C"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EA43CC" w:rsidRPr="00923E35" w14:paraId="0B0389D2" w14:textId="77777777" w:rsidTr="1284259E">
        <w:trPr>
          <w:trHeight w:val="12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823C" w14:textId="77777777" w:rsidR="0010022C" w:rsidRPr="00913304" w:rsidRDefault="0010022C"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1.3.1.3 **</w:t>
            </w:r>
          </w:p>
        </w:tc>
        <w:tc>
          <w:tcPr>
            <w:tcW w:w="7132" w:type="dxa"/>
            <w:tcBorders>
              <w:top w:val="single" w:sz="4" w:space="0" w:color="auto"/>
              <w:left w:val="nil"/>
              <w:bottom w:val="single" w:sz="4" w:space="0" w:color="auto"/>
              <w:right w:val="single" w:sz="4" w:space="0" w:color="auto"/>
            </w:tcBorders>
            <w:shd w:val="clear" w:color="auto" w:fill="auto"/>
            <w:vAlign w:val="center"/>
            <w:hideMark/>
          </w:tcPr>
          <w:p w14:paraId="78510E56" w14:textId="77777777" w:rsidR="0010022C" w:rsidRPr="00D12CF1" w:rsidRDefault="0010022C" w:rsidP="00923E35">
            <w:pPr>
              <w:spacing w:after="0" w:line="276" w:lineRule="auto"/>
              <w:rPr>
                <w:rFonts w:ascii="Myriad Pro" w:eastAsia="Times New Roman" w:hAnsi="Myriad Pro" w:cs="Calibri"/>
                <w:color w:val="002060"/>
                <w:sz w:val="18"/>
                <w:szCs w:val="18"/>
                <w:lang w:val="pt-PT"/>
              </w:rPr>
            </w:pPr>
            <w:r w:rsidRPr="00D12CF1">
              <w:rPr>
                <w:rFonts w:ascii="Myriad Pro" w:eastAsia="Times New Roman" w:hAnsi="Myriad Pro" w:cs="Calibri"/>
                <w:color w:val="002060"/>
                <w:sz w:val="18"/>
                <w:szCs w:val="18"/>
                <w:lang w:val="pt-PT"/>
              </w:rPr>
              <w:t>Pozicije u investicionim fondovima iskl</w:t>
            </w:r>
            <w:r w:rsidRPr="00913304">
              <w:rPr>
                <w:rFonts w:ascii="Myriad Pro" w:eastAsia="Times New Roman" w:hAnsi="Myriad Pro" w:cs="Calibri"/>
                <w:color w:val="002060"/>
                <w:sz w:val="18"/>
                <w:szCs w:val="18"/>
              </w:rPr>
              <w:t>ј</w:t>
            </w:r>
            <w:r w:rsidRPr="00D12CF1">
              <w:rPr>
                <w:rFonts w:ascii="Myriad Pro" w:eastAsia="Times New Roman" w:hAnsi="Myriad Pro" w:cs="Calibri"/>
                <w:color w:val="002060"/>
                <w:sz w:val="18"/>
                <w:szCs w:val="18"/>
                <w:lang w:val="pt-PT"/>
              </w:rPr>
              <w:t>učivo uložene u vlasničke instrumente ili mješovite instrumente</w:t>
            </w:r>
          </w:p>
        </w:tc>
        <w:tc>
          <w:tcPr>
            <w:tcW w:w="1261" w:type="dxa"/>
            <w:tcBorders>
              <w:top w:val="single" w:sz="4" w:space="0" w:color="auto"/>
              <w:left w:val="nil"/>
              <w:bottom w:val="single" w:sz="4" w:space="0" w:color="auto"/>
              <w:right w:val="single" w:sz="4" w:space="0" w:color="auto"/>
            </w:tcBorders>
            <w:shd w:val="clear" w:color="auto" w:fill="auto"/>
            <w:vAlign w:val="center"/>
          </w:tcPr>
          <w:p w14:paraId="589FF193" w14:textId="28D7F356" w:rsidR="0010022C" w:rsidRPr="00913304" w:rsidRDefault="0010022C"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3D71D91B" w14:textId="77777777" w:rsidTr="1284259E">
        <w:trPr>
          <w:trHeight w:val="12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AE29B"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1.3.1.3</w:t>
            </w:r>
          </w:p>
        </w:tc>
        <w:tc>
          <w:tcPr>
            <w:tcW w:w="7132" w:type="dxa"/>
            <w:tcBorders>
              <w:top w:val="single" w:sz="4" w:space="0" w:color="auto"/>
              <w:left w:val="nil"/>
              <w:bottom w:val="nil"/>
              <w:right w:val="nil"/>
            </w:tcBorders>
            <w:shd w:val="clear" w:color="auto" w:fill="auto"/>
            <w:vAlign w:val="center"/>
            <w:hideMark/>
          </w:tcPr>
          <w:p w14:paraId="7F641950"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Devizna pozicija</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E2C1D6E" w14:textId="79847762" w:rsidR="00F41C39" w:rsidRPr="00913304" w:rsidRDefault="00477510" w:rsidP="00FD30CD">
            <w:pPr>
              <w:spacing w:after="0" w:line="276" w:lineRule="auto"/>
              <w:jc w:val="right"/>
              <w:rPr>
                <w:rFonts w:ascii="Myriad Pro" w:eastAsia="Times New Roman" w:hAnsi="Myriad Pro" w:cs="Calibri"/>
                <w:color w:val="002060"/>
                <w:sz w:val="18"/>
                <w:szCs w:val="18"/>
              </w:rPr>
            </w:pPr>
            <w:r w:rsidRPr="00477510">
              <w:rPr>
                <w:rFonts w:ascii="Myriad Pro" w:eastAsia="Times New Roman" w:hAnsi="Myriad Pro" w:cs="Calibri"/>
                <w:color w:val="002060"/>
                <w:sz w:val="18"/>
                <w:szCs w:val="18"/>
              </w:rPr>
              <w:t>6.277</w:t>
            </w:r>
          </w:p>
        </w:tc>
      </w:tr>
      <w:tr w:rsidR="00F23CD7" w:rsidRPr="00923E35" w14:paraId="1B4FBF05"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A2B9F9" w14:textId="77777777" w:rsidR="00F41C39" w:rsidRPr="00913304" w:rsidRDefault="00F41C39" w:rsidP="00923E35">
            <w:pPr>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1.3.1.4</w:t>
            </w:r>
          </w:p>
        </w:tc>
        <w:tc>
          <w:tcPr>
            <w:tcW w:w="7132" w:type="dxa"/>
            <w:tcBorders>
              <w:top w:val="single" w:sz="4" w:space="0" w:color="auto"/>
              <w:left w:val="nil"/>
              <w:bottom w:val="single" w:sz="4" w:space="0" w:color="auto"/>
              <w:right w:val="single" w:sz="4" w:space="0" w:color="auto"/>
            </w:tcBorders>
            <w:shd w:val="clear" w:color="auto" w:fill="auto"/>
            <w:vAlign w:val="center"/>
            <w:hideMark/>
          </w:tcPr>
          <w:p w14:paraId="24C56524" w14:textId="77777777" w:rsidR="00F41C39" w:rsidRPr="00913304" w:rsidRDefault="00F41C39" w:rsidP="00923E35">
            <w:pPr>
              <w:tabs>
                <w:tab w:val="left" w:pos="1710"/>
              </w:tabs>
              <w:spacing w:after="0" w:line="276" w:lineRule="auto"/>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 xml:space="preserve">   Pozicija u robi</w:t>
            </w:r>
            <w:r w:rsidRPr="00913304">
              <w:rPr>
                <w:rFonts w:ascii="Myriad Pro" w:eastAsia="Times New Roman" w:hAnsi="Myriad Pro" w:cs="Calibri"/>
                <w:color w:val="002060"/>
                <w:sz w:val="18"/>
                <w:szCs w:val="18"/>
              </w:rPr>
              <w:tab/>
            </w:r>
          </w:p>
        </w:tc>
        <w:tc>
          <w:tcPr>
            <w:tcW w:w="1261" w:type="dxa"/>
            <w:tcBorders>
              <w:top w:val="nil"/>
              <w:left w:val="nil"/>
              <w:bottom w:val="single" w:sz="4" w:space="0" w:color="auto"/>
              <w:right w:val="single" w:sz="4" w:space="0" w:color="auto"/>
            </w:tcBorders>
            <w:shd w:val="clear" w:color="auto" w:fill="auto"/>
            <w:vAlign w:val="center"/>
          </w:tcPr>
          <w:p w14:paraId="43C5EE32" w14:textId="72F071D5" w:rsidR="00F41C39" w:rsidRPr="00913304" w:rsidRDefault="00F41C39"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3355A2B7" w14:textId="77777777" w:rsidTr="1284259E">
        <w:trPr>
          <w:trHeight w:val="13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D5FE7E6"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1.3.2</w:t>
            </w:r>
          </w:p>
        </w:tc>
        <w:tc>
          <w:tcPr>
            <w:tcW w:w="7132" w:type="dxa"/>
            <w:tcBorders>
              <w:top w:val="nil"/>
              <w:left w:val="nil"/>
              <w:bottom w:val="single" w:sz="4" w:space="0" w:color="auto"/>
              <w:right w:val="single" w:sz="4" w:space="0" w:color="auto"/>
            </w:tcBorders>
            <w:shd w:val="clear" w:color="auto" w:fill="auto"/>
            <w:vAlign w:val="center"/>
            <w:hideMark/>
          </w:tcPr>
          <w:p w14:paraId="43504E87" w14:textId="77777777" w:rsidR="00F41C39" w:rsidRPr="00535C46" w:rsidRDefault="00F41C39" w:rsidP="1284259E">
            <w:pPr>
              <w:spacing w:after="0" w:line="276" w:lineRule="auto"/>
              <w:rPr>
                <w:rFonts w:ascii="Myriad Pro" w:eastAsia="Times New Roman" w:hAnsi="Myriad Pro" w:cs="Calibri"/>
                <w:b/>
                <w:bCs/>
                <w:color w:val="002060"/>
                <w:sz w:val="18"/>
                <w:szCs w:val="18"/>
                <w:lang w:val="pl-PL"/>
              </w:rPr>
            </w:pPr>
            <w:r w:rsidRPr="00535C46">
              <w:rPr>
                <w:rFonts w:ascii="Myriad Pro" w:eastAsia="Times New Roman" w:hAnsi="Myriad Pro" w:cs="Calibri"/>
                <w:b/>
                <w:bCs/>
                <w:color w:val="002060"/>
                <w:sz w:val="18"/>
                <w:szCs w:val="18"/>
                <w:lang w:val="pl-PL"/>
              </w:rPr>
              <w:t>Iznos izloženosti za rizik pozicije, devizni i robni rizik u skladu sa internim modelima  (n/a)</w:t>
            </w:r>
          </w:p>
        </w:tc>
        <w:tc>
          <w:tcPr>
            <w:tcW w:w="1261" w:type="dxa"/>
            <w:tcBorders>
              <w:top w:val="nil"/>
              <w:left w:val="nil"/>
              <w:bottom w:val="single" w:sz="4" w:space="0" w:color="auto"/>
              <w:right w:val="single" w:sz="4" w:space="0" w:color="auto"/>
            </w:tcBorders>
            <w:shd w:val="clear" w:color="auto" w:fill="auto"/>
            <w:vAlign w:val="center"/>
          </w:tcPr>
          <w:p w14:paraId="7AE16110" w14:textId="3538F5CB" w:rsidR="00F41C39" w:rsidRPr="00913304" w:rsidRDefault="00F41C39"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2923B36F" w14:textId="77777777" w:rsidTr="1284259E">
        <w:trPr>
          <w:trHeight w:val="13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75022B7"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1.4</w:t>
            </w:r>
          </w:p>
        </w:tc>
        <w:tc>
          <w:tcPr>
            <w:tcW w:w="7132" w:type="dxa"/>
            <w:tcBorders>
              <w:top w:val="nil"/>
              <w:left w:val="nil"/>
              <w:bottom w:val="single" w:sz="4" w:space="0" w:color="auto"/>
              <w:right w:val="single" w:sz="4" w:space="0" w:color="auto"/>
            </w:tcBorders>
            <w:shd w:val="clear" w:color="auto" w:fill="auto"/>
            <w:vAlign w:val="center"/>
            <w:hideMark/>
          </w:tcPr>
          <w:p w14:paraId="5850B752" w14:textId="77777777" w:rsidR="00F41C39" w:rsidRPr="00D12CF1" w:rsidRDefault="00F41C39" w:rsidP="00923E35">
            <w:pPr>
              <w:spacing w:after="0" w:line="276" w:lineRule="auto"/>
              <w:rPr>
                <w:rFonts w:ascii="Myriad Pro" w:eastAsia="Times New Roman" w:hAnsi="Myriad Pro" w:cs="Calibri"/>
                <w:b/>
                <w:bCs/>
                <w:color w:val="002060"/>
                <w:sz w:val="18"/>
                <w:szCs w:val="18"/>
                <w:lang w:val="pt-PT"/>
              </w:rPr>
            </w:pPr>
            <w:r w:rsidRPr="00D12CF1">
              <w:rPr>
                <w:rFonts w:ascii="Myriad Pro" w:eastAsia="Times New Roman" w:hAnsi="Myriad Pro" w:cs="Calibri"/>
                <w:b/>
                <w:bCs/>
                <w:color w:val="002060"/>
                <w:sz w:val="18"/>
                <w:szCs w:val="18"/>
                <w:lang w:val="pt-PT"/>
              </w:rPr>
              <w:t>UKUPAN IZNOS IZLOŽENOSTI RIZIKU ZA OPERATIVNI RIZIK</w:t>
            </w:r>
          </w:p>
        </w:tc>
        <w:tc>
          <w:tcPr>
            <w:tcW w:w="1261" w:type="dxa"/>
            <w:tcBorders>
              <w:top w:val="nil"/>
              <w:left w:val="nil"/>
              <w:bottom w:val="single" w:sz="4" w:space="0" w:color="auto"/>
              <w:right w:val="single" w:sz="4" w:space="0" w:color="auto"/>
            </w:tcBorders>
            <w:shd w:val="clear" w:color="auto" w:fill="auto"/>
            <w:vAlign w:val="center"/>
            <w:hideMark/>
          </w:tcPr>
          <w:p w14:paraId="2B95B3E9" w14:textId="69E4D778" w:rsidR="00F41C39" w:rsidRPr="00913304" w:rsidRDefault="00004520" w:rsidP="00FD30CD">
            <w:pPr>
              <w:spacing w:after="0" w:line="276" w:lineRule="auto"/>
              <w:jc w:val="right"/>
              <w:rPr>
                <w:rFonts w:ascii="Myriad Pro" w:eastAsia="Times New Roman" w:hAnsi="Myriad Pro" w:cs="Calibri"/>
                <w:color w:val="002060"/>
                <w:sz w:val="18"/>
                <w:szCs w:val="18"/>
              </w:rPr>
            </w:pPr>
            <w:r w:rsidRPr="00004520">
              <w:rPr>
                <w:rFonts w:ascii="Myriad Pro" w:eastAsia="Times New Roman" w:hAnsi="Myriad Pro" w:cs="Calibri"/>
                <w:color w:val="002060"/>
                <w:sz w:val="18"/>
                <w:szCs w:val="18"/>
              </w:rPr>
              <w:t>65.12</w:t>
            </w:r>
            <w:r>
              <w:rPr>
                <w:rFonts w:ascii="Myriad Pro" w:eastAsia="Times New Roman" w:hAnsi="Myriad Pro" w:cs="Calibri"/>
                <w:color w:val="002060"/>
                <w:sz w:val="18"/>
                <w:szCs w:val="18"/>
              </w:rPr>
              <w:t>2</w:t>
            </w:r>
          </w:p>
        </w:tc>
      </w:tr>
      <w:tr w:rsidR="00F23CD7" w:rsidRPr="00923E35" w14:paraId="1B3E457D"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9A76F3B"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1.4.1</w:t>
            </w:r>
          </w:p>
        </w:tc>
        <w:tc>
          <w:tcPr>
            <w:tcW w:w="7132" w:type="dxa"/>
            <w:tcBorders>
              <w:top w:val="nil"/>
              <w:left w:val="nil"/>
              <w:bottom w:val="single" w:sz="4" w:space="0" w:color="auto"/>
              <w:right w:val="single" w:sz="4" w:space="0" w:color="auto"/>
            </w:tcBorders>
            <w:shd w:val="clear" w:color="auto" w:fill="auto"/>
            <w:vAlign w:val="center"/>
            <w:hideMark/>
          </w:tcPr>
          <w:p w14:paraId="07631656" w14:textId="77777777" w:rsidR="00F41C39" w:rsidRPr="00913304" w:rsidRDefault="00F41C39"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Jednostavni pristup operativnom riziku</w:t>
            </w:r>
          </w:p>
        </w:tc>
        <w:tc>
          <w:tcPr>
            <w:tcW w:w="1261" w:type="dxa"/>
            <w:tcBorders>
              <w:top w:val="nil"/>
              <w:left w:val="nil"/>
              <w:bottom w:val="single" w:sz="4" w:space="0" w:color="auto"/>
              <w:right w:val="single" w:sz="4" w:space="0" w:color="auto"/>
            </w:tcBorders>
            <w:shd w:val="clear" w:color="auto" w:fill="auto"/>
            <w:vAlign w:val="center"/>
            <w:hideMark/>
          </w:tcPr>
          <w:p w14:paraId="7F5C83EE" w14:textId="0B2B13F4" w:rsidR="00F41C39" w:rsidRPr="00913304" w:rsidRDefault="00004520" w:rsidP="00FD30CD">
            <w:pPr>
              <w:spacing w:after="0" w:line="276" w:lineRule="auto"/>
              <w:jc w:val="right"/>
              <w:rPr>
                <w:rFonts w:ascii="Myriad Pro" w:eastAsia="Times New Roman" w:hAnsi="Myriad Pro" w:cs="Calibri"/>
                <w:color w:val="002060"/>
                <w:sz w:val="18"/>
                <w:szCs w:val="18"/>
              </w:rPr>
            </w:pPr>
            <w:r w:rsidRPr="00004520">
              <w:rPr>
                <w:rFonts w:ascii="Myriad Pro" w:eastAsia="Times New Roman" w:hAnsi="Myriad Pro" w:cs="Calibri"/>
                <w:color w:val="002060"/>
                <w:sz w:val="18"/>
                <w:szCs w:val="18"/>
              </w:rPr>
              <w:t>65.122</w:t>
            </w:r>
          </w:p>
        </w:tc>
      </w:tr>
      <w:tr w:rsidR="00F23CD7" w:rsidRPr="00923E35" w14:paraId="3D76D8C9"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EFC81FC" w14:textId="77777777" w:rsidR="009874D7" w:rsidRPr="00913304" w:rsidRDefault="009874D7"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1.4.2</w:t>
            </w:r>
          </w:p>
        </w:tc>
        <w:tc>
          <w:tcPr>
            <w:tcW w:w="7132" w:type="dxa"/>
            <w:tcBorders>
              <w:top w:val="nil"/>
              <w:left w:val="nil"/>
              <w:bottom w:val="single" w:sz="4" w:space="0" w:color="auto"/>
              <w:right w:val="single" w:sz="4" w:space="0" w:color="auto"/>
            </w:tcBorders>
            <w:shd w:val="clear" w:color="auto" w:fill="auto"/>
            <w:vAlign w:val="center"/>
            <w:hideMark/>
          </w:tcPr>
          <w:p w14:paraId="78137583" w14:textId="77777777" w:rsidR="009874D7" w:rsidRPr="00913304" w:rsidRDefault="009874D7"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Standardizovani pristup operativnom riziku</w:t>
            </w:r>
          </w:p>
        </w:tc>
        <w:tc>
          <w:tcPr>
            <w:tcW w:w="1261" w:type="dxa"/>
            <w:tcBorders>
              <w:top w:val="nil"/>
              <w:left w:val="nil"/>
              <w:bottom w:val="single" w:sz="4" w:space="0" w:color="auto"/>
              <w:right w:val="single" w:sz="4" w:space="0" w:color="auto"/>
            </w:tcBorders>
            <w:shd w:val="clear" w:color="auto" w:fill="auto"/>
            <w:vAlign w:val="center"/>
            <w:hideMark/>
          </w:tcPr>
          <w:p w14:paraId="1D90220C" w14:textId="215C703A" w:rsidR="009874D7" w:rsidRPr="00913304" w:rsidRDefault="00003502"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F23CD7" w:rsidRPr="00923E35" w14:paraId="78F5793D" w14:textId="77777777" w:rsidTr="1284259E">
        <w:trPr>
          <w:trHeight w:val="124"/>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3677A3A" w14:textId="77777777" w:rsidR="009874D7" w:rsidRPr="00913304" w:rsidRDefault="009874D7" w:rsidP="00923E35">
            <w:pPr>
              <w:spacing w:after="0" w:line="276" w:lineRule="auto"/>
              <w:rPr>
                <w:rFonts w:ascii="Myriad Pro" w:eastAsia="Times New Roman" w:hAnsi="Myriad Pro" w:cs="Calibri"/>
                <w:b/>
                <w:bCs/>
                <w:color w:val="002060"/>
                <w:sz w:val="18"/>
                <w:szCs w:val="18"/>
              </w:rPr>
            </w:pPr>
            <w:r w:rsidRPr="00913304">
              <w:rPr>
                <w:rFonts w:ascii="Myriad Pro" w:eastAsia="Times New Roman" w:hAnsi="Myriad Pro" w:cs="Calibri"/>
                <w:b/>
                <w:bCs/>
                <w:color w:val="002060"/>
                <w:sz w:val="18"/>
                <w:szCs w:val="18"/>
              </w:rPr>
              <w:t>1.4.3</w:t>
            </w:r>
          </w:p>
        </w:tc>
        <w:tc>
          <w:tcPr>
            <w:tcW w:w="7132" w:type="dxa"/>
            <w:tcBorders>
              <w:top w:val="nil"/>
              <w:left w:val="nil"/>
              <w:bottom w:val="single" w:sz="4" w:space="0" w:color="auto"/>
              <w:right w:val="single" w:sz="4" w:space="0" w:color="auto"/>
            </w:tcBorders>
            <w:shd w:val="clear" w:color="auto" w:fill="auto"/>
            <w:vAlign w:val="center"/>
            <w:hideMark/>
          </w:tcPr>
          <w:p w14:paraId="03C8C96F" w14:textId="77777777" w:rsidR="009874D7" w:rsidRPr="00F9541E" w:rsidRDefault="009874D7" w:rsidP="1284259E">
            <w:pPr>
              <w:spacing w:after="0" w:line="276" w:lineRule="auto"/>
              <w:rPr>
                <w:rFonts w:ascii="Myriad Pro" w:eastAsia="Times New Roman" w:hAnsi="Myriad Pro" w:cs="Calibri"/>
                <w:b/>
                <w:bCs/>
                <w:color w:val="002060"/>
                <w:sz w:val="18"/>
                <w:szCs w:val="18"/>
              </w:rPr>
            </w:pPr>
            <w:r w:rsidRPr="1284259E">
              <w:rPr>
                <w:rFonts w:ascii="Myriad Pro" w:eastAsia="Times New Roman" w:hAnsi="Myriad Pro" w:cs="Calibri"/>
                <w:b/>
                <w:bCs/>
                <w:color w:val="002060"/>
                <w:sz w:val="18"/>
                <w:szCs w:val="18"/>
              </w:rPr>
              <w:t>Napredni pristupi operativnom riziku  (n/a)</w:t>
            </w:r>
          </w:p>
        </w:tc>
        <w:tc>
          <w:tcPr>
            <w:tcW w:w="1261" w:type="dxa"/>
            <w:tcBorders>
              <w:top w:val="nil"/>
              <w:left w:val="nil"/>
              <w:bottom w:val="single" w:sz="4" w:space="0" w:color="auto"/>
              <w:right w:val="single" w:sz="4" w:space="0" w:color="auto"/>
            </w:tcBorders>
            <w:shd w:val="clear" w:color="auto" w:fill="auto"/>
            <w:vAlign w:val="center"/>
            <w:hideMark/>
          </w:tcPr>
          <w:p w14:paraId="48E449F1" w14:textId="176BA8AF" w:rsidR="009874D7" w:rsidRPr="00913304" w:rsidRDefault="00003502" w:rsidP="00FD30CD">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bl>
    <w:p w14:paraId="3677ABFC" w14:textId="77777777" w:rsidR="00A5781B" w:rsidRPr="00923E35" w:rsidRDefault="00A5781B" w:rsidP="00923E35">
      <w:pPr>
        <w:pStyle w:val="Default"/>
        <w:spacing w:line="276" w:lineRule="auto"/>
        <w:jc w:val="both"/>
        <w:rPr>
          <w:rFonts w:ascii="Myriad Pro" w:eastAsiaTheme="majorEastAsia" w:hAnsi="Myriad Pro" w:cstheme="majorBidi"/>
          <w:color w:val="002060"/>
          <w:sz w:val="22"/>
          <w:szCs w:val="22"/>
        </w:rPr>
      </w:pPr>
    </w:p>
    <w:p w14:paraId="2EE6AE48" w14:textId="5E218735" w:rsidR="00C7221B" w:rsidRDefault="00FF77DE" w:rsidP="00D12CF1">
      <w:pPr>
        <w:spacing w:after="0" w:line="276" w:lineRule="auto"/>
        <w:jc w:val="both"/>
        <w:rPr>
          <w:rFonts w:ascii="Myriad Pro" w:hAnsi="Myriad Pro"/>
          <w:b/>
          <w:color w:val="002060"/>
          <w:sz w:val="20"/>
          <w:szCs w:val="20"/>
        </w:rPr>
      </w:pPr>
      <w:r w:rsidRPr="00923E35">
        <w:rPr>
          <w:rFonts w:ascii="Myriad Pro" w:eastAsiaTheme="majorEastAsia" w:hAnsi="Myriad Pro" w:cstheme="majorBidi"/>
          <w:color w:val="002060"/>
          <w:sz w:val="20"/>
          <w:szCs w:val="20"/>
        </w:rPr>
        <w:t>U sljedećoj tabeli  je prikazano stanje ukupne i prosječne neto vrijednosti izloženosti po definisanim klasama izloženosti</w:t>
      </w:r>
      <w:r w:rsidR="00F41C39" w:rsidRPr="00923E35">
        <w:rPr>
          <w:rFonts w:ascii="Myriad Pro" w:eastAsiaTheme="majorEastAsia" w:hAnsi="Myriad Pro" w:cstheme="majorBidi"/>
          <w:color w:val="002060"/>
          <w:sz w:val="20"/>
          <w:szCs w:val="20"/>
        </w:rPr>
        <w:t xml:space="preserve"> (u 000 KM)</w:t>
      </w:r>
      <w:r w:rsidRPr="00923E35">
        <w:rPr>
          <w:rFonts w:ascii="Myriad Pro" w:eastAsiaTheme="majorEastAsia" w:hAnsi="Myriad Pro" w:cstheme="majorBidi"/>
          <w:color w:val="002060"/>
          <w:sz w:val="20"/>
          <w:szCs w:val="20"/>
        </w:rPr>
        <w:t>, gdje je su kod računanja neto izloženosti kao odbitna stavka uzete obračunate regulatorne rezerv</w:t>
      </w:r>
      <w:r w:rsidR="003D531A">
        <w:rPr>
          <w:rFonts w:ascii="Myriad Pro" w:eastAsiaTheme="majorEastAsia" w:hAnsi="Myriad Pro" w:cstheme="majorBidi"/>
          <w:color w:val="002060"/>
          <w:sz w:val="20"/>
          <w:szCs w:val="20"/>
        </w:rPr>
        <w:t>e</w:t>
      </w:r>
      <w:r w:rsidRPr="00923E35">
        <w:rPr>
          <w:rFonts w:ascii="Myriad Pro" w:eastAsiaTheme="majorEastAsia" w:hAnsi="Myriad Pro" w:cstheme="majorBidi"/>
          <w:color w:val="002060"/>
          <w:sz w:val="20"/>
          <w:szCs w:val="20"/>
        </w:rPr>
        <w:t>.</w:t>
      </w:r>
      <w:r w:rsidR="00A5781B" w:rsidRPr="00923E35">
        <w:rPr>
          <w:rFonts w:ascii="Myriad Pro" w:hAnsi="Myriad Pro"/>
          <w:b/>
          <w:color w:val="002060"/>
          <w:sz w:val="20"/>
          <w:szCs w:val="20"/>
        </w:rPr>
        <w:t xml:space="preserve">     </w:t>
      </w:r>
    </w:p>
    <w:p w14:paraId="2DEAA2B6" w14:textId="5C9A84D4" w:rsidR="00A5781B" w:rsidRPr="00923E35" w:rsidRDefault="00A5781B" w:rsidP="00430FEE">
      <w:pPr>
        <w:spacing w:after="0" w:line="276" w:lineRule="auto"/>
        <w:jc w:val="right"/>
        <w:rPr>
          <w:rFonts w:ascii="Myriad Pro" w:hAnsi="Myriad Pro"/>
          <w:color w:val="002060"/>
          <w:sz w:val="20"/>
          <w:szCs w:val="20"/>
        </w:rPr>
      </w:pPr>
      <w:r w:rsidRPr="00923E35">
        <w:rPr>
          <w:rFonts w:ascii="Myriad Pro" w:hAnsi="Myriad Pro"/>
          <w:b/>
          <w:color w:val="002060"/>
          <w:sz w:val="20"/>
          <w:szCs w:val="20"/>
        </w:rPr>
        <w:t xml:space="preserve">                                                                                                                                                                                     u 000 KM</w:t>
      </w:r>
    </w:p>
    <w:tbl>
      <w:tblPr>
        <w:tblW w:w="9400" w:type="dxa"/>
        <w:tblInd w:w="93" w:type="dxa"/>
        <w:tblLook w:val="04A0" w:firstRow="1" w:lastRow="0" w:firstColumn="1" w:lastColumn="0" w:noHBand="0" w:noVBand="1"/>
      </w:tblPr>
      <w:tblGrid>
        <w:gridCol w:w="854"/>
        <w:gridCol w:w="5551"/>
        <w:gridCol w:w="1531"/>
        <w:gridCol w:w="1464"/>
      </w:tblGrid>
      <w:tr w:rsidR="00923E35" w:rsidRPr="00B8290F" w14:paraId="13D43BAD" w14:textId="77777777" w:rsidTr="00D8445F">
        <w:trPr>
          <w:trHeight w:val="228"/>
        </w:trPr>
        <w:tc>
          <w:tcPr>
            <w:tcW w:w="9400" w:type="dxa"/>
            <w:gridSpan w:val="4"/>
            <w:tcBorders>
              <w:top w:val="single" w:sz="4" w:space="0" w:color="000000"/>
              <w:left w:val="single" w:sz="4" w:space="0" w:color="000000"/>
              <w:bottom w:val="nil"/>
              <w:right w:val="single" w:sz="4" w:space="0" w:color="000000"/>
            </w:tcBorders>
            <w:shd w:val="clear" w:color="auto" w:fill="2F5496" w:themeFill="accent1" w:themeFillShade="BF"/>
            <w:noWrap/>
            <w:hideMark/>
          </w:tcPr>
          <w:p w14:paraId="7956D91E" w14:textId="77777777" w:rsidR="00FF77DE" w:rsidRPr="00913304" w:rsidRDefault="00FF77DE" w:rsidP="000A2A6E">
            <w:pPr>
              <w:spacing w:after="0" w:line="276" w:lineRule="auto"/>
              <w:jc w:val="center"/>
              <w:rPr>
                <w:rFonts w:ascii="Myriad Pro" w:eastAsia="Times New Roman" w:hAnsi="Myriad Pro" w:cs="Arial"/>
                <w:b/>
                <w:bCs/>
                <w:color w:val="002060"/>
                <w:sz w:val="18"/>
                <w:szCs w:val="18"/>
                <w:lang w:val="hr-HR" w:eastAsia="hr-HR"/>
              </w:rPr>
            </w:pPr>
            <w:r w:rsidRPr="00913304">
              <w:rPr>
                <w:rFonts w:ascii="Myriad Pro" w:eastAsia="Times New Roman" w:hAnsi="Myriad Pro" w:cs="Arial"/>
                <w:b/>
                <w:bCs/>
                <w:color w:val="FFFFFF" w:themeColor="background1"/>
                <w:sz w:val="18"/>
                <w:szCs w:val="18"/>
                <w:lang w:val="hr-HR" w:eastAsia="hr-HR"/>
              </w:rPr>
              <w:t>Ukupna i prosječna neto vrijednost izloženosti</w:t>
            </w:r>
          </w:p>
        </w:tc>
      </w:tr>
      <w:tr w:rsidR="00923E35" w:rsidRPr="00F9541E" w14:paraId="3EC76CD1" w14:textId="77777777" w:rsidTr="00D8445F">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5002255A" w14:textId="77777777" w:rsidR="00FF77DE" w:rsidRPr="00913304" w:rsidRDefault="00FF77DE" w:rsidP="000A2A6E">
            <w:pPr>
              <w:spacing w:after="0" w:line="276" w:lineRule="auto"/>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Red.br.</w:t>
            </w:r>
          </w:p>
        </w:tc>
        <w:tc>
          <w:tcPr>
            <w:tcW w:w="5551"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7D5FCECD" w14:textId="77777777" w:rsidR="00FF77DE" w:rsidRPr="00913304" w:rsidRDefault="00FF77DE" w:rsidP="000A2A6E">
            <w:pPr>
              <w:spacing w:after="0" w:line="276" w:lineRule="auto"/>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Kategorija izloženosti</w:t>
            </w:r>
          </w:p>
        </w:tc>
        <w:tc>
          <w:tcPr>
            <w:tcW w:w="1531"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5F8D77E5" w14:textId="77777777" w:rsidR="00FF77DE" w:rsidRPr="00913304" w:rsidRDefault="00FF77DE" w:rsidP="000A2A6E">
            <w:pPr>
              <w:spacing w:after="0" w:line="276"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Neto vrijednost izloženosti na kraju perioda</w:t>
            </w:r>
          </w:p>
        </w:tc>
        <w:tc>
          <w:tcPr>
            <w:tcW w:w="1464"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513D7BE9" w14:textId="77777777" w:rsidR="00FF77DE" w:rsidRPr="00913304" w:rsidRDefault="00FF77DE" w:rsidP="000A2A6E">
            <w:pPr>
              <w:spacing w:after="0" w:line="276"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Prosječne neto izloženosti tokom perioda</w:t>
            </w:r>
          </w:p>
        </w:tc>
      </w:tr>
      <w:tr w:rsidR="00C84C06" w:rsidRPr="00913304" w14:paraId="438BAC21" w14:textId="77777777" w:rsidTr="00052C57">
        <w:trPr>
          <w:trHeight w:val="338"/>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03A6593C" w14:textId="77777777"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w:t>
            </w:r>
          </w:p>
        </w:tc>
        <w:tc>
          <w:tcPr>
            <w:tcW w:w="5551" w:type="dxa"/>
            <w:tcBorders>
              <w:top w:val="nil"/>
              <w:left w:val="nil"/>
              <w:bottom w:val="single" w:sz="4" w:space="0" w:color="000000"/>
              <w:right w:val="single" w:sz="4" w:space="0" w:color="000000"/>
            </w:tcBorders>
            <w:shd w:val="clear" w:color="auto" w:fill="auto"/>
            <w:vAlign w:val="center"/>
            <w:hideMark/>
          </w:tcPr>
          <w:p w14:paraId="1FB9F4F7"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centralnim vladama ili centralnim bankama</w:t>
            </w:r>
          </w:p>
        </w:tc>
        <w:tc>
          <w:tcPr>
            <w:tcW w:w="1531" w:type="dxa"/>
            <w:tcBorders>
              <w:top w:val="nil"/>
              <w:left w:val="nil"/>
              <w:bottom w:val="single" w:sz="4" w:space="0" w:color="auto"/>
              <w:right w:val="single" w:sz="4" w:space="0" w:color="auto"/>
            </w:tcBorders>
            <w:shd w:val="clear" w:color="auto" w:fill="auto"/>
          </w:tcPr>
          <w:p w14:paraId="3BF77AFA" w14:textId="0EA926B3"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127.679</w:t>
            </w:r>
          </w:p>
        </w:tc>
        <w:tc>
          <w:tcPr>
            <w:tcW w:w="1464" w:type="dxa"/>
            <w:tcBorders>
              <w:top w:val="nil"/>
              <w:left w:val="nil"/>
              <w:bottom w:val="single" w:sz="4" w:space="0" w:color="auto"/>
              <w:right w:val="single" w:sz="4" w:space="0" w:color="auto"/>
            </w:tcBorders>
            <w:shd w:val="clear" w:color="auto" w:fill="auto"/>
          </w:tcPr>
          <w:p w14:paraId="20359B18" w14:textId="0A3E5734"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134.345</w:t>
            </w:r>
          </w:p>
        </w:tc>
      </w:tr>
      <w:tr w:rsidR="00C84C06" w:rsidRPr="00913304" w14:paraId="03D66B27" w14:textId="77777777" w:rsidTr="00052C57">
        <w:trPr>
          <w:trHeight w:val="338"/>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6057419B" w14:textId="77777777"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2.</w:t>
            </w:r>
          </w:p>
        </w:tc>
        <w:tc>
          <w:tcPr>
            <w:tcW w:w="5551" w:type="dxa"/>
            <w:tcBorders>
              <w:top w:val="nil"/>
              <w:left w:val="nil"/>
              <w:bottom w:val="single" w:sz="4" w:space="0" w:color="000000"/>
              <w:right w:val="single" w:sz="4" w:space="0" w:color="000000"/>
            </w:tcBorders>
            <w:shd w:val="clear" w:color="auto" w:fill="auto"/>
            <w:vAlign w:val="center"/>
            <w:hideMark/>
          </w:tcPr>
          <w:p w14:paraId="0E7CCC6D"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regionalnim vladama ili lokalnim vlastima</w:t>
            </w:r>
          </w:p>
        </w:tc>
        <w:tc>
          <w:tcPr>
            <w:tcW w:w="1531" w:type="dxa"/>
            <w:tcBorders>
              <w:top w:val="nil"/>
              <w:left w:val="nil"/>
              <w:bottom w:val="single" w:sz="4" w:space="0" w:color="auto"/>
              <w:right w:val="single" w:sz="4" w:space="0" w:color="auto"/>
            </w:tcBorders>
            <w:shd w:val="clear" w:color="auto" w:fill="auto"/>
          </w:tcPr>
          <w:p w14:paraId="64BB2166" w14:textId="4F9628AF"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49.78</w:t>
            </w:r>
            <w:r w:rsidR="00694D03">
              <w:rPr>
                <w:rFonts w:ascii="Myriad Pro" w:eastAsia="Times New Roman" w:hAnsi="Myriad Pro" w:cs="Calibri"/>
                <w:color w:val="002060"/>
                <w:sz w:val="18"/>
                <w:szCs w:val="18"/>
              </w:rPr>
              <w:t>6</w:t>
            </w:r>
          </w:p>
        </w:tc>
        <w:tc>
          <w:tcPr>
            <w:tcW w:w="1464" w:type="dxa"/>
            <w:tcBorders>
              <w:top w:val="nil"/>
              <w:left w:val="nil"/>
              <w:bottom w:val="single" w:sz="4" w:space="0" w:color="auto"/>
              <w:right w:val="single" w:sz="4" w:space="0" w:color="auto"/>
            </w:tcBorders>
            <w:shd w:val="clear" w:color="auto" w:fill="auto"/>
          </w:tcPr>
          <w:p w14:paraId="79FD41E8" w14:textId="784E0738"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53.695</w:t>
            </w:r>
          </w:p>
        </w:tc>
      </w:tr>
      <w:tr w:rsidR="00C84C06" w:rsidRPr="00913304" w14:paraId="143AFBBC" w14:textId="77777777" w:rsidTr="00052C57">
        <w:trPr>
          <w:trHeight w:val="311"/>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53D97309" w14:textId="77777777"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3.</w:t>
            </w:r>
          </w:p>
        </w:tc>
        <w:tc>
          <w:tcPr>
            <w:tcW w:w="5551" w:type="dxa"/>
            <w:tcBorders>
              <w:top w:val="nil"/>
              <w:left w:val="nil"/>
              <w:bottom w:val="single" w:sz="4" w:space="0" w:color="000000"/>
              <w:right w:val="single" w:sz="4" w:space="0" w:color="000000"/>
            </w:tcBorders>
            <w:shd w:val="clear" w:color="auto" w:fill="auto"/>
            <w:vAlign w:val="center"/>
            <w:hideMark/>
          </w:tcPr>
          <w:p w14:paraId="581EFF21"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subjektima javnog sektora</w:t>
            </w:r>
          </w:p>
        </w:tc>
        <w:tc>
          <w:tcPr>
            <w:tcW w:w="1531" w:type="dxa"/>
            <w:tcBorders>
              <w:top w:val="nil"/>
              <w:left w:val="nil"/>
              <w:bottom w:val="single" w:sz="4" w:space="0" w:color="auto"/>
              <w:right w:val="single" w:sz="4" w:space="0" w:color="auto"/>
            </w:tcBorders>
            <w:shd w:val="clear" w:color="auto" w:fill="auto"/>
          </w:tcPr>
          <w:p w14:paraId="382E6D2E" w14:textId="6477F16B"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83.865</w:t>
            </w:r>
          </w:p>
        </w:tc>
        <w:tc>
          <w:tcPr>
            <w:tcW w:w="1464" w:type="dxa"/>
            <w:tcBorders>
              <w:top w:val="nil"/>
              <w:left w:val="nil"/>
              <w:bottom w:val="single" w:sz="4" w:space="0" w:color="auto"/>
              <w:right w:val="single" w:sz="4" w:space="0" w:color="auto"/>
            </w:tcBorders>
            <w:shd w:val="clear" w:color="auto" w:fill="auto"/>
          </w:tcPr>
          <w:p w14:paraId="681F4F88" w14:textId="68757C4C"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86.506</w:t>
            </w:r>
          </w:p>
        </w:tc>
      </w:tr>
      <w:tr w:rsidR="00C84C06" w:rsidRPr="00913304" w14:paraId="3499D47D" w14:textId="77777777" w:rsidTr="00052C57">
        <w:trPr>
          <w:trHeight w:val="338"/>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35D82148" w14:textId="77777777" w:rsidR="00C84C06" w:rsidRPr="00913304" w:rsidRDefault="00C84C06" w:rsidP="0032679C">
            <w:pPr>
              <w:spacing w:after="0" w:line="276" w:lineRule="auto"/>
              <w:jc w:val="center"/>
              <w:rPr>
                <w:rFonts w:ascii="Myriad Pro" w:eastAsia="Times New Roman" w:hAnsi="Myriad Pro" w:cs="Arial"/>
                <w:i/>
                <w:iCs/>
                <w:color w:val="002060"/>
                <w:sz w:val="18"/>
                <w:szCs w:val="18"/>
                <w:lang w:val="hr-HR" w:eastAsia="hr-HR"/>
              </w:rPr>
            </w:pPr>
            <w:r w:rsidRPr="00913304">
              <w:rPr>
                <w:rFonts w:ascii="Myriad Pro" w:eastAsia="Times New Roman" w:hAnsi="Myriad Pro" w:cs="Arial"/>
                <w:i/>
                <w:iCs/>
                <w:color w:val="002060"/>
                <w:sz w:val="18"/>
                <w:szCs w:val="18"/>
                <w:lang w:val="hr-HR" w:eastAsia="hr-HR"/>
              </w:rPr>
              <w:t>4.</w:t>
            </w:r>
          </w:p>
        </w:tc>
        <w:tc>
          <w:tcPr>
            <w:tcW w:w="5551" w:type="dxa"/>
            <w:tcBorders>
              <w:top w:val="nil"/>
              <w:left w:val="nil"/>
              <w:bottom w:val="single" w:sz="4" w:space="0" w:color="000000"/>
              <w:right w:val="single" w:sz="4" w:space="0" w:color="000000"/>
            </w:tcBorders>
            <w:shd w:val="clear" w:color="auto" w:fill="auto"/>
            <w:vAlign w:val="center"/>
            <w:hideMark/>
          </w:tcPr>
          <w:p w14:paraId="3F8193A9"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multilateralnim razvojnim bankama</w:t>
            </w:r>
          </w:p>
        </w:tc>
        <w:tc>
          <w:tcPr>
            <w:tcW w:w="1531" w:type="dxa"/>
            <w:tcBorders>
              <w:top w:val="nil"/>
              <w:left w:val="nil"/>
              <w:bottom w:val="single" w:sz="4" w:space="0" w:color="auto"/>
              <w:right w:val="single" w:sz="4" w:space="0" w:color="auto"/>
            </w:tcBorders>
            <w:shd w:val="clear" w:color="auto" w:fill="auto"/>
          </w:tcPr>
          <w:p w14:paraId="690A7F54" w14:textId="7E2E550F"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c>
          <w:tcPr>
            <w:tcW w:w="1464" w:type="dxa"/>
            <w:tcBorders>
              <w:top w:val="nil"/>
              <w:left w:val="nil"/>
              <w:bottom w:val="single" w:sz="4" w:space="0" w:color="auto"/>
              <w:right w:val="single" w:sz="4" w:space="0" w:color="auto"/>
            </w:tcBorders>
            <w:shd w:val="clear" w:color="auto" w:fill="auto"/>
          </w:tcPr>
          <w:p w14:paraId="52C3978D" w14:textId="52821E67"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C84C06" w:rsidRPr="00913304" w14:paraId="277764EF" w14:textId="77777777" w:rsidTr="00052C57">
        <w:trPr>
          <w:trHeight w:val="338"/>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0C799834" w14:textId="77777777" w:rsidR="00C84C06" w:rsidRPr="00913304" w:rsidRDefault="00C84C06" w:rsidP="0032679C">
            <w:pPr>
              <w:spacing w:after="0" w:line="276" w:lineRule="auto"/>
              <w:jc w:val="center"/>
              <w:rPr>
                <w:rFonts w:ascii="Myriad Pro" w:eastAsia="Times New Roman" w:hAnsi="Myriad Pro" w:cs="Arial"/>
                <w:i/>
                <w:iCs/>
                <w:color w:val="002060"/>
                <w:sz w:val="18"/>
                <w:szCs w:val="18"/>
                <w:lang w:val="hr-HR" w:eastAsia="hr-HR"/>
              </w:rPr>
            </w:pPr>
            <w:r w:rsidRPr="00913304">
              <w:rPr>
                <w:rFonts w:ascii="Myriad Pro" w:eastAsia="Times New Roman" w:hAnsi="Myriad Pro" w:cs="Arial"/>
                <w:i/>
                <w:iCs/>
                <w:color w:val="002060"/>
                <w:sz w:val="18"/>
                <w:szCs w:val="18"/>
                <w:lang w:val="hr-HR" w:eastAsia="hr-HR"/>
              </w:rPr>
              <w:t>5.</w:t>
            </w:r>
          </w:p>
        </w:tc>
        <w:tc>
          <w:tcPr>
            <w:tcW w:w="5551" w:type="dxa"/>
            <w:tcBorders>
              <w:top w:val="nil"/>
              <w:left w:val="nil"/>
              <w:bottom w:val="single" w:sz="4" w:space="0" w:color="000000"/>
              <w:right w:val="single" w:sz="4" w:space="0" w:color="000000"/>
            </w:tcBorders>
            <w:shd w:val="clear" w:color="auto" w:fill="auto"/>
            <w:vAlign w:val="center"/>
            <w:hideMark/>
          </w:tcPr>
          <w:p w14:paraId="2FD0BFBC"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međunarodnim organizacijama</w:t>
            </w:r>
          </w:p>
        </w:tc>
        <w:tc>
          <w:tcPr>
            <w:tcW w:w="1531" w:type="dxa"/>
            <w:tcBorders>
              <w:top w:val="nil"/>
              <w:left w:val="nil"/>
              <w:bottom w:val="single" w:sz="4" w:space="0" w:color="auto"/>
              <w:right w:val="single" w:sz="4" w:space="0" w:color="auto"/>
            </w:tcBorders>
            <w:shd w:val="clear" w:color="auto" w:fill="auto"/>
          </w:tcPr>
          <w:p w14:paraId="765855A7" w14:textId="64D53C4B"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c>
          <w:tcPr>
            <w:tcW w:w="1464" w:type="dxa"/>
            <w:tcBorders>
              <w:top w:val="nil"/>
              <w:left w:val="nil"/>
              <w:bottom w:val="single" w:sz="4" w:space="0" w:color="auto"/>
              <w:right w:val="single" w:sz="4" w:space="0" w:color="auto"/>
            </w:tcBorders>
            <w:shd w:val="clear" w:color="auto" w:fill="auto"/>
          </w:tcPr>
          <w:p w14:paraId="35DAD703" w14:textId="6376F225"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C84C06" w:rsidRPr="00913304" w14:paraId="59038015" w14:textId="77777777" w:rsidTr="00052C57">
        <w:trPr>
          <w:trHeight w:val="167"/>
        </w:trPr>
        <w:tc>
          <w:tcPr>
            <w:tcW w:w="854" w:type="dxa"/>
            <w:tcBorders>
              <w:top w:val="nil"/>
              <w:left w:val="single" w:sz="4" w:space="0" w:color="000000"/>
              <w:bottom w:val="single" w:sz="4" w:space="0" w:color="000000"/>
              <w:right w:val="single" w:sz="4" w:space="0" w:color="000000"/>
            </w:tcBorders>
            <w:shd w:val="clear" w:color="auto" w:fill="auto"/>
            <w:noWrap/>
            <w:vAlign w:val="center"/>
            <w:hideMark/>
          </w:tcPr>
          <w:p w14:paraId="2A67EC4F" w14:textId="1E8C8062"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6</w:t>
            </w:r>
            <w:r>
              <w:rPr>
                <w:rFonts w:ascii="Myriad Pro" w:eastAsia="Times New Roman" w:hAnsi="Myriad Pro" w:cs="Arial"/>
                <w:color w:val="002060"/>
                <w:sz w:val="18"/>
                <w:szCs w:val="18"/>
                <w:lang w:val="hr-HR" w:eastAsia="hr-HR"/>
              </w:rPr>
              <w:t>.</w:t>
            </w:r>
          </w:p>
        </w:tc>
        <w:tc>
          <w:tcPr>
            <w:tcW w:w="5551" w:type="dxa"/>
            <w:tcBorders>
              <w:top w:val="nil"/>
              <w:left w:val="nil"/>
              <w:bottom w:val="single" w:sz="4" w:space="0" w:color="000000"/>
              <w:right w:val="single" w:sz="4" w:space="0" w:color="000000"/>
            </w:tcBorders>
            <w:shd w:val="clear" w:color="auto" w:fill="auto"/>
            <w:noWrap/>
            <w:vAlign w:val="center"/>
            <w:hideMark/>
          </w:tcPr>
          <w:p w14:paraId="6FE1511D"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institucijama</w:t>
            </w:r>
          </w:p>
        </w:tc>
        <w:tc>
          <w:tcPr>
            <w:tcW w:w="1531" w:type="dxa"/>
            <w:tcBorders>
              <w:top w:val="nil"/>
              <w:left w:val="nil"/>
              <w:bottom w:val="single" w:sz="4" w:space="0" w:color="auto"/>
              <w:right w:val="single" w:sz="4" w:space="0" w:color="auto"/>
            </w:tcBorders>
            <w:shd w:val="clear" w:color="auto" w:fill="auto"/>
          </w:tcPr>
          <w:p w14:paraId="31F1AB24" w14:textId="65345AAB"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16.277</w:t>
            </w:r>
          </w:p>
        </w:tc>
        <w:tc>
          <w:tcPr>
            <w:tcW w:w="1464" w:type="dxa"/>
            <w:tcBorders>
              <w:top w:val="nil"/>
              <w:left w:val="nil"/>
              <w:bottom w:val="single" w:sz="4" w:space="0" w:color="auto"/>
              <w:right w:val="single" w:sz="4" w:space="0" w:color="auto"/>
            </w:tcBorders>
            <w:shd w:val="clear" w:color="auto" w:fill="auto"/>
          </w:tcPr>
          <w:p w14:paraId="1F3F433F" w14:textId="24873B2C"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26.350</w:t>
            </w:r>
          </w:p>
        </w:tc>
      </w:tr>
      <w:tr w:rsidR="00C84C06" w:rsidRPr="00913304" w14:paraId="1B8DED36" w14:textId="77777777" w:rsidTr="00052C57">
        <w:trPr>
          <w:trHeight w:val="338"/>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7655884E" w14:textId="77777777"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7.</w:t>
            </w:r>
          </w:p>
        </w:tc>
        <w:tc>
          <w:tcPr>
            <w:tcW w:w="5551" w:type="dxa"/>
            <w:tcBorders>
              <w:top w:val="nil"/>
              <w:left w:val="nil"/>
              <w:bottom w:val="single" w:sz="4" w:space="0" w:color="000000"/>
              <w:right w:val="single" w:sz="4" w:space="0" w:color="000000"/>
            </w:tcBorders>
            <w:shd w:val="clear" w:color="auto" w:fill="auto"/>
            <w:vAlign w:val="center"/>
            <w:hideMark/>
          </w:tcPr>
          <w:p w14:paraId="4A5B2101"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privrednim društvima</w:t>
            </w:r>
          </w:p>
        </w:tc>
        <w:tc>
          <w:tcPr>
            <w:tcW w:w="1531" w:type="dxa"/>
            <w:tcBorders>
              <w:top w:val="nil"/>
              <w:left w:val="nil"/>
              <w:bottom w:val="single" w:sz="4" w:space="0" w:color="auto"/>
              <w:right w:val="single" w:sz="4" w:space="0" w:color="auto"/>
            </w:tcBorders>
            <w:shd w:val="clear" w:color="auto" w:fill="auto"/>
          </w:tcPr>
          <w:p w14:paraId="250E0931" w14:textId="72F5D3C8"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302.137</w:t>
            </w:r>
          </w:p>
        </w:tc>
        <w:tc>
          <w:tcPr>
            <w:tcW w:w="1464" w:type="dxa"/>
            <w:tcBorders>
              <w:top w:val="nil"/>
              <w:left w:val="nil"/>
              <w:bottom w:val="single" w:sz="4" w:space="0" w:color="auto"/>
              <w:right w:val="single" w:sz="4" w:space="0" w:color="auto"/>
            </w:tcBorders>
            <w:shd w:val="clear" w:color="auto" w:fill="auto"/>
          </w:tcPr>
          <w:p w14:paraId="268370DF" w14:textId="5BCAA6D3"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286.753</w:t>
            </w:r>
          </w:p>
        </w:tc>
      </w:tr>
      <w:tr w:rsidR="00C84C06" w:rsidRPr="00913304" w14:paraId="0D051272" w14:textId="77777777" w:rsidTr="00052C57">
        <w:trPr>
          <w:trHeight w:val="167"/>
        </w:trPr>
        <w:tc>
          <w:tcPr>
            <w:tcW w:w="854" w:type="dxa"/>
            <w:tcBorders>
              <w:top w:val="nil"/>
              <w:left w:val="single" w:sz="4" w:space="0" w:color="000000"/>
              <w:bottom w:val="single" w:sz="4" w:space="0" w:color="000000"/>
              <w:right w:val="single" w:sz="4" w:space="0" w:color="000000"/>
            </w:tcBorders>
            <w:shd w:val="clear" w:color="auto" w:fill="auto"/>
            <w:noWrap/>
            <w:vAlign w:val="center"/>
            <w:hideMark/>
          </w:tcPr>
          <w:p w14:paraId="2ED1EE0F" w14:textId="14CDD39F"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8</w:t>
            </w:r>
            <w:r>
              <w:rPr>
                <w:rFonts w:ascii="Myriad Pro" w:eastAsia="Times New Roman" w:hAnsi="Myriad Pro" w:cs="Arial"/>
                <w:color w:val="002060"/>
                <w:sz w:val="18"/>
                <w:szCs w:val="18"/>
                <w:lang w:val="hr-HR" w:eastAsia="hr-HR"/>
              </w:rPr>
              <w:t>.</w:t>
            </w:r>
          </w:p>
        </w:tc>
        <w:tc>
          <w:tcPr>
            <w:tcW w:w="5551" w:type="dxa"/>
            <w:tcBorders>
              <w:top w:val="nil"/>
              <w:left w:val="nil"/>
              <w:bottom w:val="single" w:sz="4" w:space="0" w:color="000000"/>
              <w:right w:val="single" w:sz="4" w:space="0" w:color="000000"/>
            </w:tcBorders>
            <w:shd w:val="clear" w:color="auto" w:fill="auto"/>
            <w:noWrap/>
            <w:vAlign w:val="center"/>
            <w:hideMark/>
          </w:tcPr>
          <w:p w14:paraId="46A68D31"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stanovništvu</w:t>
            </w:r>
          </w:p>
        </w:tc>
        <w:tc>
          <w:tcPr>
            <w:tcW w:w="1531" w:type="dxa"/>
            <w:tcBorders>
              <w:top w:val="nil"/>
              <w:left w:val="nil"/>
              <w:bottom w:val="single" w:sz="4" w:space="0" w:color="auto"/>
              <w:right w:val="single" w:sz="4" w:space="0" w:color="auto"/>
            </w:tcBorders>
            <w:shd w:val="clear" w:color="auto" w:fill="auto"/>
          </w:tcPr>
          <w:p w14:paraId="7E835F2C" w14:textId="086EE092"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154.866</w:t>
            </w:r>
          </w:p>
        </w:tc>
        <w:tc>
          <w:tcPr>
            <w:tcW w:w="1464" w:type="dxa"/>
            <w:tcBorders>
              <w:top w:val="nil"/>
              <w:left w:val="nil"/>
              <w:bottom w:val="single" w:sz="4" w:space="0" w:color="auto"/>
              <w:right w:val="single" w:sz="4" w:space="0" w:color="auto"/>
            </w:tcBorders>
            <w:shd w:val="clear" w:color="auto" w:fill="auto"/>
          </w:tcPr>
          <w:p w14:paraId="10E71B0A" w14:textId="20A9F471"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146.906</w:t>
            </w:r>
          </w:p>
        </w:tc>
      </w:tr>
      <w:tr w:rsidR="00C84C06" w:rsidRPr="00913304" w14:paraId="4AA87288" w14:textId="77777777" w:rsidTr="00052C57">
        <w:trPr>
          <w:trHeight w:val="158"/>
        </w:trPr>
        <w:tc>
          <w:tcPr>
            <w:tcW w:w="854" w:type="dxa"/>
            <w:tcBorders>
              <w:top w:val="nil"/>
              <w:left w:val="single" w:sz="4" w:space="0" w:color="000000"/>
              <w:bottom w:val="single" w:sz="4" w:space="0" w:color="000000"/>
              <w:right w:val="single" w:sz="4" w:space="0" w:color="000000"/>
            </w:tcBorders>
            <w:shd w:val="clear" w:color="auto" w:fill="auto"/>
            <w:noWrap/>
            <w:vAlign w:val="center"/>
            <w:hideMark/>
          </w:tcPr>
          <w:p w14:paraId="16A161A7" w14:textId="373C476A"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9</w:t>
            </w:r>
            <w:r>
              <w:rPr>
                <w:rFonts w:ascii="Myriad Pro" w:eastAsia="Times New Roman" w:hAnsi="Myriad Pro" w:cs="Arial"/>
                <w:color w:val="002060"/>
                <w:sz w:val="18"/>
                <w:szCs w:val="18"/>
                <w:lang w:val="hr-HR" w:eastAsia="hr-HR"/>
              </w:rPr>
              <w:t>.</w:t>
            </w:r>
          </w:p>
        </w:tc>
        <w:tc>
          <w:tcPr>
            <w:tcW w:w="5551" w:type="dxa"/>
            <w:tcBorders>
              <w:top w:val="nil"/>
              <w:left w:val="nil"/>
              <w:bottom w:val="single" w:sz="4" w:space="0" w:color="000000"/>
              <w:right w:val="single" w:sz="4" w:space="0" w:color="000000"/>
            </w:tcBorders>
            <w:shd w:val="clear" w:color="auto" w:fill="auto"/>
            <w:noWrap/>
            <w:vAlign w:val="center"/>
            <w:hideMark/>
          </w:tcPr>
          <w:p w14:paraId="482C0D06"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obezbjeđene nekretninama</w:t>
            </w:r>
          </w:p>
        </w:tc>
        <w:tc>
          <w:tcPr>
            <w:tcW w:w="1531" w:type="dxa"/>
            <w:tcBorders>
              <w:top w:val="nil"/>
              <w:left w:val="nil"/>
              <w:bottom w:val="single" w:sz="4" w:space="0" w:color="auto"/>
              <w:right w:val="single" w:sz="4" w:space="0" w:color="auto"/>
            </w:tcBorders>
            <w:shd w:val="clear" w:color="auto" w:fill="auto"/>
          </w:tcPr>
          <w:p w14:paraId="5CFC7259" w14:textId="33135DC1"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205.617</w:t>
            </w:r>
          </w:p>
        </w:tc>
        <w:tc>
          <w:tcPr>
            <w:tcW w:w="1464" w:type="dxa"/>
            <w:tcBorders>
              <w:top w:val="nil"/>
              <w:left w:val="nil"/>
              <w:bottom w:val="single" w:sz="4" w:space="0" w:color="auto"/>
              <w:right w:val="single" w:sz="4" w:space="0" w:color="auto"/>
            </w:tcBorders>
            <w:shd w:val="clear" w:color="auto" w:fill="auto"/>
          </w:tcPr>
          <w:p w14:paraId="5BBBB1FF" w14:textId="090092A1"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202.303</w:t>
            </w:r>
          </w:p>
        </w:tc>
      </w:tr>
      <w:tr w:rsidR="00C84C06" w:rsidRPr="00913304" w14:paraId="1B0E6788" w14:textId="77777777" w:rsidTr="00052C57">
        <w:trPr>
          <w:trHeight w:val="158"/>
        </w:trPr>
        <w:tc>
          <w:tcPr>
            <w:tcW w:w="854" w:type="dxa"/>
            <w:tcBorders>
              <w:top w:val="nil"/>
              <w:left w:val="single" w:sz="4" w:space="0" w:color="000000"/>
              <w:bottom w:val="single" w:sz="4" w:space="0" w:color="000000"/>
              <w:right w:val="single" w:sz="4" w:space="0" w:color="000000"/>
            </w:tcBorders>
            <w:shd w:val="clear" w:color="auto" w:fill="auto"/>
            <w:noWrap/>
            <w:vAlign w:val="center"/>
            <w:hideMark/>
          </w:tcPr>
          <w:p w14:paraId="3B3E9EA7" w14:textId="3945E994"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10</w:t>
            </w:r>
            <w:r>
              <w:rPr>
                <w:rFonts w:ascii="Myriad Pro" w:eastAsia="Times New Roman" w:hAnsi="Myriad Pro" w:cs="Arial"/>
                <w:color w:val="002060"/>
                <w:sz w:val="18"/>
                <w:szCs w:val="18"/>
                <w:lang w:val="hr-HR" w:eastAsia="hr-HR"/>
              </w:rPr>
              <w:t>.</w:t>
            </w:r>
          </w:p>
        </w:tc>
        <w:tc>
          <w:tcPr>
            <w:tcW w:w="5551" w:type="dxa"/>
            <w:tcBorders>
              <w:top w:val="nil"/>
              <w:left w:val="nil"/>
              <w:bottom w:val="single" w:sz="4" w:space="0" w:color="000000"/>
              <w:right w:val="single" w:sz="4" w:space="0" w:color="000000"/>
            </w:tcBorders>
            <w:shd w:val="clear" w:color="auto" w:fill="auto"/>
            <w:noWrap/>
            <w:vAlign w:val="center"/>
            <w:hideMark/>
          </w:tcPr>
          <w:p w14:paraId="6C593EF0"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u statusu neizmirenja obaveza</w:t>
            </w:r>
          </w:p>
        </w:tc>
        <w:tc>
          <w:tcPr>
            <w:tcW w:w="1531" w:type="dxa"/>
            <w:tcBorders>
              <w:top w:val="nil"/>
              <w:left w:val="nil"/>
              <w:bottom w:val="single" w:sz="4" w:space="0" w:color="auto"/>
              <w:right w:val="single" w:sz="4" w:space="0" w:color="auto"/>
            </w:tcBorders>
            <w:shd w:val="clear" w:color="auto" w:fill="auto"/>
          </w:tcPr>
          <w:p w14:paraId="36D067F6" w14:textId="7605D1F9"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15.743</w:t>
            </w:r>
          </w:p>
        </w:tc>
        <w:tc>
          <w:tcPr>
            <w:tcW w:w="1464" w:type="dxa"/>
            <w:tcBorders>
              <w:top w:val="nil"/>
              <w:left w:val="nil"/>
              <w:bottom w:val="single" w:sz="4" w:space="0" w:color="auto"/>
              <w:right w:val="single" w:sz="4" w:space="0" w:color="auto"/>
            </w:tcBorders>
            <w:shd w:val="clear" w:color="auto" w:fill="auto"/>
          </w:tcPr>
          <w:p w14:paraId="74311C0F" w14:textId="58553318"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12.950</w:t>
            </w:r>
          </w:p>
        </w:tc>
      </w:tr>
      <w:tr w:rsidR="00C84C06" w:rsidRPr="00913304" w14:paraId="054DE2C3" w14:textId="77777777" w:rsidTr="00052C57">
        <w:trPr>
          <w:trHeight w:val="158"/>
        </w:trPr>
        <w:tc>
          <w:tcPr>
            <w:tcW w:w="854" w:type="dxa"/>
            <w:tcBorders>
              <w:top w:val="nil"/>
              <w:left w:val="single" w:sz="4" w:space="0" w:color="000000"/>
              <w:bottom w:val="single" w:sz="4" w:space="0" w:color="auto"/>
              <w:right w:val="single" w:sz="4" w:space="0" w:color="000000"/>
            </w:tcBorders>
            <w:shd w:val="clear" w:color="auto" w:fill="auto"/>
            <w:noWrap/>
            <w:vAlign w:val="center"/>
            <w:hideMark/>
          </w:tcPr>
          <w:p w14:paraId="12A69E75" w14:textId="4A1EA5DC"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11</w:t>
            </w:r>
            <w:r>
              <w:rPr>
                <w:rFonts w:ascii="Myriad Pro" w:eastAsia="Times New Roman" w:hAnsi="Myriad Pro" w:cs="Arial"/>
                <w:color w:val="002060"/>
                <w:sz w:val="18"/>
                <w:szCs w:val="18"/>
                <w:lang w:val="hr-HR" w:eastAsia="hr-HR"/>
              </w:rPr>
              <w:t>.</w:t>
            </w:r>
          </w:p>
        </w:tc>
        <w:tc>
          <w:tcPr>
            <w:tcW w:w="5551" w:type="dxa"/>
            <w:tcBorders>
              <w:top w:val="nil"/>
              <w:left w:val="nil"/>
              <w:bottom w:val="single" w:sz="4" w:space="0" w:color="auto"/>
              <w:right w:val="single" w:sz="4" w:space="0" w:color="000000"/>
            </w:tcBorders>
            <w:shd w:val="clear" w:color="auto" w:fill="auto"/>
            <w:noWrap/>
            <w:vAlign w:val="center"/>
            <w:hideMark/>
          </w:tcPr>
          <w:p w14:paraId="1D199E03"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Visokorizične izloženosti</w:t>
            </w:r>
          </w:p>
        </w:tc>
        <w:tc>
          <w:tcPr>
            <w:tcW w:w="1531" w:type="dxa"/>
            <w:tcBorders>
              <w:top w:val="nil"/>
              <w:left w:val="nil"/>
              <w:bottom w:val="single" w:sz="4" w:space="0" w:color="auto"/>
              <w:right w:val="single" w:sz="4" w:space="0" w:color="auto"/>
            </w:tcBorders>
            <w:shd w:val="clear" w:color="auto" w:fill="auto"/>
          </w:tcPr>
          <w:p w14:paraId="7ACF92B5" w14:textId="57960073"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18.074</w:t>
            </w:r>
          </w:p>
        </w:tc>
        <w:tc>
          <w:tcPr>
            <w:tcW w:w="1464" w:type="dxa"/>
            <w:tcBorders>
              <w:top w:val="nil"/>
              <w:left w:val="nil"/>
              <w:bottom w:val="single" w:sz="4" w:space="0" w:color="auto"/>
              <w:right w:val="single" w:sz="4" w:space="0" w:color="auto"/>
            </w:tcBorders>
            <w:shd w:val="clear" w:color="auto" w:fill="auto"/>
          </w:tcPr>
          <w:p w14:paraId="083C1DBF" w14:textId="309C28B9"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18.690</w:t>
            </w:r>
          </w:p>
        </w:tc>
      </w:tr>
      <w:tr w:rsidR="00C84C06" w:rsidRPr="00913304" w14:paraId="05DCD800" w14:textId="77777777" w:rsidTr="00052C57">
        <w:trPr>
          <w:trHeight w:val="338"/>
        </w:trPr>
        <w:tc>
          <w:tcPr>
            <w:tcW w:w="85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00F310" w14:textId="77777777"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12.</w:t>
            </w:r>
          </w:p>
        </w:tc>
        <w:tc>
          <w:tcPr>
            <w:tcW w:w="5551" w:type="dxa"/>
            <w:tcBorders>
              <w:top w:val="single" w:sz="4" w:space="0" w:color="auto"/>
              <w:left w:val="nil"/>
              <w:bottom w:val="single" w:sz="4" w:space="0" w:color="000000"/>
              <w:right w:val="single" w:sz="4" w:space="0" w:color="000000"/>
            </w:tcBorders>
            <w:shd w:val="clear" w:color="auto" w:fill="auto"/>
            <w:vAlign w:val="center"/>
            <w:hideMark/>
          </w:tcPr>
          <w:p w14:paraId="77796455"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u obliku pokrivenih obveznica</w:t>
            </w:r>
          </w:p>
        </w:tc>
        <w:tc>
          <w:tcPr>
            <w:tcW w:w="1531" w:type="dxa"/>
            <w:tcBorders>
              <w:top w:val="single" w:sz="4" w:space="0" w:color="auto"/>
              <w:left w:val="nil"/>
              <w:bottom w:val="single" w:sz="4" w:space="0" w:color="auto"/>
              <w:right w:val="single" w:sz="4" w:space="0" w:color="auto"/>
            </w:tcBorders>
            <w:shd w:val="clear" w:color="auto" w:fill="auto"/>
          </w:tcPr>
          <w:p w14:paraId="070B0193" w14:textId="71D31F17"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c>
          <w:tcPr>
            <w:tcW w:w="1464" w:type="dxa"/>
            <w:tcBorders>
              <w:top w:val="single" w:sz="4" w:space="0" w:color="auto"/>
              <w:left w:val="nil"/>
              <w:bottom w:val="single" w:sz="4" w:space="0" w:color="auto"/>
              <w:right w:val="single" w:sz="4" w:space="0" w:color="auto"/>
            </w:tcBorders>
            <w:shd w:val="clear" w:color="auto" w:fill="auto"/>
          </w:tcPr>
          <w:p w14:paraId="4C481F12" w14:textId="4B5CA60C"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C84C06" w:rsidRPr="00913304" w14:paraId="0DF13C0D" w14:textId="77777777" w:rsidTr="00052C57">
        <w:trPr>
          <w:trHeight w:val="507"/>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04571F0B" w14:textId="77777777"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13.</w:t>
            </w:r>
          </w:p>
        </w:tc>
        <w:tc>
          <w:tcPr>
            <w:tcW w:w="5551" w:type="dxa"/>
            <w:tcBorders>
              <w:top w:val="nil"/>
              <w:left w:val="nil"/>
              <w:bottom w:val="single" w:sz="4" w:space="0" w:color="000000"/>
              <w:right w:val="single" w:sz="4" w:space="0" w:color="000000"/>
            </w:tcBorders>
            <w:shd w:val="clear" w:color="auto" w:fill="auto"/>
            <w:vAlign w:val="center"/>
            <w:hideMark/>
          </w:tcPr>
          <w:p w14:paraId="1D4E8E76"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institucijama i privrednim društvima sa kratkoročnom kreditnom procjenom</w:t>
            </w:r>
          </w:p>
        </w:tc>
        <w:tc>
          <w:tcPr>
            <w:tcW w:w="1531" w:type="dxa"/>
            <w:tcBorders>
              <w:top w:val="nil"/>
              <w:left w:val="nil"/>
              <w:bottom w:val="single" w:sz="4" w:space="0" w:color="auto"/>
              <w:right w:val="single" w:sz="4" w:space="0" w:color="auto"/>
            </w:tcBorders>
            <w:shd w:val="clear" w:color="auto" w:fill="auto"/>
          </w:tcPr>
          <w:p w14:paraId="69BC17D0" w14:textId="3C5AFB64"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c>
          <w:tcPr>
            <w:tcW w:w="1464" w:type="dxa"/>
            <w:tcBorders>
              <w:top w:val="nil"/>
              <w:left w:val="nil"/>
              <w:bottom w:val="single" w:sz="4" w:space="0" w:color="auto"/>
              <w:right w:val="single" w:sz="4" w:space="0" w:color="auto"/>
            </w:tcBorders>
            <w:shd w:val="clear" w:color="auto" w:fill="auto"/>
          </w:tcPr>
          <w:p w14:paraId="6FEA6352" w14:textId="096B0DCA"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C84C06" w:rsidRPr="00913304" w14:paraId="78573FB2" w14:textId="77777777" w:rsidTr="00052C57">
        <w:trPr>
          <w:trHeight w:val="338"/>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7A996A8D" w14:textId="77777777"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14.</w:t>
            </w:r>
          </w:p>
        </w:tc>
        <w:tc>
          <w:tcPr>
            <w:tcW w:w="5551" w:type="dxa"/>
            <w:tcBorders>
              <w:top w:val="nil"/>
              <w:left w:val="nil"/>
              <w:bottom w:val="single" w:sz="4" w:space="0" w:color="000000"/>
              <w:right w:val="single" w:sz="4" w:space="0" w:color="000000"/>
            </w:tcBorders>
            <w:shd w:val="clear" w:color="auto" w:fill="auto"/>
            <w:vAlign w:val="center"/>
            <w:hideMark/>
          </w:tcPr>
          <w:p w14:paraId="6A99AD63"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u obliku udjela ili akcija u investicionim fondovima</w:t>
            </w:r>
          </w:p>
        </w:tc>
        <w:tc>
          <w:tcPr>
            <w:tcW w:w="1531" w:type="dxa"/>
            <w:tcBorders>
              <w:top w:val="nil"/>
              <w:left w:val="nil"/>
              <w:bottom w:val="single" w:sz="4" w:space="0" w:color="auto"/>
              <w:right w:val="single" w:sz="4" w:space="0" w:color="auto"/>
            </w:tcBorders>
            <w:shd w:val="clear" w:color="auto" w:fill="auto"/>
          </w:tcPr>
          <w:p w14:paraId="249DAD12" w14:textId="6AFCA56B"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c>
          <w:tcPr>
            <w:tcW w:w="1464" w:type="dxa"/>
            <w:tcBorders>
              <w:top w:val="nil"/>
              <w:left w:val="nil"/>
              <w:bottom w:val="single" w:sz="4" w:space="0" w:color="auto"/>
              <w:right w:val="single" w:sz="4" w:space="0" w:color="auto"/>
            </w:tcBorders>
            <w:shd w:val="clear" w:color="auto" w:fill="auto"/>
          </w:tcPr>
          <w:p w14:paraId="500559EA" w14:textId="7962EC0F"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C84C06" w:rsidRPr="00913304" w14:paraId="46B6E716" w14:textId="77777777" w:rsidTr="00052C57">
        <w:trPr>
          <w:trHeight w:val="338"/>
        </w:trPr>
        <w:tc>
          <w:tcPr>
            <w:tcW w:w="854" w:type="dxa"/>
            <w:tcBorders>
              <w:top w:val="nil"/>
              <w:left w:val="single" w:sz="4" w:space="0" w:color="000000"/>
              <w:bottom w:val="single" w:sz="4" w:space="0" w:color="000000"/>
              <w:right w:val="single" w:sz="4" w:space="0" w:color="000000"/>
            </w:tcBorders>
            <w:shd w:val="clear" w:color="auto" w:fill="auto"/>
            <w:vAlign w:val="center"/>
            <w:hideMark/>
          </w:tcPr>
          <w:p w14:paraId="463379C3" w14:textId="77777777"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15.</w:t>
            </w:r>
          </w:p>
        </w:tc>
        <w:tc>
          <w:tcPr>
            <w:tcW w:w="5551" w:type="dxa"/>
            <w:tcBorders>
              <w:top w:val="nil"/>
              <w:left w:val="nil"/>
              <w:bottom w:val="single" w:sz="4" w:space="0" w:color="000000"/>
              <w:right w:val="single" w:sz="4" w:space="0" w:color="000000"/>
            </w:tcBorders>
            <w:shd w:val="clear" w:color="auto" w:fill="auto"/>
            <w:vAlign w:val="center"/>
            <w:hideMark/>
          </w:tcPr>
          <w:p w14:paraId="3FD30F79"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na osnovu vlasničkih ulaganja</w:t>
            </w:r>
          </w:p>
        </w:tc>
        <w:tc>
          <w:tcPr>
            <w:tcW w:w="1531" w:type="dxa"/>
            <w:tcBorders>
              <w:top w:val="nil"/>
              <w:left w:val="nil"/>
              <w:bottom w:val="single" w:sz="4" w:space="0" w:color="auto"/>
              <w:right w:val="single" w:sz="4" w:space="0" w:color="auto"/>
            </w:tcBorders>
            <w:shd w:val="clear" w:color="auto" w:fill="auto"/>
          </w:tcPr>
          <w:p w14:paraId="1F05626F" w14:textId="6306F4C2"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c>
          <w:tcPr>
            <w:tcW w:w="1464" w:type="dxa"/>
            <w:tcBorders>
              <w:top w:val="nil"/>
              <w:left w:val="nil"/>
              <w:bottom w:val="single" w:sz="4" w:space="0" w:color="auto"/>
              <w:right w:val="single" w:sz="4" w:space="0" w:color="auto"/>
            </w:tcBorders>
            <w:shd w:val="clear" w:color="auto" w:fill="auto"/>
          </w:tcPr>
          <w:p w14:paraId="2C9E0F1F" w14:textId="1CE89351" w:rsidR="00C84C06" w:rsidRPr="0001640D" w:rsidRDefault="00671E0C" w:rsidP="00C84C06">
            <w:pPr>
              <w:spacing w:after="0" w:line="276" w:lineRule="auto"/>
              <w:jc w:val="right"/>
              <w:rPr>
                <w:rFonts w:ascii="Myriad Pro" w:eastAsia="Times New Roman" w:hAnsi="Myriad Pro" w:cs="Calibri"/>
                <w:color w:val="002060"/>
                <w:sz w:val="18"/>
                <w:szCs w:val="18"/>
              </w:rPr>
            </w:pPr>
            <w:r w:rsidRPr="00913304">
              <w:rPr>
                <w:rFonts w:ascii="Myriad Pro" w:eastAsia="Times New Roman" w:hAnsi="Myriad Pro" w:cs="Calibri"/>
                <w:color w:val="002060"/>
                <w:sz w:val="18"/>
                <w:szCs w:val="18"/>
              </w:rPr>
              <w:t>-</w:t>
            </w:r>
          </w:p>
        </w:tc>
      </w:tr>
      <w:tr w:rsidR="00C84C06" w:rsidRPr="00913304" w14:paraId="2005979D" w14:textId="77777777" w:rsidTr="00052C57">
        <w:trPr>
          <w:trHeight w:val="167"/>
        </w:trPr>
        <w:tc>
          <w:tcPr>
            <w:tcW w:w="854" w:type="dxa"/>
            <w:tcBorders>
              <w:top w:val="nil"/>
              <w:left w:val="single" w:sz="4" w:space="0" w:color="000000"/>
              <w:bottom w:val="single" w:sz="4" w:space="0" w:color="000000"/>
              <w:right w:val="single" w:sz="4" w:space="0" w:color="000000"/>
            </w:tcBorders>
            <w:shd w:val="clear" w:color="auto" w:fill="auto"/>
            <w:noWrap/>
            <w:vAlign w:val="center"/>
            <w:hideMark/>
          </w:tcPr>
          <w:p w14:paraId="71CC1420" w14:textId="676C1A9D" w:rsidR="00C84C06" w:rsidRPr="00913304" w:rsidRDefault="00C84C06" w:rsidP="0032679C">
            <w:pPr>
              <w:spacing w:after="0" w:line="276"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16</w:t>
            </w:r>
            <w:r>
              <w:rPr>
                <w:rFonts w:ascii="Myriad Pro" w:eastAsia="Times New Roman" w:hAnsi="Myriad Pro" w:cs="Arial"/>
                <w:color w:val="002060"/>
                <w:sz w:val="18"/>
                <w:szCs w:val="18"/>
                <w:lang w:val="hr-HR" w:eastAsia="hr-HR"/>
              </w:rPr>
              <w:t>.</w:t>
            </w:r>
          </w:p>
        </w:tc>
        <w:tc>
          <w:tcPr>
            <w:tcW w:w="5551" w:type="dxa"/>
            <w:tcBorders>
              <w:top w:val="nil"/>
              <w:left w:val="nil"/>
              <w:bottom w:val="single" w:sz="4" w:space="0" w:color="000000"/>
              <w:right w:val="single" w:sz="4" w:space="0" w:color="000000"/>
            </w:tcBorders>
            <w:shd w:val="clear" w:color="auto" w:fill="auto"/>
            <w:noWrap/>
            <w:vAlign w:val="center"/>
            <w:hideMark/>
          </w:tcPr>
          <w:p w14:paraId="3D2D075C" w14:textId="77777777" w:rsidR="00C84C06" w:rsidRPr="00913304" w:rsidRDefault="00C84C06" w:rsidP="00C84C06">
            <w:pPr>
              <w:spacing w:after="0" w:line="276"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Ostale izloženosti</w:t>
            </w:r>
          </w:p>
        </w:tc>
        <w:tc>
          <w:tcPr>
            <w:tcW w:w="1531" w:type="dxa"/>
            <w:tcBorders>
              <w:top w:val="nil"/>
              <w:left w:val="nil"/>
              <w:bottom w:val="single" w:sz="4" w:space="0" w:color="auto"/>
              <w:right w:val="single" w:sz="4" w:space="0" w:color="auto"/>
            </w:tcBorders>
            <w:shd w:val="clear" w:color="auto" w:fill="auto"/>
          </w:tcPr>
          <w:p w14:paraId="03803875" w14:textId="21683FED"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40.363</w:t>
            </w:r>
          </w:p>
        </w:tc>
        <w:tc>
          <w:tcPr>
            <w:tcW w:w="1464" w:type="dxa"/>
            <w:tcBorders>
              <w:top w:val="nil"/>
              <w:left w:val="nil"/>
              <w:bottom w:val="single" w:sz="4" w:space="0" w:color="auto"/>
              <w:right w:val="single" w:sz="4" w:space="0" w:color="auto"/>
            </w:tcBorders>
            <w:shd w:val="clear" w:color="auto" w:fill="auto"/>
          </w:tcPr>
          <w:p w14:paraId="6902806C" w14:textId="37693519" w:rsidR="00C84C06" w:rsidRPr="0001640D" w:rsidRDefault="00671E0C" w:rsidP="00C84C06">
            <w:pPr>
              <w:spacing w:after="0" w:line="276" w:lineRule="auto"/>
              <w:jc w:val="right"/>
              <w:rPr>
                <w:rFonts w:ascii="Myriad Pro" w:eastAsia="Times New Roman" w:hAnsi="Myriad Pro" w:cs="Calibri"/>
                <w:color w:val="002060"/>
                <w:sz w:val="18"/>
                <w:szCs w:val="18"/>
              </w:rPr>
            </w:pPr>
            <w:r w:rsidRPr="0001640D">
              <w:rPr>
                <w:rFonts w:ascii="Myriad Pro" w:eastAsia="Times New Roman" w:hAnsi="Myriad Pro" w:cs="Calibri"/>
                <w:color w:val="002060"/>
                <w:sz w:val="18"/>
                <w:szCs w:val="18"/>
              </w:rPr>
              <w:t>38.901</w:t>
            </w:r>
          </w:p>
        </w:tc>
      </w:tr>
    </w:tbl>
    <w:p w14:paraId="27428EA4" w14:textId="571A79B2" w:rsidR="00677965" w:rsidRPr="00923E35" w:rsidRDefault="00677965" w:rsidP="00923E35">
      <w:pPr>
        <w:pStyle w:val="Default"/>
        <w:spacing w:line="276" w:lineRule="auto"/>
        <w:jc w:val="both"/>
        <w:rPr>
          <w:rFonts w:ascii="Myriad Pro" w:eastAsiaTheme="majorEastAsia" w:hAnsi="Myriad Pro" w:cstheme="majorBidi"/>
          <w:color w:val="002060"/>
          <w:sz w:val="20"/>
          <w:szCs w:val="20"/>
        </w:rPr>
        <w:sectPr w:rsidR="00677965" w:rsidRPr="00923E35" w:rsidSect="0001640D">
          <w:headerReference w:type="even" r:id="rId13"/>
          <w:headerReference w:type="default" r:id="rId14"/>
          <w:footerReference w:type="default" r:id="rId15"/>
          <w:headerReference w:type="first" r:id="rId16"/>
          <w:pgSz w:w="12240" w:h="15840"/>
          <w:pgMar w:top="1417" w:right="1417" w:bottom="1417" w:left="1417" w:header="720" w:footer="720" w:gutter="0"/>
          <w:cols w:space="720"/>
          <w:titlePg/>
          <w:docGrid w:linePitch="360"/>
        </w:sectPr>
      </w:pPr>
    </w:p>
    <w:p w14:paraId="3F66F27C" w14:textId="62E719E9" w:rsidR="00A5781B" w:rsidRPr="00535C46" w:rsidRDefault="00A5781B" w:rsidP="00A5781B">
      <w:pPr>
        <w:pStyle w:val="Default"/>
        <w:jc w:val="both"/>
        <w:rPr>
          <w:rFonts w:ascii="Myriad Pro" w:eastAsiaTheme="majorEastAsia" w:hAnsi="Myriad Pro" w:cstheme="majorBidi"/>
          <w:color w:val="002060"/>
          <w:sz w:val="20"/>
          <w:szCs w:val="20"/>
          <w:lang w:val="pl-PL"/>
        </w:rPr>
      </w:pPr>
      <w:r w:rsidRPr="00535C46">
        <w:rPr>
          <w:rFonts w:ascii="Myriad Pro" w:eastAsiaTheme="majorEastAsia" w:hAnsi="Myriad Pro" w:cstheme="majorBidi"/>
          <w:color w:val="002060"/>
          <w:sz w:val="20"/>
          <w:szCs w:val="20"/>
          <w:lang w:val="pl-PL"/>
        </w:rPr>
        <w:lastRenderedPageBreak/>
        <w:t xml:space="preserve">U sljedećoj tabeli su prikazane izloženosti po internim </w:t>
      </w:r>
      <w:r w:rsidR="006C4FE8">
        <w:rPr>
          <w:rFonts w:ascii="Myriad Pro" w:eastAsiaTheme="majorEastAsia" w:hAnsi="Myriad Pro" w:cstheme="majorBidi"/>
          <w:color w:val="002060"/>
          <w:sz w:val="20"/>
          <w:szCs w:val="20"/>
          <w:lang w:val="pl-PL"/>
        </w:rPr>
        <w:t>r</w:t>
      </w:r>
      <w:r w:rsidRPr="00535C46">
        <w:rPr>
          <w:rFonts w:ascii="Myriad Pro" w:eastAsiaTheme="majorEastAsia" w:hAnsi="Myriad Pro" w:cstheme="majorBidi"/>
          <w:color w:val="002060"/>
          <w:sz w:val="20"/>
          <w:szCs w:val="20"/>
          <w:lang w:val="pl-PL"/>
        </w:rPr>
        <w:t>egijama Banke razvrstane po klasama izloženosti:</w:t>
      </w:r>
    </w:p>
    <w:p w14:paraId="5DF6057D" w14:textId="6E6B0BB7" w:rsidR="00D43D16" w:rsidRPr="001B53FA" w:rsidRDefault="00050B31" w:rsidP="00050B31">
      <w:pPr>
        <w:pStyle w:val="Default"/>
        <w:jc w:val="center"/>
        <w:rPr>
          <w:rFonts w:ascii="Myriad Pro" w:eastAsiaTheme="majorEastAsia" w:hAnsi="Myriad Pro" w:cstheme="majorBidi"/>
          <w:color w:val="002060"/>
          <w:sz w:val="20"/>
          <w:szCs w:val="20"/>
        </w:rPr>
      </w:pPr>
      <w:r w:rsidRPr="00535C46">
        <w:rPr>
          <w:rFonts w:ascii="Myriad Pro" w:eastAsiaTheme="majorEastAsia" w:hAnsi="Myriad Pro" w:cstheme="majorBidi"/>
          <w:b/>
          <w:color w:val="002060"/>
          <w:sz w:val="20"/>
          <w:szCs w:val="20"/>
          <w:lang w:val="pl-PL"/>
        </w:rPr>
        <w:t xml:space="preserve">                                                                                                                                                                                                                                                                                                        </w:t>
      </w:r>
      <w:r w:rsidR="00D43D16" w:rsidRPr="001B53FA">
        <w:rPr>
          <w:rFonts w:ascii="Myriad Pro" w:eastAsiaTheme="majorEastAsia" w:hAnsi="Myriad Pro" w:cstheme="majorBidi"/>
          <w:b/>
          <w:color w:val="002060"/>
          <w:sz w:val="20"/>
          <w:szCs w:val="20"/>
        </w:rPr>
        <w:t>u 000 KM</w:t>
      </w:r>
    </w:p>
    <w:tbl>
      <w:tblPr>
        <w:tblW w:w="14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004"/>
        <w:gridCol w:w="1183"/>
        <w:gridCol w:w="989"/>
        <w:gridCol w:w="993"/>
        <w:gridCol w:w="1134"/>
        <w:gridCol w:w="1117"/>
        <w:gridCol w:w="1032"/>
        <w:gridCol w:w="1032"/>
        <w:gridCol w:w="1032"/>
        <w:gridCol w:w="1032"/>
        <w:gridCol w:w="1032"/>
      </w:tblGrid>
      <w:tr w:rsidR="0082211D" w:rsidRPr="008D6659" w14:paraId="0DB24C7D" w14:textId="77777777" w:rsidTr="00B7359C">
        <w:trPr>
          <w:trHeight w:val="440"/>
        </w:trPr>
        <w:tc>
          <w:tcPr>
            <w:tcW w:w="551" w:type="dxa"/>
            <w:shd w:val="clear" w:color="auto" w:fill="2F5496" w:themeFill="accent1" w:themeFillShade="BF"/>
            <w:vAlign w:val="center"/>
            <w:hideMark/>
          </w:tcPr>
          <w:p w14:paraId="1E862C10"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R.br.</w:t>
            </w:r>
          </w:p>
        </w:tc>
        <w:tc>
          <w:tcPr>
            <w:tcW w:w="3004" w:type="dxa"/>
            <w:shd w:val="clear" w:color="auto" w:fill="2F5496" w:themeFill="accent1" w:themeFillShade="BF"/>
            <w:vAlign w:val="center"/>
            <w:hideMark/>
          </w:tcPr>
          <w:p w14:paraId="1C553150"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Vrsta izloženosti</w:t>
            </w:r>
          </w:p>
        </w:tc>
        <w:tc>
          <w:tcPr>
            <w:tcW w:w="1183" w:type="dxa"/>
            <w:shd w:val="clear" w:color="auto" w:fill="2F5496" w:themeFill="accent1" w:themeFillShade="BF"/>
            <w:vAlign w:val="center"/>
            <w:hideMark/>
          </w:tcPr>
          <w:p w14:paraId="0B519931"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Zemlja 1</w:t>
            </w:r>
          </w:p>
        </w:tc>
        <w:tc>
          <w:tcPr>
            <w:tcW w:w="989" w:type="dxa"/>
            <w:shd w:val="clear" w:color="auto" w:fill="2F5496" w:themeFill="accent1" w:themeFillShade="BF"/>
            <w:vAlign w:val="center"/>
            <w:hideMark/>
          </w:tcPr>
          <w:p w14:paraId="546E9915"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Zemlja 2</w:t>
            </w:r>
          </w:p>
        </w:tc>
        <w:tc>
          <w:tcPr>
            <w:tcW w:w="993" w:type="dxa"/>
            <w:shd w:val="clear" w:color="auto" w:fill="2F5496" w:themeFill="accent1" w:themeFillShade="BF"/>
            <w:vAlign w:val="center"/>
            <w:hideMark/>
          </w:tcPr>
          <w:p w14:paraId="31F3A1E2"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Ostale zemlje</w:t>
            </w:r>
          </w:p>
        </w:tc>
        <w:tc>
          <w:tcPr>
            <w:tcW w:w="1134" w:type="dxa"/>
            <w:shd w:val="clear" w:color="auto" w:fill="2F5496" w:themeFill="accent1" w:themeFillShade="BF"/>
            <w:vAlign w:val="center"/>
            <w:hideMark/>
          </w:tcPr>
          <w:p w14:paraId="6A961A1D"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Geografsko područje 1</w:t>
            </w:r>
          </w:p>
        </w:tc>
        <w:tc>
          <w:tcPr>
            <w:tcW w:w="1117" w:type="dxa"/>
            <w:shd w:val="clear" w:color="auto" w:fill="2F5496" w:themeFill="accent1" w:themeFillShade="BF"/>
            <w:vAlign w:val="center"/>
            <w:hideMark/>
          </w:tcPr>
          <w:p w14:paraId="1B74C186"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Geografsko područje 2</w:t>
            </w:r>
          </w:p>
        </w:tc>
        <w:tc>
          <w:tcPr>
            <w:tcW w:w="1032" w:type="dxa"/>
            <w:shd w:val="clear" w:color="auto" w:fill="2F5496" w:themeFill="accent1" w:themeFillShade="BF"/>
            <w:vAlign w:val="center"/>
            <w:hideMark/>
          </w:tcPr>
          <w:p w14:paraId="6930F63D"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Geografsko područje 3</w:t>
            </w:r>
          </w:p>
        </w:tc>
        <w:tc>
          <w:tcPr>
            <w:tcW w:w="1032" w:type="dxa"/>
            <w:shd w:val="clear" w:color="auto" w:fill="2F5496" w:themeFill="accent1" w:themeFillShade="BF"/>
            <w:vAlign w:val="center"/>
            <w:hideMark/>
          </w:tcPr>
          <w:p w14:paraId="166363B8" w14:textId="14C5EE78"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 xml:space="preserve">Geografsko </w:t>
            </w:r>
            <w:r w:rsidRPr="008D6659">
              <w:rPr>
                <w:rFonts w:ascii="Myriad Pro" w:eastAsia="Times New Roman" w:hAnsi="Myriad Pro" w:cs="Arial"/>
                <w:b/>
                <w:bCs/>
                <w:color w:val="FFFFFF" w:themeColor="background1"/>
                <w:sz w:val="14"/>
                <w:szCs w:val="14"/>
              </w:rPr>
              <w:br/>
              <w:t>područje 4</w:t>
            </w:r>
          </w:p>
        </w:tc>
        <w:tc>
          <w:tcPr>
            <w:tcW w:w="1032" w:type="dxa"/>
            <w:shd w:val="clear" w:color="auto" w:fill="2F5496" w:themeFill="accent1" w:themeFillShade="BF"/>
            <w:vAlign w:val="center"/>
            <w:hideMark/>
          </w:tcPr>
          <w:p w14:paraId="7DF55059" w14:textId="77777777"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Geografsko područje 5</w:t>
            </w:r>
          </w:p>
        </w:tc>
        <w:tc>
          <w:tcPr>
            <w:tcW w:w="1032" w:type="dxa"/>
            <w:shd w:val="clear" w:color="auto" w:fill="2F5496" w:themeFill="accent1" w:themeFillShade="BF"/>
            <w:vAlign w:val="center"/>
          </w:tcPr>
          <w:p w14:paraId="1CACBE71" w14:textId="5B990AA5" w:rsidR="00AB5BE7" w:rsidRPr="008D6659" w:rsidRDefault="00400CEA" w:rsidP="00050B31">
            <w:pPr>
              <w:spacing w:after="0" w:line="240" w:lineRule="auto"/>
              <w:jc w:val="center"/>
              <w:rPr>
                <w:rFonts w:ascii="Myriad Pro" w:eastAsia="Times New Roman" w:hAnsi="Myriad Pro" w:cs="Arial"/>
                <w:b/>
                <w:color w:val="FFFFFF" w:themeColor="background1"/>
                <w:sz w:val="14"/>
                <w:szCs w:val="14"/>
              </w:rPr>
            </w:pPr>
            <w:r w:rsidRPr="008D6659">
              <w:rPr>
                <w:rFonts w:ascii="Myriad Pro" w:eastAsia="Times New Roman" w:hAnsi="Myriad Pro" w:cs="Arial"/>
                <w:b/>
                <w:bCs/>
                <w:color w:val="FFFFFF" w:themeColor="background1"/>
                <w:sz w:val="14"/>
                <w:szCs w:val="14"/>
              </w:rPr>
              <w:t>Ostalo</w:t>
            </w:r>
          </w:p>
        </w:tc>
        <w:tc>
          <w:tcPr>
            <w:tcW w:w="1032" w:type="dxa"/>
            <w:shd w:val="clear" w:color="auto" w:fill="2F5496" w:themeFill="accent1" w:themeFillShade="BF"/>
            <w:vAlign w:val="center"/>
            <w:hideMark/>
          </w:tcPr>
          <w:p w14:paraId="4718639D" w14:textId="64B20668" w:rsidR="00AB5BE7" w:rsidRPr="008D6659" w:rsidRDefault="00AB5BE7" w:rsidP="00050B31">
            <w:pPr>
              <w:spacing w:after="0" w:line="240" w:lineRule="auto"/>
              <w:jc w:val="center"/>
              <w:rPr>
                <w:rFonts w:ascii="Myriad Pro" w:eastAsia="Times New Roman" w:hAnsi="Myriad Pro" w:cs="Arial"/>
                <w:b/>
                <w:bCs/>
                <w:color w:val="FFFFFF" w:themeColor="background1"/>
                <w:sz w:val="14"/>
                <w:szCs w:val="14"/>
              </w:rPr>
            </w:pPr>
            <w:r w:rsidRPr="008D6659">
              <w:rPr>
                <w:rFonts w:ascii="Myriad Pro" w:eastAsia="Times New Roman" w:hAnsi="Myriad Pro" w:cs="Arial"/>
                <w:b/>
                <w:bCs/>
                <w:color w:val="FFFFFF" w:themeColor="background1"/>
                <w:sz w:val="14"/>
                <w:szCs w:val="14"/>
              </w:rPr>
              <w:t>Ukupno</w:t>
            </w:r>
          </w:p>
        </w:tc>
      </w:tr>
      <w:tr w:rsidR="00EA22FB" w:rsidRPr="008D6659" w14:paraId="4FB6B708" w14:textId="77777777" w:rsidTr="00052C57">
        <w:trPr>
          <w:trHeight w:val="134"/>
        </w:trPr>
        <w:tc>
          <w:tcPr>
            <w:tcW w:w="551" w:type="dxa"/>
            <w:shd w:val="clear" w:color="auto" w:fill="auto"/>
            <w:noWrap/>
            <w:vAlign w:val="center"/>
            <w:hideMark/>
          </w:tcPr>
          <w:p w14:paraId="0C2D11B5"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1.</w:t>
            </w:r>
          </w:p>
        </w:tc>
        <w:tc>
          <w:tcPr>
            <w:tcW w:w="3004" w:type="dxa"/>
            <w:shd w:val="clear" w:color="auto" w:fill="auto"/>
            <w:vAlign w:val="center"/>
            <w:hideMark/>
          </w:tcPr>
          <w:p w14:paraId="380D0C5E" w14:textId="77777777" w:rsidR="00EA22FB" w:rsidRPr="00535C46" w:rsidRDefault="00EA22FB" w:rsidP="00EA22FB">
            <w:pPr>
              <w:spacing w:after="0" w:line="240" w:lineRule="auto"/>
              <w:rPr>
                <w:rFonts w:ascii="Myriad Pro" w:eastAsia="Times New Roman" w:hAnsi="Myriad Pro" w:cs="Arial"/>
                <w:color w:val="002060"/>
                <w:sz w:val="14"/>
                <w:szCs w:val="14"/>
                <w:lang w:val="pl-PL"/>
              </w:rPr>
            </w:pPr>
            <w:r w:rsidRPr="00535C46">
              <w:rPr>
                <w:rFonts w:ascii="Myriad Pro" w:eastAsia="Times New Roman" w:hAnsi="Myriad Pro" w:cs="Arial"/>
                <w:color w:val="002060"/>
                <w:sz w:val="14"/>
                <w:szCs w:val="14"/>
                <w:lang w:val="pl-PL"/>
              </w:rPr>
              <w:t>Izloženosti prema centralnim vladama ili centralnim bankama</w:t>
            </w:r>
          </w:p>
        </w:tc>
        <w:tc>
          <w:tcPr>
            <w:tcW w:w="1183" w:type="dxa"/>
            <w:shd w:val="clear" w:color="auto" w:fill="auto"/>
            <w:noWrap/>
            <w:vAlign w:val="center"/>
            <w:hideMark/>
          </w:tcPr>
          <w:p w14:paraId="67A05427" w14:textId="5A26DD4B"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127.679</w:t>
            </w:r>
          </w:p>
        </w:tc>
        <w:tc>
          <w:tcPr>
            <w:tcW w:w="989" w:type="dxa"/>
            <w:shd w:val="clear" w:color="auto" w:fill="auto"/>
            <w:noWrap/>
            <w:vAlign w:val="center"/>
            <w:hideMark/>
          </w:tcPr>
          <w:p w14:paraId="0CC94C7D" w14:textId="59CF7594"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2188159A" w14:textId="223B04B1"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7CB185A4" w14:textId="4E1344F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4160D678" w14:textId="62AD8040"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12</w:t>
            </w:r>
            <w:r>
              <w:rPr>
                <w:rFonts w:ascii="Myriad Pro" w:hAnsi="Myriad Pro" w:cs="Arial"/>
                <w:color w:val="002060"/>
                <w:sz w:val="14"/>
                <w:szCs w:val="14"/>
              </w:rPr>
              <w:t>7.679</w:t>
            </w:r>
          </w:p>
        </w:tc>
        <w:tc>
          <w:tcPr>
            <w:tcW w:w="1032" w:type="dxa"/>
            <w:shd w:val="clear" w:color="auto" w:fill="auto"/>
            <w:noWrap/>
            <w:vAlign w:val="center"/>
            <w:hideMark/>
          </w:tcPr>
          <w:p w14:paraId="3B109708" w14:textId="5FFC33F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067ED4CB" w14:textId="2408F8F7"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4AB61CC7" w14:textId="4F96543E"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3F3C7220" w14:textId="63F0C245"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477ADE80" w14:textId="598007F9"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127.679</w:t>
            </w:r>
          </w:p>
        </w:tc>
      </w:tr>
      <w:tr w:rsidR="00EA22FB" w:rsidRPr="008D6659" w14:paraId="2BC01EBE" w14:textId="77777777" w:rsidTr="00052C57">
        <w:trPr>
          <w:trHeight w:val="134"/>
        </w:trPr>
        <w:tc>
          <w:tcPr>
            <w:tcW w:w="551" w:type="dxa"/>
            <w:shd w:val="clear" w:color="auto" w:fill="auto"/>
            <w:noWrap/>
            <w:vAlign w:val="center"/>
            <w:hideMark/>
          </w:tcPr>
          <w:p w14:paraId="2F988247"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2.</w:t>
            </w:r>
          </w:p>
        </w:tc>
        <w:tc>
          <w:tcPr>
            <w:tcW w:w="3004" w:type="dxa"/>
            <w:shd w:val="clear" w:color="auto" w:fill="auto"/>
            <w:vAlign w:val="center"/>
            <w:hideMark/>
          </w:tcPr>
          <w:p w14:paraId="08CAA581" w14:textId="77777777" w:rsidR="00EA22FB" w:rsidRPr="00535C46" w:rsidRDefault="00EA22FB" w:rsidP="00EA22FB">
            <w:pPr>
              <w:spacing w:after="0" w:line="240" w:lineRule="auto"/>
              <w:rPr>
                <w:rFonts w:ascii="Myriad Pro" w:eastAsia="Times New Roman" w:hAnsi="Myriad Pro" w:cs="Arial"/>
                <w:color w:val="002060"/>
                <w:sz w:val="14"/>
                <w:szCs w:val="14"/>
                <w:lang w:val="pl-PL"/>
              </w:rPr>
            </w:pPr>
            <w:r w:rsidRPr="00535C46">
              <w:rPr>
                <w:rFonts w:ascii="Myriad Pro" w:eastAsia="Times New Roman" w:hAnsi="Myriad Pro" w:cs="Arial"/>
                <w:color w:val="002060"/>
                <w:sz w:val="14"/>
                <w:szCs w:val="14"/>
                <w:lang w:val="pl-PL"/>
              </w:rPr>
              <w:t>Izloženosti prema regionalnim vladama ili lokalnim vlastima</w:t>
            </w:r>
          </w:p>
        </w:tc>
        <w:tc>
          <w:tcPr>
            <w:tcW w:w="1183" w:type="dxa"/>
            <w:shd w:val="clear" w:color="auto" w:fill="auto"/>
            <w:noWrap/>
            <w:vAlign w:val="center"/>
            <w:hideMark/>
          </w:tcPr>
          <w:p w14:paraId="613BF2D2" w14:textId="56AB644F"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49.78</w:t>
            </w:r>
            <w:r w:rsidR="00451591">
              <w:rPr>
                <w:rFonts w:ascii="Myriad Pro" w:hAnsi="Myriad Pro" w:cs="Arial"/>
                <w:color w:val="002060"/>
                <w:sz w:val="14"/>
                <w:szCs w:val="14"/>
              </w:rPr>
              <w:t>6</w:t>
            </w:r>
          </w:p>
        </w:tc>
        <w:tc>
          <w:tcPr>
            <w:tcW w:w="989" w:type="dxa"/>
            <w:shd w:val="clear" w:color="auto" w:fill="auto"/>
            <w:noWrap/>
            <w:vAlign w:val="center"/>
            <w:hideMark/>
          </w:tcPr>
          <w:p w14:paraId="53DF3B87" w14:textId="221754E3"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35FB90B2" w14:textId="3B49C486"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0EEAD0A9" w14:textId="48273F37"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6153AE9F" w14:textId="74EFD73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49.</w:t>
            </w:r>
            <w:r w:rsidR="00B7359C">
              <w:rPr>
                <w:rFonts w:ascii="Myriad Pro" w:hAnsi="Myriad Pro" w:cs="Arial"/>
                <w:color w:val="002060"/>
                <w:sz w:val="14"/>
                <w:szCs w:val="14"/>
              </w:rPr>
              <w:t>622</w:t>
            </w:r>
          </w:p>
        </w:tc>
        <w:tc>
          <w:tcPr>
            <w:tcW w:w="1032" w:type="dxa"/>
            <w:shd w:val="clear" w:color="auto" w:fill="auto"/>
            <w:noWrap/>
            <w:vAlign w:val="center"/>
            <w:hideMark/>
          </w:tcPr>
          <w:p w14:paraId="625EF1AF" w14:textId="3021474E"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1</w:t>
            </w:r>
            <w:r>
              <w:rPr>
                <w:rFonts w:ascii="Myriad Pro" w:hAnsi="Myriad Pro" w:cs="Arial"/>
                <w:color w:val="002060"/>
                <w:sz w:val="14"/>
                <w:szCs w:val="14"/>
              </w:rPr>
              <w:t>64</w:t>
            </w:r>
          </w:p>
        </w:tc>
        <w:tc>
          <w:tcPr>
            <w:tcW w:w="1032" w:type="dxa"/>
            <w:shd w:val="clear" w:color="auto" w:fill="auto"/>
            <w:noWrap/>
            <w:vAlign w:val="center"/>
            <w:hideMark/>
          </w:tcPr>
          <w:p w14:paraId="6F6AC44D" w14:textId="56B28BA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6DF9B63B" w14:textId="49092358"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57D038DE" w14:textId="06EEC05F"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1FD0E3CE" w14:textId="08340AFC"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49.78</w:t>
            </w:r>
            <w:r w:rsidR="00011400">
              <w:rPr>
                <w:rFonts w:ascii="Myriad Pro" w:hAnsi="Myriad Pro" w:cs="Arial"/>
                <w:color w:val="002060"/>
                <w:sz w:val="14"/>
                <w:szCs w:val="14"/>
              </w:rPr>
              <w:t>6</w:t>
            </w:r>
          </w:p>
        </w:tc>
      </w:tr>
      <w:tr w:rsidR="00EA22FB" w:rsidRPr="008D6659" w14:paraId="426E435E" w14:textId="77777777" w:rsidTr="00052C57">
        <w:trPr>
          <w:trHeight w:val="134"/>
        </w:trPr>
        <w:tc>
          <w:tcPr>
            <w:tcW w:w="551" w:type="dxa"/>
            <w:shd w:val="clear" w:color="auto" w:fill="auto"/>
            <w:noWrap/>
            <w:vAlign w:val="center"/>
            <w:hideMark/>
          </w:tcPr>
          <w:p w14:paraId="04682EC0"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3.</w:t>
            </w:r>
          </w:p>
        </w:tc>
        <w:tc>
          <w:tcPr>
            <w:tcW w:w="3004" w:type="dxa"/>
            <w:shd w:val="clear" w:color="auto" w:fill="auto"/>
            <w:vAlign w:val="center"/>
            <w:hideMark/>
          </w:tcPr>
          <w:p w14:paraId="2BD6396B" w14:textId="77777777" w:rsidR="00EA22FB" w:rsidRPr="008D6659" w:rsidRDefault="00EA22FB" w:rsidP="00EA22FB">
            <w:pPr>
              <w:spacing w:after="0" w:line="240" w:lineRule="auto"/>
              <w:rPr>
                <w:rFonts w:ascii="Myriad Pro" w:eastAsia="Times New Roman" w:hAnsi="Myriad Pro" w:cs="Arial"/>
                <w:color w:val="002060"/>
                <w:sz w:val="14"/>
                <w:szCs w:val="14"/>
                <w:lang w:val="pt-PT"/>
              </w:rPr>
            </w:pPr>
            <w:r w:rsidRPr="008D6659">
              <w:rPr>
                <w:rFonts w:ascii="Myriad Pro" w:eastAsia="Times New Roman" w:hAnsi="Myriad Pro" w:cs="Arial"/>
                <w:color w:val="002060"/>
                <w:sz w:val="14"/>
                <w:szCs w:val="14"/>
                <w:lang w:val="pt-PT"/>
              </w:rPr>
              <w:t>Izloženosti prema subjektima javnog</w:t>
            </w:r>
            <w:r w:rsidRPr="008D6659">
              <w:rPr>
                <w:rFonts w:ascii="Myriad Pro" w:eastAsia="Times New Roman" w:hAnsi="Myriad Pro" w:cs="Arial"/>
                <w:color w:val="002060"/>
                <w:sz w:val="14"/>
                <w:szCs w:val="14"/>
                <w:lang w:val="pt-PT"/>
              </w:rPr>
              <w:br/>
              <w:t>sektora</w:t>
            </w:r>
          </w:p>
        </w:tc>
        <w:tc>
          <w:tcPr>
            <w:tcW w:w="1183" w:type="dxa"/>
            <w:shd w:val="clear" w:color="auto" w:fill="auto"/>
            <w:noWrap/>
            <w:vAlign w:val="center"/>
            <w:hideMark/>
          </w:tcPr>
          <w:p w14:paraId="54658427" w14:textId="6C44AE2C"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83.865</w:t>
            </w:r>
          </w:p>
        </w:tc>
        <w:tc>
          <w:tcPr>
            <w:tcW w:w="989" w:type="dxa"/>
            <w:shd w:val="clear" w:color="auto" w:fill="auto"/>
            <w:noWrap/>
            <w:vAlign w:val="center"/>
            <w:hideMark/>
          </w:tcPr>
          <w:p w14:paraId="558BB48B" w14:textId="17E9CD36"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6B9A134F" w14:textId="163B4ED0"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10E39D3C" w14:textId="21DABFCD"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765</w:t>
            </w:r>
          </w:p>
        </w:tc>
        <w:tc>
          <w:tcPr>
            <w:tcW w:w="1117" w:type="dxa"/>
            <w:shd w:val="clear" w:color="auto" w:fill="auto"/>
            <w:noWrap/>
            <w:vAlign w:val="center"/>
            <w:hideMark/>
          </w:tcPr>
          <w:p w14:paraId="0713D10E" w14:textId="05DD556E"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3</w:t>
            </w:r>
            <w:r>
              <w:rPr>
                <w:rFonts w:ascii="Myriad Pro" w:hAnsi="Myriad Pro" w:cs="Arial"/>
                <w:color w:val="002060"/>
                <w:sz w:val="14"/>
                <w:szCs w:val="14"/>
              </w:rPr>
              <w:t>5.792</w:t>
            </w:r>
          </w:p>
        </w:tc>
        <w:tc>
          <w:tcPr>
            <w:tcW w:w="1032" w:type="dxa"/>
            <w:shd w:val="clear" w:color="auto" w:fill="auto"/>
            <w:noWrap/>
            <w:vAlign w:val="center"/>
            <w:hideMark/>
          </w:tcPr>
          <w:p w14:paraId="1E47B9CA" w14:textId="6C8B935A"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50</w:t>
            </w:r>
          </w:p>
        </w:tc>
        <w:tc>
          <w:tcPr>
            <w:tcW w:w="1032" w:type="dxa"/>
            <w:shd w:val="clear" w:color="auto" w:fill="auto"/>
            <w:noWrap/>
            <w:vAlign w:val="center"/>
            <w:hideMark/>
          </w:tcPr>
          <w:p w14:paraId="40AF3A99" w14:textId="46BD4FC1"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1D67CC9C" w14:textId="3596BD3E"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4</w:t>
            </w:r>
            <w:r>
              <w:rPr>
                <w:rFonts w:ascii="Myriad Pro" w:hAnsi="Myriad Pro" w:cs="Arial"/>
                <w:color w:val="002060"/>
                <w:sz w:val="14"/>
                <w:szCs w:val="14"/>
              </w:rPr>
              <w:t>7.308</w:t>
            </w:r>
          </w:p>
        </w:tc>
        <w:tc>
          <w:tcPr>
            <w:tcW w:w="1032" w:type="dxa"/>
            <w:vAlign w:val="center"/>
          </w:tcPr>
          <w:p w14:paraId="79363D04" w14:textId="5B851ADA"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32214C06" w14:textId="72E6C0C6"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83.865</w:t>
            </w:r>
          </w:p>
        </w:tc>
      </w:tr>
      <w:tr w:rsidR="00EA22FB" w:rsidRPr="008D6659" w14:paraId="005A6681" w14:textId="77777777" w:rsidTr="00052C57">
        <w:trPr>
          <w:trHeight w:val="134"/>
        </w:trPr>
        <w:tc>
          <w:tcPr>
            <w:tcW w:w="551" w:type="dxa"/>
            <w:shd w:val="clear" w:color="auto" w:fill="auto"/>
            <w:noWrap/>
            <w:vAlign w:val="center"/>
            <w:hideMark/>
          </w:tcPr>
          <w:p w14:paraId="1B1B480A"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4.</w:t>
            </w:r>
          </w:p>
        </w:tc>
        <w:tc>
          <w:tcPr>
            <w:tcW w:w="3004" w:type="dxa"/>
            <w:shd w:val="clear" w:color="auto" w:fill="auto"/>
            <w:vAlign w:val="center"/>
            <w:hideMark/>
          </w:tcPr>
          <w:p w14:paraId="00A767C7" w14:textId="77777777" w:rsidR="00EA22FB" w:rsidRPr="008D6659" w:rsidRDefault="00EA22FB" w:rsidP="00EA22FB">
            <w:pPr>
              <w:spacing w:after="0" w:line="240" w:lineRule="auto"/>
              <w:rPr>
                <w:rFonts w:ascii="Myriad Pro" w:eastAsia="Times New Roman" w:hAnsi="Myriad Pro" w:cs="Arial"/>
                <w:color w:val="002060"/>
                <w:sz w:val="14"/>
                <w:szCs w:val="14"/>
                <w:lang w:val="pt-PT"/>
              </w:rPr>
            </w:pPr>
            <w:r w:rsidRPr="008D6659">
              <w:rPr>
                <w:rFonts w:ascii="Myriad Pro" w:eastAsia="Times New Roman" w:hAnsi="Myriad Pro" w:cs="Arial"/>
                <w:color w:val="002060"/>
                <w:sz w:val="14"/>
                <w:szCs w:val="14"/>
                <w:lang w:val="pt-PT"/>
              </w:rPr>
              <w:t>Izloženosti prema multilateralnim</w:t>
            </w:r>
            <w:r w:rsidRPr="008D6659">
              <w:rPr>
                <w:rFonts w:ascii="Myriad Pro" w:eastAsia="Times New Roman" w:hAnsi="Myriad Pro" w:cs="Arial"/>
                <w:color w:val="002060"/>
                <w:sz w:val="14"/>
                <w:szCs w:val="14"/>
                <w:lang w:val="pt-PT"/>
              </w:rPr>
              <w:br/>
              <w:t>razvojnim bankama</w:t>
            </w:r>
          </w:p>
        </w:tc>
        <w:tc>
          <w:tcPr>
            <w:tcW w:w="1183" w:type="dxa"/>
            <w:shd w:val="clear" w:color="auto" w:fill="auto"/>
            <w:noWrap/>
            <w:vAlign w:val="center"/>
            <w:hideMark/>
          </w:tcPr>
          <w:p w14:paraId="3144DCFD" w14:textId="26A73463"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89" w:type="dxa"/>
            <w:shd w:val="clear" w:color="auto" w:fill="auto"/>
            <w:noWrap/>
            <w:vAlign w:val="center"/>
            <w:hideMark/>
          </w:tcPr>
          <w:p w14:paraId="39DEA962" w14:textId="5F434C06"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2E14E0EB" w14:textId="6DDF5F8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72055E1A" w14:textId="521298B8"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52F7F744" w14:textId="68EBDE0F"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0DD5D43B" w14:textId="7827D29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5F3B9DD2" w14:textId="2D34052F"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0D225895" w14:textId="318D33E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4A9C0225" w14:textId="3E641C87"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79AD170E" w14:textId="197E5030"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w:t>
            </w:r>
          </w:p>
        </w:tc>
      </w:tr>
      <w:tr w:rsidR="00EA22FB" w:rsidRPr="008D6659" w14:paraId="2FFC8FBE" w14:textId="77777777" w:rsidTr="00052C57">
        <w:trPr>
          <w:trHeight w:val="134"/>
        </w:trPr>
        <w:tc>
          <w:tcPr>
            <w:tcW w:w="551" w:type="dxa"/>
            <w:shd w:val="clear" w:color="auto" w:fill="auto"/>
            <w:noWrap/>
            <w:vAlign w:val="center"/>
            <w:hideMark/>
          </w:tcPr>
          <w:p w14:paraId="271B246D"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5.</w:t>
            </w:r>
          </w:p>
        </w:tc>
        <w:tc>
          <w:tcPr>
            <w:tcW w:w="3004" w:type="dxa"/>
            <w:shd w:val="clear" w:color="auto" w:fill="auto"/>
            <w:vAlign w:val="center"/>
            <w:hideMark/>
          </w:tcPr>
          <w:p w14:paraId="575140F7" w14:textId="77777777" w:rsidR="00EA22FB" w:rsidRPr="008D6659" w:rsidRDefault="00EA22FB" w:rsidP="00EA22FB">
            <w:pPr>
              <w:spacing w:after="0" w:line="240" w:lineRule="auto"/>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Izloženosti prema međunarodnim</w:t>
            </w:r>
            <w:r w:rsidRPr="008D6659">
              <w:rPr>
                <w:rFonts w:ascii="Myriad Pro" w:eastAsia="Times New Roman" w:hAnsi="Myriad Pro" w:cs="Arial"/>
                <w:color w:val="002060"/>
                <w:sz w:val="14"/>
                <w:szCs w:val="14"/>
              </w:rPr>
              <w:br/>
              <w:t xml:space="preserve"> organizacijama</w:t>
            </w:r>
          </w:p>
        </w:tc>
        <w:tc>
          <w:tcPr>
            <w:tcW w:w="1183" w:type="dxa"/>
            <w:shd w:val="clear" w:color="auto" w:fill="auto"/>
            <w:noWrap/>
            <w:vAlign w:val="center"/>
            <w:hideMark/>
          </w:tcPr>
          <w:p w14:paraId="63362403" w14:textId="2214AEB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89" w:type="dxa"/>
            <w:shd w:val="clear" w:color="auto" w:fill="auto"/>
            <w:noWrap/>
            <w:vAlign w:val="center"/>
            <w:hideMark/>
          </w:tcPr>
          <w:p w14:paraId="2F107097" w14:textId="2CB7CCD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24BC211B" w14:textId="128F6225"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604ED0E3" w14:textId="0BDABD4F"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4AB08AA0" w14:textId="54D9DA9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71C3071F" w14:textId="40F1A168"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61F518C9" w14:textId="0662FCD4"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12C4BFD9" w14:textId="503F10AE"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241C59A6" w14:textId="25E46D22"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21009FBB" w14:textId="1DD6F66A"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w:t>
            </w:r>
          </w:p>
        </w:tc>
      </w:tr>
      <w:tr w:rsidR="00EA22FB" w:rsidRPr="008D6659" w14:paraId="54DCB319" w14:textId="77777777" w:rsidTr="00052C57">
        <w:trPr>
          <w:trHeight w:val="134"/>
        </w:trPr>
        <w:tc>
          <w:tcPr>
            <w:tcW w:w="551" w:type="dxa"/>
            <w:shd w:val="clear" w:color="auto" w:fill="auto"/>
            <w:noWrap/>
            <w:vAlign w:val="center"/>
            <w:hideMark/>
          </w:tcPr>
          <w:p w14:paraId="07233874"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6.</w:t>
            </w:r>
          </w:p>
        </w:tc>
        <w:tc>
          <w:tcPr>
            <w:tcW w:w="3004" w:type="dxa"/>
            <w:shd w:val="clear" w:color="auto" w:fill="auto"/>
            <w:vAlign w:val="center"/>
            <w:hideMark/>
          </w:tcPr>
          <w:p w14:paraId="6D39781B" w14:textId="665E75F7" w:rsidR="00EA22FB" w:rsidRPr="008D6659" w:rsidRDefault="00EA22FB" w:rsidP="00EA22FB">
            <w:pPr>
              <w:spacing w:after="0" w:line="240" w:lineRule="auto"/>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Izloženosti prema institucija</w:t>
            </w:r>
            <w:r w:rsidR="006C4FE8">
              <w:rPr>
                <w:rFonts w:ascii="Myriad Pro" w:eastAsia="Times New Roman" w:hAnsi="Myriad Pro" w:cs="Arial"/>
                <w:color w:val="002060"/>
                <w:sz w:val="14"/>
                <w:szCs w:val="14"/>
              </w:rPr>
              <w:t>ma</w:t>
            </w:r>
          </w:p>
        </w:tc>
        <w:tc>
          <w:tcPr>
            <w:tcW w:w="1183" w:type="dxa"/>
            <w:shd w:val="clear" w:color="auto" w:fill="auto"/>
            <w:noWrap/>
            <w:vAlign w:val="center"/>
            <w:hideMark/>
          </w:tcPr>
          <w:p w14:paraId="50C185F7" w14:textId="5AB80418"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1.</w:t>
            </w:r>
            <w:r w:rsidR="00B7359C">
              <w:rPr>
                <w:rFonts w:ascii="Myriad Pro" w:hAnsi="Myriad Pro" w:cs="Arial"/>
                <w:color w:val="002060"/>
                <w:sz w:val="14"/>
                <w:szCs w:val="14"/>
              </w:rPr>
              <w:t>177</w:t>
            </w:r>
          </w:p>
        </w:tc>
        <w:tc>
          <w:tcPr>
            <w:tcW w:w="989" w:type="dxa"/>
            <w:shd w:val="clear" w:color="auto" w:fill="auto"/>
            <w:noWrap/>
            <w:vAlign w:val="center"/>
            <w:hideMark/>
          </w:tcPr>
          <w:p w14:paraId="2B3D2CC6" w14:textId="6081E069"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6.120</w:t>
            </w:r>
          </w:p>
        </w:tc>
        <w:tc>
          <w:tcPr>
            <w:tcW w:w="993" w:type="dxa"/>
            <w:shd w:val="clear" w:color="auto" w:fill="auto"/>
            <w:noWrap/>
            <w:vAlign w:val="center"/>
            <w:hideMark/>
          </w:tcPr>
          <w:p w14:paraId="64EB6BD0" w14:textId="718B1839"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8.980</w:t>
            </w:r>
          </w:p>
        </w:tc>
        <w:tc>
          <w:tcPr>
            <w:tcW w:w="1134" w:type="dxa"/>
            <w:shd w:val="clear" w:color="auto" w:fill="auto"/>
            <w:noWrap/>
            <w:vAlign w:val="center"/>
            <w:hideMark/>
          </w:tcPr>
          <w:p w14:paraId="3693FA22" w14:textId="52019427"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65EFAF95" w14:textId="002D3B1F"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1.</w:t>
            </w:r>
            <w:r w:rsidR="00B7359C" w:rsidRPr="008D6659">
              <w:rPr>
                <w:rFonts w:ascii="Myriad Pro" w:hAnsi="Myriad Pro" w:cs="Arial"/>
                <w:color w:val="002060"/>
                <w:sz w:val="14"/>
                <w:szCs w:val="14"/>
              </w:rPr>
              <w:t>1</w:t>
            </w:r>
            <w:r w:rsidR="00B7359C">
              <w:rPr>
                <w:rFonts w:ascii="Myriad Pro" w:hAnsi="Myriad Pro" w:cs="Arial"/>
                <w:color w:val="002060"/>
                <w:sz w:val="14"/>
                <w:szCs w:val="14"/>
              </w:rPr>
              <w:t>77</w:t>
            </w:r>
          </w:p>
        </w:tc>
        <w:tc>
          <w:tcPr>
            <w:tcW w:w="1032" w:type="dxa"/>
            <w:shd w:val="clear" w:color="auto" w:fill="auto"/>
            <w:noWrap/>
            <w:vAlign w:val="center"/>
            <w:hideMark/>
          </w:tcPr>
          <w:p w14:paraId="372FE10A" w14:textId="04C56590"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42D9046A" w14:textId="63A7A430"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1A8B30CD" w14:textId="4F413894"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2DD79A7F" w14:textId="6241C3D7" w:rsidR="00EA22FB" w:rsidRPr="008D6659" w:rsidRDefault="00B7359C" w:rsidP="00EA22FB">
            <w:pPr>
              <w:spacing w:after="0" w:line="240" w:lineRule="auto"/>
              <w:jc w:val="right"/>
              <w:rPr>
                <w:rFonts w:ascii="Myriad Pro" w:hAnsi="Myriad Pro" w:cs="Arial"/>
                <w:color w:val="002060"/>
                <w:sz w:val="14"/>
                <w:szCs w:val="14"/>
              </w:rPr>
            </w:pPr>
            <w:r>
              <w:rPr>
                <w:rFonts w:ascii="Myriad Pro" w:hAnsi="Myriad Pro" w:cs="Arial"/>
                <w:color w:val="002060"/>
                <w:sz w:val="14"/>
                <w:szCs w:val="14"/>
              </w:rPr>
              <w:t>15.100</w:t>
            </w:r>
          </w:p>
        </w:tc>
        <w:tc>
          <w:tcPr>
            <w:tcW w:w="1032" w:type="dxa"/>
            <w:shd w:val="clear" w:color="auto" w:fill="auto"/>
            <w:noWrap/>
            <w:hideMark/>
          </w:tcPr>
          <w:p w14:paraId="68DBD73A" w14:textId="1002F610"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1.177</w:t>
            </w:r>
          </w:p>
        </w:tc>
      </w:tr>
      <w:tr w:rsidR="00EA22FB" w:rsidRPr="008D6659" w14:paraId="0344BFCE" w14:textId="77777777" w:rsidTr="00052C57">
        <w:trPr>
          <w:trHeight w:val="134"/>
        </w:trPr>
        <w:tc>
          <w:tcPr>
            <w:tcW w:w="551" w:type="dxa"/>
            <w:shd w:val="clear" w:color="auto" w:fill="auto"/>
            <w:noWrap/>
            <w:vAlign w:val="center"/>
            <w:hideMark/>
          </w:tcPr>
          <w:p w14:paraId="31CF968E"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7.</w:t>
            </w:r>
          </w:p>
        </w:tc>
        <w:tc>
          <w:tcPr>
            <w:tcW w:w="3004" w:type="dxa"/>
            <w:shd w:val="clear" w:color="auto" w:fill="auto"/>
            <w:vAlign w:val="center"/>
            <w:hideMark/>
          </w:tcPr>
          <w:p w14:paraId="03CFA293" w14:textId="77777777" w:rsidR="00EA22FB" w:rsidRPr="008D6659" w:rsidRDefault="00EA22FB" w:rsidP="00EA22FB">
            <w:pPr>
              <w:spacing w:after="0" w:line="240" w:lineRule="auto"/>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Izloženosti prema privrednim društvima</w:t>
            </w:r>
          </w:p>
        </w:tc>
        <w:tc>
          <w:tcPr>
            <w:tcW w:w="1183" w:type="dxa"/>
            <w:shd w:val="clear" w:color="auto" w:fill="auto"/>
            <w:noWrap/>
            <w:vAlign w:val="center"/>
            <w:hideMark/>
          </w:tcPr>
          <w:p w14:paraId="4F9CA4D6" w14:textId="5CA67557"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302.137</w:t>
            </w:r>
          </w:p>
        </w:tc>
        <w:tc>
          <w:tcPr>
            <w:tcW w:w="989" w:type="dxa"/>
            <w:shd w:val="clear" w:color="auto" w:fill="auto"/>
            <w:noWrap/>
            <w:vAlign w:val="center"/>
            <w:hideMark/>
          </w:tcPr>
          <w:p w14:paraId="476C91DD" w14:textId="0D702E14"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2B24A93F" w14:textId="4040E484"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387DA72F" w14:textId="78F066EA"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23.382</w:t>
            </w:r>
          </w:p>
        </w:tc>
        <w:tc>
          <w:tcPr>
            <w:tcW w:w="1117" w:type="dxa"/>
            <w:shd w:val="clear" w:color="auto" w:fill="auto"/>
            <w:noWrap/>
            <w:vAlign w:val="center"/>
            <w:hideMark/>
          </w:tcPr>
          <w:p w14:paraId="478392FC" w14:textId="39A916D2"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124.622</w:t>
            </w:r>
          </w:p>
        </w:tc>
        <w:tc>
          <w:tcPr>
            <w:tcW w:w="1032" w:type="dxa"/>
            <w:shd w:val="clear" w:color="auto" w:fill="auto"/>
            <w:noWrap/>
            <w:vAlign w:val="center"/>
            <w:hideMark/>
          </w:tcPr>
          <w:p w14:paraId="1DAAB061" w14:textId="10277864"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3</w:t>
            </w:r>
            <w:r>
              <w:rPr>
                <w:rFonts w:ascii="Myriad Pro" w:hAnsi="Myriad Pro" w:cs="Arial"/>
                <w:color w:val="002060"/>
                <w:sz w:val="14"/>
                <w:szCs w:val="14"/>
              </w:rPr>
              <w:t>5.971</w:t>
            </w:r>
          </w:p>
        </w:tc>
        <w:tc>
          <w:tcPr>
            <w:tcW w:w="1032" w:type="dxa"/>
            <w:shd w:val="clear" w:color="auto" w:fill="auto"/>
            <w:noWrap/>
            <w:vAlign w:val="center"/>
            <w:hideMark/>
          </w:tcPr>
          <w:p w14:paraId="383D431E" w14:textId="6DA39AA8"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5</w:t>
            </w:r>
            <w:r>
              <w:rPr>
                <w:rFonts w:ascii="Myriad Pro" w:hAnsi="Myriad Pro" w:cs="Arial"/>
                <w:color w:val="002060"/>
                <w:sz w:val="14"/>
                <w:szCs w:val="14"/>
              </w:rPr>
              <w:t>8.849</w:t>
            </w:r>
          </w:p>
        </w:tc>
        <w:tc>
          <w:tcPr>
            <w:tcW w:w="1032" w:type="dxa"/>
            <w:shd w:val="clear" w:color="auto" w:fill="auto"/>
            <w:noWrap/>
            <w:vAlign w:val="center"/>
            <w:hideMark/>
          </w:tcPr>
          <w:p w14:paraId="2144B37C" w14:textId="387113D8"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59.313</w:t>
            </w:r>
          </w:p>
        </w:tc>
        <w:tc>
          <w:tcPr>
            <w:tcW w:w="1032" w:type="dxa"/>
            <w:vAlign w:val="center"/>
          </w:tcPr>
          <w:p w14:paraId="0036D645" w14:textId="3B5057CB"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63A670DD" w14:textId="65132633"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302.137</w:t>
            </w:r>
          </w:p>
        </w:tc>
      </w:tr>
      <w:tr w:rsidR="00EA22FB" w:rsidRPr="008D6659" w14:paraId="0C640233" w14:textId="77777777" w:rsidTr="00052C57">
        <w:trPr>
          <w:trHeight w:val="134"/>
        </w:trPr>
        <w:tc>
          <w:tcPr>
            <w:tcW w:w="551" w:type="dxa"/>
            <w:shd w:val="clear" w:color="auto" w:fill="auto"/>
            <w:noWrap/>
            <w:vAlign w:val="center"/>
            <w:hideMark/>
          </w:tcPr>
          <w:p w14:paraId="7F7EFC6D"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8.</w:t>
            </w:r>
          </w:p>
        </w:tc>
        <w:tc>
          <w:tcPr>
            <w:tcW w:w="3004" w:type="dxa"/>
            <w:shd w:val="clear" w:color="auto" w:fill="auto"/>
            <w:vAlign w:val="center"/>
            <w:hideMark/>
          </w:tcPr>
          <w:p w14:paraId="45A6E373" w14:textId="77777777" w:rsidR="00EA22FB" w:rsidRPr="008D6659" w:rsidRDefault="00EA22FB" w:rsidP="00EA22FB">
            <w:pPr>
              <w:spacing w:after="0" w:line="240" w:lineRule="auto"/>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Izloženosti prema stanovništvu</w:t>
            </w:r>
          </w:p>
        </w:tc>
        <w:tc>
          <w:tcPr>
            <w:tcW w:w="1183" w:type="dxa"/>
            <w:shd w:val="clear" w:color="auto" w:fill="auto"/>
            <w:noWrap/>
            <w:vAlign w:val="center"/>
            <w:hideMark/>
          </w:tcPr>
          <w:p w14:paraId="2E709B4E" w14:textId="2AAD5F7A"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1</w:t>
            </w:r>
            <w:r>
              <w:rPr>
                <w:rFonts w:ascii="Myriad Pro" w:hAnsi="Myriad Pro" w:cs="Arial"/>
                <w:color w:val="002060"/>
                <w:sz w:val="14"/>
                <w:szCs w:val="14"/>
              </w:rPr>
              <w:t>54.866</w:t>
            </w:r>
          </w:p>
        </w:tc>
        <w:tc>
          <w:tcPr>
            <w:tcW w:w="989" w:type="dxa"/>
            <w:shd w:val="clear" w:color="auto" w:fill="auto"/>
            <w:noWrap/>
            <w:vAlign w:val="center"/>
            <w:hideMark/>
          </w:tcPr>
          <w:p w14:paraId="3102C1B9" w14:textId="754D52F3"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51CEAD7F" w14:textId="439D70A7"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00E2D26F" w14:textId="718C62CB"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2</w:t>
            </w:r>
            <w:r>
              <w:rPr>
                <w:rFonts w:ascii="Myriad Pro" w:hAnsi="Myriad Pro" w:cs="Arial"/>
                <w:color w:val="002060"/>
                <w:sz w:val="14"/>
                <w:szCs w:val="14"/>
              </w:rPr>
              <w:t>3.234</w:t>
            </w:r>
          </w:p>
        </w:tc>
        <w:tc>
          <w:tcPr>
            <w:tcW w:w="1117" w:type="dxa"/>
            <w:shd w:val="clear" w:color="auto" w:fill="auto"/>
            <w:noWrap/>
            <w:vAlign w:val="center"/>
            <w:hideMark/>
          </w:tcPr>
          <w:p w14:paraId="18AF9204" w14:textId="5680009C"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3</w:t>
            </w:r>
            <w:r>
              <w:rPr>
                <w:rFonts w:ascii="Myriad Pro" w:hAnsi="Myriad Pro" w:cs="Arial"/>
                <w:color w:val="002060"/>
                <w:sz w:val="14"/>
                <w:szCs w:val="14"/>
              </w:rPr>
              <w:t>9.854</w:t>
            </w:r>
          </w:p>
        </w:tc>
        <w:tc>
          <w:tcPr>
            <w:tcW w:w="1032" w:type="dxa"/>
            <w:shd w:val="clear" w:color="auto" w:fill="auto"/>
            <w:noWrap/>
            <w:vAlign w:val="center"/>
            <w:hideMark/>
          </w:tcPr>
          <w:p w14:paraId="228164F2" w14:textId="4193AEB4"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25.</w:t>
            </w:r>
            <w:r w:rsidR="00B7359C">
              <w:rPr>
                <w:rFonts w:ascii="Myriad Pro" w:hAnsi="Myriad Pro" w:cs="Arial"/>
                <w:color w:val="002060"/>
                <w:sz w:val="14"/>
                <w:szCs w:val="14"/>
              </w:rPr>
              <w:t>209</w:t>
            </w:r>
          </w:p>
        </w:tc>
        <w:tc>
          <w:tcPr>
            <w:tcW w:w="1032" w:type="dxa"/>
            <w:shd w:val="clear" w:color="auto" w:fill="auto"/>
            <w:noWrap/>
            <w:vAlign w:val="center"/>
            <w:hideMark/>
          </w:tcPr>
          <w:p w14:paraId="590A4D73" w14:textId="374ED95C"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3</w:t>
            </w:r>
            <w:r>
              <w:rPr>
                <w:rFonts w:ascii="Myriad Pro" w:hAnsi="Myriad Pro" w:cs="Arial"/>
                <w:color w:val="002060"/>
                <w:sz w:val="14"/>
                <w:szCs w:val="14"/>
              </w:rPr>
              <w:t>7.966</w:t>
            </w:r>
          </w:p>
        </w:tc>
        <w:tc>
          <w:tcPr>
            <w:tcW w:w="1032" w:type="dxa"/>
            <w:shd w:val="clear" w:color="auto" w:fill="auto"/>
            <w:noWrap/>
            <w:vAlign w:val="center"/>
            <w:hideMark/>
          </w:tcPr>
          <w:p w14:paraId="7B4A1971" w14:textId="6E3F401C"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2</w:t>
            </w:r>
            <w:r>
              <w:rPr>
                <w:rFonts w:ascii="Myriad Pro" w:hAnsi="Myriad Pro" w:cs="Arial"/>
                <w:color w:val="002060"/>
                <w:sz w:val="14"/>
                <w:szCs w:val="14"/>
              </w:rPr>
              <w:t>8.603</w:t>
            </w:r>
          </w:p>
        </w:tc>
        <w:tc>
          <w:tcPr>
            <w:tcW w:w="1032" w:type="dxa"/>
            <w:vAlign w:val="center"/>
          </w:tcPr>
          <w:p w14:paraId="390867EB" w14:textId="2F0467B6"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64BEF258" w14:textId="0B8B63C4"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154.866</w:t>
            </w:r>
          </w:p>
        </w:tc>
      </w:tr>
      <w:tr w:rsidR="00EA22FB" w:rsidRPr="008D6659" w14:paraId="287B687A" w14:textId="77777777" w:rsidTr="00052C57">
        <w:trPr>
          <w:trHeight w:val="134"/>
        </w:trPr>
        <w:tc>
          <w:tcPr>
            <w:tcW w:w="551" w:type="dxa"/>
            <w:shd w:val="clear" w:color="auto" w:fill="auto"/>
            <w:noWrap/>
            <w:vAlign w:val="center"/>
            <w:hideMark/>
          </w:tcPr>
          <w:p w14:paraId="73B5050A"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9.</w:t>
            </w:r>
          </w:p>
        </w:tc>
        <w:tc>
          <w:tcPr>
            <w:tcW w:w="3004" w:type="dxa"/>
            <w:shd w:val="clear" w:color="auto" w:fill="auto"/>
            <w:vAlign w:val="center"/>
            <w:hideMark/>
          </w:tcPr>
          <w:p w14:paraId="028F386A" w14:textId="77777777" w:rsidR="00EA22FB" w:rsidRPr="008D6659" w:rsidRDefault="00EA22FB" w:rsidP="00EA22FB">
            <w:pPr>
              <w:spacing w:after="0" w:line="240" w:lineRule="auto"/>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Izloženosti obezbjeđene nekretninama</w:t>
            </w:r>
          </w:p>
        </w:tc>
        <w:tc>
          <w:tcPr>
            <w:tcW w:w="1183" w:type="dxa"/>
            <w:shd w:val="clear" w:color="auto" w:fill="auto"/>
            <w:noWrap/>
            <w:vAlign w:val="center"/>
            <w:hideMark/>
          </w:tcPr>
          <w:p w14:paraId="4B73DDA6" w14:textId="0FBF9193"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20</w:t>
            </w:r>
            <w:r>
              <w:rPr>
                <w:rFonts w:ascii="Myriad Pro" w:hAnsi="Myriad Pro" w:cs="Arial"/>
                <w:color w:val="002060"/>
                <w:sz w:val="14"/>
                <w:szCs w:val="14"/>
              </w:rPr>
              <w:t>5.617</w:t>
            </w:r>
          </w:p>
        </w:tc>
        <w:tc>
          <w:tcPr>
            <w:tcW w:w="989" w:type="dxa"/>
            <w:shd w:val="clear" w:color="auto" w:fill="auto"/>
            <w:noWrap/>
            <w:vAlign w:val="center"/>
            <w:hideMark/>
          </w:tcPr>
          <w:p w14:paraId="370B0A6A" w14:textId="303916F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3D9B5E92" w14:textId="7A35F3F9"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0C87ED9F" w14:textId="43406016"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21.622</w:t>
            </w:r>
          </w:p>
        </w:tc>
        <w:tc>
          <w:tcPr>
            <w:tcW w:w="1117" w:type="dxa"/>
            <w:shd w:val="clear" w:color="auto" w:fill="auto"/>
            <w:noWrap/>
            <w:vAlign w:val="center"/>
            <w:hideMark/>
          </w:tcPr>
          <w:p w14:paraId="55B3936C" w14:textId="17B301DD"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56.538</w:t>
            </w:r>
          </w:p>
        </w:tc>
        <w:tc>
          <w:tcPr>
            <w:tcW w:w="1032" w:type="dxa"/>
            <w:shd w:val="clear" w:color="auto" w:fill="auto"/>
            <w:noWrap/>
            <w:vAlign w:val="center"/>
            <w:hideMark/>
          </w:tcPr>
          <w:p w14:paraId="652B8BF2" w14:textId="495B34E8"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24.157</w:t>
            </w:r>
          </w:p>
        </w:tc>
        <w:tc>
          <w:tcPr>
            <w:tcW w:w="1032" w:type="dxa"/>
            <w:shd w:val="clear" w:color="auto" w:fill="auto"/>
            <w:noWrap/>
            <w:vAlign w:val="center"/>
            <w:hideMark/>
          </w:tcPr>
          <w:p w14:paraId="52A4AA77" w14:textId="4B0975E8"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53.140</w:t>
            </w:r>
          </w:p>
        </w:tc>
        <w:tc>
          <w:tcPr>
            <w:tcW w:w="1032" w:type="dxa"/>
            <w:shd w:val="clear" w:color="auto" w:fill="auto"/>
            <w:noWrap/>
            <w:vAlign w:val="center"/>
            <w:hideMark/>
          </w:tcPr>
          <w:p w14:paraId="122C721F" w14:textId="44FD2604"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50.160</w:t>
            </w:r>
          </w:p>
        </w:tc>
        <w:tc>
          <w:tcPr>
            <w:tcW w:w="1032" w:type="dxa"/>
            <w:vAlign w:val="center"/>
          </w:tcPr>
          <w:p w14:paraId="560FCEFF" w14:textId="701E1357"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4E22CF66" w14:textId="3EA82E09"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205.617</w:t>
            </w:r>
          </w:p>
        </w:tc>
      </w:tr>
      <w:tr w:rsidR="00EA22FB" w:rsidRPr="008D6659" w14:paraId="4F9AE64F" w14:textId="77777777" w:rsidTr="00052C57">
        <w:trPr>
          <w:trHeight w:val="134"/>
        </w:trPr>
        <w:tc>
          <w:tcPr>
            <w:tcW w:w="551" w:type="dxa"/>
            <w:shd w:val="clear" w:color="auto" w:fill="auto"/>
            <w:noWrap/>
            <w:vAlign w:val="center"/>
            <w:hideMark/>
          </w:tcPr>
          <w:p w14:paraId="2163E3CB"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10.</w:t>
            </w:r>
          </w:p>
        </w:tc>
        <w:tc>
          <w:tcPr>
            <w:tcW w:w="3004" w:type="dxa"/>
            <w:shd w:val="clear" w:color="auto" w:fill="auto"/>
            <w:vAlign w:val="center"/>
            <w:hideMark/>
          </w:tcPr>
          <w:p w14:paraId="1026A390" w14:textId="77777777" w:rsidR="00EA22FB" w:rsidRPr="00535C46" w:rsidRDefault="00EA22FB" w:rsidP="00EA22FB">
            <w:pPr>
              <w:spacing w:after="0" w:line="240" w:lineRule="auto"/>
              <w:rPr>
                <w:rFonts w:ascii="Myriad Pro" w:eastAsia="Times New Roman" w:hAnsi="Myriad Pro" w:cs="Arial"/>
                <w:color w:val="002060"/>
                <w:sz w:val="14"/>
                <w:szCs w:val="14"/>
                <w:lang w:val="pl-PL"/>
              </w:rPr>
            </w:pPr>
            <w:r w:rsidRPr="00535C46">
              <w:rPr>
                <w:rFonts w:ascii="Myriad Pro" w:eastAsia="Times New Roman" w:hAnsi="Myriad Pro" w:cs="Arial"/>
                <w:color w:val="002060"/>
                <w:sz w:val="14"/>
                <w:szCs w:val="14"/>
                <w:lang w:val="pl-PL"/>
              </w:rPr>
              <w:t>Izloženosti u statusu neizmirenja obaveza</w:t>
            </w:r>
          </w:p>
        </w:tc>
        <w:tc>
          <w:tcPr>
            <w:tcW w:w="1183" w:type="dxa"/>
            <w:shd w:val="clear" w:color="auto" w:fill="auto"/>
            <w:noWrap/>
            <w:vAlign w:val="center"/>
            <w:hideMark/>
          </w:tcPr>
          <w:p w14:paraId="355D835C" w14:textId="3968E1DC" w:rsidR="00EA22FB" w:rsidRPr="008D6659" w:rsidRDefault="00B7359C"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1</w:t>
            </w:r>
            <w:r>
              <w:rPr>
                <w:rFonts w:ascii="Myriad Pro" w:hAnsi="Myriad Pro" w:cs="Arial"/>
                <w:color w:val="002060"/>
                <w:sz w:val="14"/>
                <w:szCs w:val="14"/>
              </w:rPr>
              <w:t>5.743</w:t>
            </w:r>
          </w:p>
        </w:tc>
        <w:tc>
          <w:tcPr>
            <w:tcW w:w="989" w:type="dxa"/>
            <w:shd w:val="clear" w:color="auto" w:fill="auto"/>
            <w:noWrap/>
            <w:vAlign w:val="center"/>
            <w:hideMark/>
          </w:tcPr>
          <w:p w14:paraId="5F85352A" w14:textId="661A58F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145576CF" w14:textId="07A03C49"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2DBBA1EA" w14:textId="07AD95F5"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1.863</w:t>
            </w:r>
          </w:p>
        </w:tc>
        <w:tc>
          <w:tcPr>
            <w:tcW w:w="1117" w:type="dxa"/>
            <w:shd w:val="clear" w:color="auto" w:fill="auto"/>
            <w:noWrap/>
            <w:vAlign w:val="center"/>
            <w:hideMark/>
          </w:tcPr>
          <w:p w14:paraId="123F6920" w14:textId="295E9419"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2.345</w:t>
            </w:r>
          </w:p>
        </w:tc>
        <w:tc>
          <w:tcPr>
            <w:tcW w:w="1032" w:type="dxa"/>
            <w:shd w:val="clear" w:color="auto" w:fill="auto"/>
            <w:noWrap/>
            <w:vAlign w:val="center"/>
            <w:hideMark/>
          </w:tcPr>
          <w:p w14:paraId="25B09F4F" w14:textId="2C64507C"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3.385</w:t>
            </w:r>
          </w:p>
        </w:tc>
        <w:tc>
          <w:tcPr>
            <w:tcW w:w="1032" w:type="dxa"/>
            <w:shd w:val="clear" w:color="auto" w:fill="auto"/>
            <w:noWrap/>
            <w:vAlign w:val="center"/>
            <w:hideMark/>
          </w:tcPr>
          <w:p w14:paraId="03DC5366" w14:textId="1F7070E0"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4.363</w:t>
            </w:r>
          </w:p>
        </w:tc>
        <w:tc>
          <w:tcPr>
            <w:tcW w:w="1032" w:type="dxa"/>
            <w:shd w:val="clear" w:color="auto" w:fill="auto"/>
            <w:noWrap/>
            <w:vAlign w:val="center"/>
            <w:hideMark/>
          </w:tcPr>
          <w:p w14:paraId="36781E49" w14:textId="37A71452"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3.786</w:t>
            </w:r>
          </w:p>
        </w:tc>
        <w:tc>
          <w:tcPr>
            <w:tcW w:w="1032" w:type="dxa"/>
            <w:vAlign w:val="center"/>
          </w:tcPr>
          <w:p w14:paraId="665EC319" w14:textId="34EC5CF3"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392EB322" w14:textId="1FC36A8D"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15.743</w:t>
            </w:r>
          </w:p>
        </w:tc>
      </w:tr>
      <w:tr w:rsidR="00EA22FB" w:rsidRPr="008D6659" w14:paraId="2F0C7485" w14:textId="77777777" w:rsidTr="00052C57">
        <w:trPr>
          <w:trHeight w:val="134"/>
        </w:trPr>
        <w:tc>
          <w:tcPr>
            <w:tcW w:w="551" w:type="dxa"/>
            <w:shd w:val="clear" w:color="auto" w:fill="auto"/>
            <w:noWrap/>
            <w:vAlign w:val="center"/>
            <w:hideMark/>
          </w:tcPr>
          <w:p w14:paraId="04823F11"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11.</w:t>
            </w:r>
          </w:p>
        </w:tc>
        <w:tc>
          <w:tcPr>
            <w:tcW w:w="3004" w:type="dxa"/>
            <w:shd w:val="clear" w:color="auto" w:fill="auto"/>
            <w:vAlign w:val="center"/>
            <w:hideMark/>
          </w:tcPr>
          <w:p w14:paraId="13BA24E7" w14:textId="77777777" w:rsidR="00EA22FB" w:rsidRPr="008D6659" w:rsidRDefault="00EA22FB" w:rsidP="00EA22FB">
            <w:pPr>
              <w:spacing w:after="0" w:line="240" w:lineRule="auto"/>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Visokorizične izloženosti</w:t>
            </w:r>
          </w:p>
        </w:tc>
        <w:tc>
          <w:tcPr>
            <w:tcW w:w="1183" w:type="dxa"/>
            <w:shd w:val="clear" w:color="auto" w:fill="auto"/>
            <w:noWrap/>
            <w:vAlign w:val="center"/>
            <w:hideMark/>
          </w:tcPr>
          <w:p w14:paraId="67266E75" w14:textId="26DB781E"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18.074</w:t>
            </w:r>
          </w:p>
        </w:tc>
        <w:tc>
          <w:tcPr>
            <w:tcW w:w="989" w:type="dxa"/>
            <w:shd w:val="clear" w:color="auto" w:fill="auto"/>
            <w:noWrap/>
            <w:vAlign w:val="center"/>
            <w:hideMark/>
          </w:tcPr>
          <w:p w14:paraId="486875B7" w14:textId="014188F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6A78C6F1" w14:textId="7334802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3675071C" w14:textId="4C9BE905"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904</w:t>
            </w:r>
          </w:p>
        </w:tc>
        <w:tc>
          <w:tcPr>
            <w:tcW w:w="1117" w:type="dxa"/>
            <w:shd w:val="clear" w:color="auto" w:fill="auto"/>
            <w:noWrap/>
            <w:vAlign w:val="center"/>
            <w:hideMark/>
          </w:tcPr>
          <w:p w14:paraId="429E84CE" w14:textId="144741A8"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3.715</w:t>
            </w:r>
          </w:p>
        </w:tc>
        <w:tc>
          <w:tcPr>
            <w:tcW w:w="1032" w:type="dxa"/>
            <w:shd w:val="clear" w:color="auto" w:fill="auto"/>
            <w:noWrap/>
            <w:vAlign w:val="center"/>
            <w:hideMark/>
          </w:tcPr>
          <w:p w14:paraId="56599F30" w14:textId="0CAE7F89"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2.775</w:t>
            </w:r>
          </w:p>
        </w:tc>
        <w:tc>
          <w:tcPr>
            <w:tcW w:w="1032" w:type="dxa"/>
            <w:shd w:val="clear" w:color="auto" w:fill="auto"/>
            <w:noWrap/>
            <w:vAlign w:val="center"/>
            <w:hideMark/>
          </w:tcPr>
          <w:p w14:paraId="473CD1CC" w14:textId="1D5F5269"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3.125</w:t>
            </w:r>
          </w:p>
        </w:tc>
        <w:tc>
          <w:tcPr>
            <w:tcW w:w="1032" w:type="dxa"/>
            <w:shd w:val="clear" w:color="auto" w:fill="auto"/>
            <w:noWrap/>
            <w:vAlign w:val="center"/>
            <w:hideMark/>
          </w:tcPr>
          <w:p w14:paraId="03496564" w14:textId="6CE93CFD" w:rsidR="00EA22FB"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7.555</w:t>
            </w:r>
          </w:p>
        </w:tc>
        <w:tc>
          <w:tcPr>
            <w:tcW w:w="1032" w:type="dxa"/>
            <w:vAlign w:val="center"/>
          </w:tcPr>
          <w:p w14:paraId="16C23B1A" w14:textId="7FB33A44"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31C35E7B" w14:textId="4AD5B49D"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18.074</w:t>
            </w:r>
          </w:p>
        </w:tc>
      </w:tr>
      <w:tr w:rsidR="00EA22FB" w:rsidRPr="008D6659" w14:paraId="5BECF440" w14:textId="77777777" w:rsidTr="00052C57">
        <w:trPr>
          <w:trHeight w:val="134"/>
        </w:trPr>
        <w:tc>
          <w:tcPr>
            <w:tcW w:w="551" w:type="dxa"/>
            <w:shd w:val="clear" w:color="auto" w:fill="auto"/>
            <w:noWrap/>
            <w:vAlign w:val="center"/>
            <w:hideMark/>
          </w:tcPr>
          <w:p w14:paraId="0BDEE903"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12.</w:t>
            </w:r>
          </w:p>
        </w:tc>
        <w:tc>
          <w:tcPr>
            <w:tcW w:w="3004" w:type="dxa"/>
            <w:shd w:val="clear" w:color="auto" w:fill="auto"/>
            <w:vAlign w:val="center"/>
            <w:hideMark/>
          </w:tcPr>
          <w:p w14:paraId="019DD1A4" w14:textId="77777777" w:rsidR="00EA22FB" w:rsidRPr="00535C46" w:rsidRDefault="00EA22FB" w:rsidP="00EA22FB">
            <w:pPr>
              <w:spacing w:after="0" w:line="240" w:lineRule="auto"/>
              <w:rPr>
                <w:rFonts w:ascii="Myriad Pro" w:eastAsia="Times New Roman" w:hAnsi="Myriad Pro" w:cs="Arial"/>
                <w:color w:val="002060"/>
                <w:sz w:val="14"/>
                <w:szCs w:val="14"/>
                <w:lang w:val="pl-PL"/>
              </w:rPr>
            </w:pPr>
            <w:r w:rsidRPr="00535C46">
              <w:rPr>
                <w:rFonts w:ascii="Myriad Pro" w:eastAsia="Times New Roman" w:hAnsi="Myriad Pro" w:cs="Arial"/>
                <w:color w:val="002060"/>
                <w:sz w:val="14"/>
                <w:szCs w:val="14"/>
                <w:lang w:val="pl-PL"/>
              </w:rPr>
              <w:t>Izloženosti u obliku pokrivenih</w:t>
            </w:r>
            <w:r w:rsidRPr="00535C46">
              <w:rPr>
                <w:rFonts w:ascii="Myriad Pro" w:eastAsia="Times New Roman" w:hAnsi="Myriad Pro" w:cs="Arial"/>
                <w:color w:val="002060"/>
                <w:sz w:val="14"/>
                <w:szCs w:val="14"/>
                <w:lang w:val="pl-PL"/>
              </w:rPr>
              <w:br/>
              <w:t>obveznica</w:t>
            </w:r>
          </w:p>
        </w:tc>
        <w:tc>
          <w:tcPr>
            <w:tcW w:w="1183" w:type="dxa"/>
            <w:shd w:val="clear" w:color="auto" w:fill="auto"/>
            <w:noWrap/>
            <w:vAlign w:val="center"/>
            <w:hideMark/>
          </w:tcPr>
          <w:p w14:paraId="1E8020E0" w14:textId="5692F720"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89" w:type="dxa"/>
            <w:shd w:val="clear" w:color="auto" w:fill="auto"/>
            <w:noWrap/>
            <w:vAlign w:val="center"/>
            <w:hideMark/>
          </w:tcPr>
          <w:p w14:paraId="3479EFDE" w14:textId="55B3F81F"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44F3E95C" w14:textId="11C82C30"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5C4C381D" w14:textId="24B8F473"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73118FD7" w14:textId="2710EB90"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03C82D1C" w14:textId="7ED3F4A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31774458" w14:textId="767D3E52"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4785AE26" w14:textId="749693A8"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1ABE5378" w14:textId="3BF35A4C"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6E76BAE6" w14:textId="037ECADF"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w:t>
            </w:r>
          </w:p>
        </w:tc>
      </w:tr>
      <w:tr w:rsidR="00EA22FB" w:rsidRPr="008D6659" w14:paraId="6235C513" w14:textId="77777777" w:rsidTr="00052C57">
        <w:trPr>
          <w:trHeight w:val="134"/>
        </w:trPr>
        <w:tc>
          <w:tcPr>
            <w:tcW w:w="551" w:type="dxa"/>
            <w:shd w:val="clear" w:color="auto" w:fill="auto"/>
            <w:noWrap/>
            <w:vAlign w:val="center"/>
            <w:hideMark/>
          </w:tcPr>
          <w:p w14:paraId="2C632E44"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13.</w:t>
            </w:r>
          </w:p>
        </w:tc>
        <w:tc>
          <w:tcPr>
            <w:tcW w:w="3004" w:type="dxa"/>
            <w:shd w:val="clear" w:color="auto" w:fill="auto"/>
            <w:vAlign w:val="center"/>
            <w:hideMark/>
          </w:tcPr>
          <w:p w14:paraId="73F2B992" w14:textId="77777777" w:rsidR="00EA22FB" w:rsidRPr="00535C46" w:rsidRDefault="00EA22FB" w:rsidP="00EA22FB">
            <w:pPr>
              <w:spacing w:after="0" w:line="240" w:lineRule="auto"/>
              <w:rPr>
                <w:rFonts w:ascii="Myriad Pro" w:eastAsia="Times New Roman" w:hAnsi="Myriad Pro" w:cs="Arial"/>
                <w:color w:val="002060"/>
                <w:sz w:val="14"/>
                <w:szCs w:val="14"/>
                <w:lang w:val="pl-PL"/>
              </w:rPr>
            </w:pPr>
            <w:r w:rsidRPr="00535C46">
              <w:rPr>
                <w:rFonts w:ascii="Myriad Pro" w:eastAsia="Times New Roman" w:hAnsi="Myriad Pro" w:cs="Arial"/>
                <w:color w:val="002060"/>
                <w:sz w:val="14"/>
                <w:szCs w:val="14"/>
                <w:lang w:val="pl-PL"/>
              </w:rPr>
              <w:t>Izloženosti prema institucijama i privrednim društvima sa kratkoročnom kreditnom procjenom</w:t>
            </w:r>
          </w:p>
        </w:tc>
        <w:tc>
          <w:tcPr>
            <w:tcW w:w="1183" w:type="dxa"/>
            <w:shd w:val="clear" w:color="auto" w:fill="auto"/>
            <w:noWrap/>
            <w:vAlign w:val="center"/>
            <w:hideMark/>
          </w:tcPr>
          <w:p w14:paraId="41C61232" w14:textId="52D2BABF"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89" w:type="dxa"/>
            <w:shd w:val="clear" w:color="auto" w:fill="auto"/>
            <w:noWrap/>
            <w:vAlign w:val="center"/>
            <w:hideMark/>
          </w:tcPr>
          <w:p w14:paraId="66B4E140" w14:textId="38D9BB8F"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44325354" w14:textId="763BF5F2"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59B399C0" w14:textId="58668143"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5A1E4B97" w14:textId="119EE39E"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5746CED3" w14:textId="4ECEFD24"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52794EDD" w14:textId="7434A1F3"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12D368CD" w14:textId="032381D4"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70FF6B89" w14:textId="6CFC8644"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53684542" w14:textId="32398CB4"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w:t>
            </w:r>
          </w:p>
        </w:tc>
      </w:tr>
      <w:tr w:rsidR="00EA22FB" w:rsidRPr="008D6659" w14:paraId="512FDF91" w14:textId="77777777" w:rsidTr="00052C57">
        <w:trPr>
          <w:trHeight w:val="134"/>
        </w:trPr>
        <w:tc>
          <w:tcPr>
            <w:tcW w:w="551" w:type="dxa"/>
            <w:shd w:val="clear" w:color="auto" w:fill="auto"/>
            <w:noWrap/>
            <w:vAlign w:val="center"/>
            <w:hideMark/>
          </w:tcPr>
          <w:p w14:paraId="43D64A69"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14.</w:t>
            </w:r>
          </w:p>
        </w:tc>
        <w:tc>
          <w:tcPr>
            <w:tcW w:w="3004" w:type="dxa"/>
            <w:shd w:val="clear" w:color="auto" w:fill="auto"/>
            <w:vAlign w:val="center"/>
            <w:hideMark/>
          </w:tcPr>
          <w:p w14:paraId="0EF17630" w14:textId="77777777" w:rsidR="00EA22FB" w:rsidRPr="008D6659" w:rsidRDefault="00EA22FB" w:rsidP="00EA22FB">
            <w:pPr>
              <w:spacing w:after="0" w:line="240" w:lineRule="auto"/>
              <w:rPr>
                <w:rFonts w:ascii="Myriad Pro" w:eastAsia="Times New Roman" w:hAnsi="Myriad Pro" w:cs="Arial"/>
                <w:color w:val="002060"/>
                <w:sz w:val="14"/>
                <w:szCs w:val="14"/>
                <w:lang w:val="pt-PT"/>
              </w:rPr>
            </w:pPr>
            <w:r w:rsidRPr="008D6659">
              <w:rPr>
                <w:rFonts w:ascii="Myriad Pro" w:eastAsia="Times New Roman" w:hAnsi="Myriad Pro" w:cs="Arial"/>
                <w:color w:val="002060"/>
                <w:sz w:val="14"/>
                <w:szCs w:val="14"/>
                <w:lang w:val="pt-PT"/>
              </w:rPr>
              <w:t>Izloženosti u obliku udjela ili akcija u</w:t>
            </w:r>
            <w:r w:rsidRPr="008D6659">
              <w:rPr>
                <w:rFonts w:ascii="Myriad Pro" w:eastAsia="Times New Roman" w:hAnsi="Myriad Pro" w:cs="Arial"/>
                <w:color w:val="002060"/>
                <w:sz w:val="14"/>
                <w:szCs w:val="14"/>
                <w:lang w:val="pt-PT"/>
              </w:rPr>
              <w:br/>
              <w:t>investicionim fondovima</w:t>
            </w:r>
          </w:p>
        </w:tc>
        <w:tc>
          <w:tcPr>
            <w:tcW w:w="1183" w:type="dxa"/>
            <w:shd w:val="clear" w:color="auto" w:fill="auto"/>
            <w:noWrap/>
            <w:vAlign w:val="center"/>
            <w:hideMark/>
          </w:tcPr>
          <w:p w14:paraId="604FD352" w14:textId="76A5383F"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89" w:type="dxa"/>
            <w:shd w:val="clear" w:color="auto" w:fill="auto"/>
            <w:noWrap/>
            <w:vAlign w:val="center"/>
            <w:hideMark/>
          </w:tcPr>
          <w:p w14:paraId="716AE05B" w14:textId="4918D5A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2C2DEEA8" w14:textId="221194A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79297693" w14:textId="5FDCD70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46B6D38C" w14:textId="6DD9ADD5"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6EDE7C4C" w14:textId="26F1FFF1"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685352AA" w14:textId="056C2C7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5F9722B1" w14:textId="020DD7EB"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7B00811E" w14:textId="4FE39436"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441ABF76" w14:textId="64D79800"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w:t>
            </w:r>
          </w:p>
        </w:tc>
      </w:tr>
      <w:tr w:rsidR="00EA22FB" w:rsidRPr="008D6659" w14:paraId="0A5D4921" w14:textId="77777777" w:rsidTr="00052C57">
        <w:trPr>
          <w:trHeight w:val="134"/>
        </w:trPr>
        <w:tc>
          <w:tcPr>
            <w:tcW w:w="551" w:type="dxa"/>
            <w:shd w:val="clear" w:color="auto" w:fill="auto"/>
            <w:noWrap/>
            <w:vAlign w:val="center"/>
            <w:hideMark/>
          </w:tcPr>
          <w:p w14:paraId="34A0A561" w14:textId="77777777" w:rsidR="00EA22FB" w:rsidRPr="008D6659" w:rsidRDefault="00EA22FB" w:rsidP="00EA22FB">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15.</w:t>
            </w:r>
          </w:p>
        </w:tc>
        <w:tc>
          <w:tcPr>
            <w:tcW w:w="3004" w:type="dxa"/>
            <w:shd w:val="clear" w:color="auto" w:fill="auto"/>
            <w:vAlign w:val="center"/>
            <w:hideMark/>
          </w:tcPr>
          <w:p w14:paraId="11F53CB4" w14:textId="77777777" w:rsidR="00EA22FB" w:rsidRPr="00535C46" w:rsidRDefault="00EA22FB" w:rsidP="00EA22FB">
            <w:pPr>
              <w:spacing w:after="0" w:line="240" w:lineRule="auto"/>
              <w:rPr>
                <w:rFonts w:ascii="Myriad Pro" w:eastAsia="Times New Roman" w:hAnsi="Myriad Pro" w:cs="Arial"/>
                <w:color w:val="002060"/>
                <w:sz w:val="14"/>
                <w:szCs w:val="14"/>
                <w:lang w:val="pl-PL"/>
              </w:rPr>
            </w:pPr>
            <w:r w:rsidRPr="00535C46">
              <w:rPr>
                <w:rFonts w:ascii="Myriad Pro" w:eastAsia="Times New Roman" w:hAnsi="Myriad Pro" w:cs="Arial"/>
                <w:color w:val="002060"/>
                <w:sz w:val="14"/>
                <w:szCs w:val="14"/>
                <w:lang w:val="pl-PL"/>
              </w:rPr>
              <w:t>Izloženosti na osnovu vlasničkih ulaganja</w:t>
            </w:r>
          </w:p>
        </w:tc>
        <w:tc>
          <w:tcPr>
            <w:tcW w:w="1183" w:type="dxa"/>
            <w:shd w:val="clear" w:color="auto" w:fill="auto"/>
            <w:noWrap/>
            <w:vAlign w:val="center"/>
            <w:hideMark/>
          </w:tcPr>
          <w:p w14:paraId="08267D4A" w14:textId="2F8A3A7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89" w:type="dxa"/>
            <w:shd w:val="clear" w:color="auto" w:fill="auto"/>
            <w:noWrap/>
            <w:vAlign w:val="center"/>
            <w:hideMark/>
          </w:tcPr>
          <w:p w14:paraId="47A146B1" w14:textId="5E86BAED"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993" w:type="dxa"/>
            <w:shd w:val="clear" w:color="auto" w:fill="auto"/>
            <w:noWrap/>
            <w:vAlign w:val="center"/>
            <w:hideMark/>
          </w:tcPr>
          <w:p w14:paraId="1121C0BB" w14:textId="5C7C3898"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34" w:type="dxa"/>
            <w:shd w:val="clear" w:color="auto" w:fill="auto"/>
            <w:noWrap/>
            <w:vAlign w:val="center"/>
            <w:hideMark/>
          </w:tcPr>
          <w:p w14:paraId="56EB83E6" w14:textId="5383DAB3"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117" w:type="dxa"/>
            <w:shd w:val="clear" w:color="auto" w:fill="auto"/>
            <w:noWrap/>
            <w:vAlign w:val="center"/>
            <w:hideMark/>
          </w:tcPr>
          <w:p w14:paraId="242FF0B6" w14:textId="2CB91CB9"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5E324E02" w14:textId="3CE27660"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4AE77F0A" w14:textId="040D1CC6"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vAlign w:val="center"/>
            <w:hideMark/>
          </w:tcPr>
          <w:p w14:paraId="2E017415" w14:textId="52FBE942" w:rsidR="00EA22FB" w:rsidRPr="008D6659" w:rsidRDefault="00EA22FB"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w:t>
            </w:r>
          </w:p>
        </w:tc>
        <w:tc>
          <w:tcPr>
            <w:tcW w:w="1032" w:type="dxa"/>
            <w:vAlign w:val="center"/>
          </w:tcPr>
          <w:p w14:paraId="5478919A" w14:textId="3AF9B291" w:rsidR="00EA22FB" w:rsidRPr="008D6659" w:rsidRDefault="00EA22FB"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w:t>
            </w:r>
          </w:p>
        </w:tc>
        <w:tc>
          <w:tcPr>
            <w:tcW w:w="1032" w:type="dxa"/>
            <w:shd w:val="clear" w:color="auto" w:fill="auto"/>
            <w:noWrap/>
            <w:hideMark/>
          </w:tcPr>
          <w:p w14:paraId="08CF0E1E" w14:textId="3DEF2432" w:rsidR="00EA22FB"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w:t>
            </w:r>
          </w:p>
        </w:tc>
      </w:tr>
      <w:tr w:rsidR="00B445DD" w:rsidRPr="008D6659" w14:paraId="41AF7059" w14:textId="77777777" w:rsidTr="00052C57">
        <w:trPr>
          <w:trHeight w:val="134"/>
        </w:trPr>
        <w:tc>
          <w:tcPr>
            <w:tcW w:w="551" w:type="dxa"/>
            <w:shd w:val="clear" w:color="auto" w:fill="auto"/>
            <w:noWrap/>
            <w:vAlign w:val="center"/>
            <w:hideMark/>
          </w:tcPr>
          <w:p w14:paraId="37CB1B41" w14:textId="77777777" w:rsidR="00EE28CF" w:rsidRPr="008D6659" w:rsidRDefault="00EE28CF" w:rsidP="00EE28CF">
            <w:pPr>
              <w:spacing w:after="0" w:line="240" w:lineRule="auto"/>
              <w:jc w:val="center"/>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16.</w:t>
            </w:r>
          </w:p>
        </w:tc>
        <w:tc>
          <w:tcPr>
            <w:tcW w:w="3004" w:type="dxa"/>
            <w:shd w:val="clear" w:color="auto" w:fill="auto"/>
            <w:vAlign w:val="center"/>
            <w:hideMark/>
          </w:tcPr>
          <w:p w14:paraId="05E16329" w14:textId="77777777" w:rsidR="00EE28CF" w:rsidRPr="008D6659" w:rsidRDefault="00EE28CF" w:rsidP="00EE28CF">
            <w:pPr>
              <w:spacing w:after="0" w:line="240" w:lineRule="auto"/>
              <w:rPr>
                <w:rFonts w:ascii="Myriad Pro" w:eastAsia="Times New Roman" w:hAnsi="Myriad Pro" w:cs="Arial"/>
                <w:color w:val="002060"/>
                <w:sz w:val="14"/>
                <w:szCs w:val="14"/>
              </w:rPr>
            </w:pPr>
            <w:r w:rsidRPr="008D6659">
              <w:rPr>
                <w:rFonts w:ascii="Myriad Pro" w:eastAsia="Times New Roman" w:hAnsi="Myriad Pro" w:cs="Arial"/>
                <w:color w:val="002060"/>
                <w:sz w:val="14"/>
                <w:szCs w:val="14"/>
              </w:rPr>
              <w:t>Ostale izloženosti</w:t>
            </w:r>
          </w:p>
        </w:tc>
        <w:tc>
          <w:tcPr>
            <w:tcW w:w="1183" w:type="dxa"/>
            <w:shd w:val="clear" w:color="auto" w:fill="auto"/>
            <w:noWrap/>
            <w:vAlign w:val="center"/>
            <w:hideMark/>
          </w:tcPr>
          <w:p w14:paraId="32A5C781" w14:textId="1A4C7718" w:rsidR="00EE28CF"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40.363</w:t>
            </w:r>
          </w:p>
        </w:tc>
        <w:tc>
          <w:tcPr>
            <w:tcW w:w="989" w:type="dxa"/>
            <w:shd w:val="clear" w:color="auto" w:fill="auto"/>
            <w:noWrap/>
            <w:vAlign w:val="center"/>
            <w:hideMark/>
          </w:tcPr>
          <w:p w14:paraId="1CE36EC4" w14:textId="2E245966" w:rsidR="00EE28CF" w:rsidRPr="008D6659" w:rsidRDefault="00EE28CF"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 </w:t>
            </w:r>
          </w:p>
        </w:tc>
        <w:tc>
          <w:tcPr>
            <w:tcW w:w="993" w:type="dxa"/>
            <w:shd w:val="clear" w:color="auto" w:fill="auto"/>
            <w:noWrap/>
            <w:vAlign w:val="center"/>
            <w:hideMark/>
          </w:tcPr>
          <w:p w14:paraId="5C1D12F1" w14:textId="438666E3" w:rsidR="00EE28CF" w:rsidRPr="008D6659" w:rsidRDefault="00EE28CF"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 </w:t>
            </w:r>
          </w:p>
        </w:tc>
        <w:tc>
          <w:tcPr>
            <w:tcW w:w="1134" w:type="dxa"/>
            <w:shd w:val="clear" w:color="auto" w:fill="auto"/>
            <w:noWrap/>
            <w:vAlign w:val="center"/>
            <w:hideMark/>
          </w:tcPr>
          <w:p w14:paraId="626C9B2A" w14:textId="1625DB39" w:rsidR="00EE28CF" w:rsidRPr="008D6659" w:rsidRDefault="00EE28CF"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 </w:t>
            </w:r>
          </w:p>
        </w:tc>
        <w:tc>
          <w:tcPr>
            <w:tcW w:w="1117" w:type="dxa"/>
            <w:shd w:val="clear" w:color="auto" w:fill="auto"/>
            <w:noWrap/>
            <w:vAlign w:val="center"/>
            <w:hideMark/>
          </w:tcPr>
          <w:p w14:paraId="7B897E82" w14:textId="0281A0E6" w:rsidR="00EE28CF" w:rsidRPr="008D6659" w:rsidRDefault="00B7359C" w:rsidP="00EA22FB">
            <w:pPr>
              <w:spacing w:after="0" w:line="240" w:lineRule="auto"/>
              <w:jc w:val="right"/>
              <w:rPr>
                <w:rFonts w:ascii="Myriad Pro" w:eastAsia="Times New Roman" w:hAnsi="Myriad Pro" w:cs="Arial"/>
                <w:color w:val="002060"/>
                <w:sz w:val="14"/>
                <w:szCs w:val="14"/>
              </w:rPr>
            </w:pPr>
            <w:r>
              <w:rPr>
                <w:rFonts w:ascii="Myriad Pro" w:hAnsi="Myriad Pro" w:cs="Arial"/>
                <w:color w:val="002060"/>
                <w:sz w:val="14"/>
                <w:szCs w:val="14"/>
              </w:rPr>
              <w:t>40.363</w:t>
            </w:r>
          </w:p>
        </w:tc>
        <w:tc>
          <w:tcPr>
            <w:tcW w:w="1032" w:type="dxa"/>
            <w:shd w:val="clear" w:color="auto" w:fill="auto"/>
            <w:noWrap/>
            <w:vAlign w:val="center"/>
            <w:hideMark/>
          </w:tcPr>
          <w:p w14:paraId="64C742C7" w14:textId="568C5D0B" w:rsidR="00EE28CF" w:rsidRPr="008D6659" w:rsidRDefault="00EE28CF"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 </w:t>
            </w:r>
          </w:p>
        </w:tc>
        <w:tc>
          <w:tcPr>
            <w:tcW w:w="1032" w:type="dxa"/>
            <w:shd w:val="clear" w:color="auto" w:fill="auto"/>
            <w:noWrap/>
            <w:vAlign w:val="center"/>
            <w:hideMark/>
          </w:tcPr>
          <w:p w14:paraId="4B59A861" w14:textId="61DA5AE4" w:rsidR="00EE28CF" w:rsidRPr="008D6659" w:rsidRDefault="00EE28CF"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 </w:t>
            </w:r>
          </w:p>
        </w:tc>
        <w:tc>
          <w:tcPr>
            <w:tcW w:w="1032" w:type="dxa"/>
            <w:shd w:val="clear" w:color="auto" w:fill="auto"/>
            <w:noWrap/>
            <w:vAlign w:val="center"/>
            <w:hideMark/>
          </w:tcPr>
          <w:p w14:paraId="499D7425" w14:textId="10DDCC40" w:rsidR="00EE28CF" w:rsidRPr="008D6659" w:rsidRDefault="00EE28CF" w:rsidP="00EA22FB">
            <w:pPr>
              <w:spacing w:after="0" w:line="240" w:lineRule="auto"/>
              <w:jc w:val="right"/>
              <w:rPr>
                <w:rFonts w:ascii="Myriad Pro" w:eastAsia="Times New Roman" w:hAnsi="Myriad Pro" w:cs="Arial"/>
                <w:color w:val="002060"/>
                <w:sz w:val="14"/>
                <w:szCs w:val="14"/>
              </w:rPr>
            </w:pPr>
            <w:r w:rsidRPr="008D6659">
              <w:rPr>
                <w:rFonts w:ascii="Myriad Pro" w:hAnsi="Myriad Pro" w:cs="Arial"/>
                <w:color w:val="002060"/>
                <w:sz w:val="14"/>
                <w:szCs w:val="14"/>
              </w:rPr>
              <w:t> </w:t>
            </w:r>
          </w:p>
        </w:tc>
        <w:tc>
          <w:tcPr>
            <w:tcW w:w="1032" w:type="dxa"/>
            <w:vAlign w:val="center"/>
          </w:tcPr>
          <w:p w14:paraId="44F5C713" w14:textId="53B4B8EE" w:rsidR="00EE28CF" w:rsidRPr="008D6659" w:rsidRDefault="00EE28CF" w:rsidP="00EA22FB">
            <w:pPr>
              <w:spacing w:after="0" w:line="240" w:lineRule="auto"/>
              <w:jc w:val="right"/>
              <w:rPr>
                <w:rFonts w:ascii="Myriad Pro" w:hAnsi="Myriad Pro" w:cs="Arial"/>
                <w:color w:val="002060"/>
                <w:sz w:val="14"/>
                <w:szCs w:val="14"/>
              </w:rPr>
            </w:pPr>
            <w:r w:rsidRPr="008D6659">
              <w:rPr>
                <w:rFonts w:ascii="Myriad Pro" w:hAnsi="Myriad Pro" w:cs="Arial"/>
                <w:color w:val="002060"/>
                <w:sz w:val="14"/>
                <w:szCs w:val="14"/>
              </w:rPr>
              <w:t> </w:t>
            </w:r>
          </w:p>
        </w:tc>
        <w:tc>
          <w:tcPr>
            <w:tcW w:w="1032" w:type="dxa"/>
            <w:shd w:val="clear" w:color="auto" w:fill="auto"/>
            <w:noWrap/>
            <w:hideMark/>
          </w:tcPr>
          <w:p w14:paraId="387D804A" w14:textId="42064E7A" w:rsidR="00EE28CF" w:rsidRPr="0001640D" w:rsidRDefault="00B7359C" w:rsidP="00EA22FB">
            <w:pPr>
              <w:spacing w:after="0" w:line="240" w:lineRule="auto"/>
              <w:jc w:val="right"/>
              <w:rPr>
                <w:rFonts w:ascii="Myriad Pro" w:hAnsi="Myriad Pro" w:cs="Arial"/>
                <w:color w:val="002060"/>
                <w:sz w:val="14"/>
                <w:szCs w:val="14"/>
              </w:rPr>
            </w:pPr>
            <w:r w:rsidRPr="0001640D">
              <w:rPr>
                <w:rFonts w:ascii="Myriad Pro" w:hAnsi="Myriad Pro" w:cs="Arial"/>
                <w:color w:val="002060"/>
                <w:sz w:val="14"/>
                <w:szCs w:val="14"/>
              </w:rPr>
              <w:t>40.363</w:t>
            </w:r>
          </w:p>
        </w:tc>
      </w:tr>
    </w:tbl>
    <w:p w14:paraId="19FFA183" w14:textId="77777777" w:rsidR="006C6EF1" w:rsidRDefault="006C6EF1" w:rsidP="006C6EF1">
      <w:pPr>
        <w:pStyle w:val="Default"/>
        <w:rPr>
          <w:rFonts w:ascii="Myriad Pro" w:eastAsiaTheme="majorEastAsia" w:hAnsi="Myriad Pro" w:cstheme="majorBidi"/>
          <w:color w:val="002060"/>
          <w:sz w:val="20"/>
          <w:szCs w:val="20"/>
        </w:rPr>
      </w:pPr>
    </w:p>
    <w:p w14:paraId="18B85AC1" w14:textId="5F0F805D" w:rsidR="006C6EF1" w:rsidRPr="00D8445F" w:rsidRDefault="006C6EF1" w:rsidP="00923E35">
      <w:pPr>
        <w:pStyle w:val="Default"/>
        <w:spacing w:line="276" w:lineRule="auto"/>
        <w:rPr>
          <w:rFonts w:ascii="Myriad Pro" w:eastAsiaTheme="majorEastAsia" w:hAnsi="Myriad Pro" w:cstheme="majorBidi"/>
          <w:i/>
          <w:iCs/>
          <w:color w:val="002060"/>
          <w:sz w:val="18"/>
          <w:szCs w:val="18"/>
        </w:rPr>
      </w:pPr>
      <w:r w:rsidRPr="00D8445F">
        <w:rPr>
          <w:rFonts w:ascii="Myriad Pro" w:eastAsiaTheme="majorEastAsia" w:hAnsi="Myriad Pro" w:cstheme="majorBidi"/>
          <w:i/>
          <w:iCs/>
          <w:color w:val="002060"/>
          <w:sz w:val="18"/>
          <w:szCs w:val="18"/>
        </w:rPr>
        <w:t xml:space="preserve">Napomena: </w:t>
      </w:r>
    </w:p>
    <w:p w14:paraId="737E55C8" w14:textId="77777777" w:rsidR="006C6EF1" w:rsidRPr="00535C46" w:rsidRDefault="7557C681" w:rsidP="1284259E">
      <w:pPr>
        <w:pStyle w:val="Default"/>
        <w:spacing w:line="276" w:lineRule="auto"/>
        <w:rPr>
          <w:rFonts w:ascii="Myriad Pro" w:eastAsiaTheme="majorEastAsia" w:hAnsi="Myriad Pro" w:cstheme="majorBidi"/>
          <w:i/>
          <w:iCs/>
          <w:color w:val="002060"/>
          <w:sz w:val="18"/>
          <w:szCs w:val="18"/>
          <w:lang w:val="pl-PL"/>
        </w:rPr>
      </w:pPr>
      <w:r w:rsidRPr="00535C46">
        <w:rPr>
          <w:rFonts w:ascii="Myriad Pro" w:eastAsiaTheme="majorEastAsia" w:hAnsi="Myriad Pro" w:cstheme="majorBidi"/>
          <w:i/>
          <w:iCs/>
          <w:color w:val="002060"/>
          <w:sz w:val="18"/>
          <w:szCs w:val="18"/>
          <w:lang w:val="pl-PL"/>
        </w:rPr>
        <w:t>Zemlja 1- geografsko područje Bosne i Hercegovine</w:t>
      </w:r>
    </w:p>
    <w:p w14:paraId="5C5CF7A4" w14:textId="75F3E2CD" w:rsidR="006F09CC" w:rsidRPr="00535C46" w:rsidRDefault="006F09CC" w:rsidP="1284259E">
      <w:pPr>
        <w:pStyle w:val="Default"/>
        <w:spacing w:line="276" w:lineRule="auto"/>
        <w:rPr>
          <w:rFonts w:ascii="Myriad Pro" w:eastAsiaTheme="majorEastAsia" w:hAnsi="Myriad Pro" w:cstheme="majorBidi"/>
          <w:i/>
          <w:iCs/>
          <w:color w:val="002060"/>
          <w:sz w:val="18"/>
          <w:szCs w:val="18"/>
          <w:lang w:val="pl-PL"/>
        </w:rPr>
      </w:pPr>
      <w:r w:rsidRPr="00535C46">
        <w:rPr>
          <w:rFonts w:ascii="Myriad Pro" w:eastAsiaTheme="majorEastAsia" w:hAnsi="Myriad Pro" w:cstheme="majorBidi"/>
          <w:i/>
          <w:iCs/>
          <w:color w:val="002060"/>
          <w:sz w:val="18"/>
          <w:szCs w:val="18"/>
          <w:lang w:val="pl-PL"/>
        </w:rPr>
        <w:t>Zemlja 2 – Njemačka</w:t>
      </w:r>
    </w:p>
    <w:p w14:paraId="11CF4149" w14:textId="767999FA" w:rsidR="006F09CC" w:rsidRPr="00535C46" w:rsidRDefault="006F09CC" w:rsidP="1284259E">
      <w:pPr>
        <w:pStyle w:val="Default"/>
        <w:spacing w:line="276" w:lineRule="auto"/>
        <w:rPr>
          <w:rFonts w:ascii="Myriad Pro" w:eastAsiaTheme="majorEastAsia" w:hAnsi="Myriad Pro" w:cstheme="majorBidi"/>
          <w:i/>
          <w:iCs/>
          <w:color w:val="002060"/>
          <w:sz w:val="18"/>
          <w:szCs w:val="18"/>
          <w:lang w:val="pl-PL"/>
        </w:rPr>
      </w:pPr>
      <w:r w:rsidRPr="00535C46">
        <w:rPr>
          <w:rFonts w:ascii="Myriad Pro" w:eastAsiaTheme="majorEastAsia" w:hAnsi="Myriad Pro" w:cstheme="majorBidi"/>
          <w:i/>
          <w:iCs/>
          <w:color w:val="002060"/>
          <w:sz w:val="18"/>
          <w:szCs w:val="18"/>
          <w:lang w:val="pl-PL"/>
        </w:rPr>
        <w:t>Zemlja 3 – Ostale zemlje</w:t>
      </w:r>
    </w:p>
    <w:p w14:paraId="02812D4B" w14:textId="77777777" w:rsidR="006C4FE8" w:rsidRDefault="7557C681" w:rsidP="1284259E">
      <w:pPr>
        <w:pStyle w:val="Default"/>
        <w:spacing w:line="276" w:lineRule="auto"/>
        <w:rPr>
          <w:rFonts w:ascii="Myriad Pro" w:eastAsiaTheme="majorEastAsia" w:hAnsi="Myriad Pro" w:cstheme="majorBidi"/>
          <w:i/>
          <w:iCs/>
          <w:color w:val="002060"/>
          <w:sz w:val="18"/>
          <w:szCs w:val="18"/>
          <w:lang w:val="pl-PL"/>
        </w:rPr>
      </w:pPr>
      <w:r w:rsidRPr="00535C46">
        <w:rPr>
          <w:rFonts w:ascii="Myriad Pro" w:eastAsiaTheme="majorEastAsia" w:hAnsi="Myriad Pro" w:cstheme="majorBidi"/>
          <w:i/>
          <w:iCs/>
          <w:color w:val="002060"/>
          <w:sz w:val="18"/>
          <w:szCs w:val="18"/>
          <w:lang w:val="pl-PL"/>
        </w:rPr>
        <w:t xml:space="preserve">Geografsko područje 1: Bihać, Cazin, Velika Kladuša, Novi Grad, Prijedor; </w:t>
      </w:r>
    </w:p>
    <w:p w14:paraId="6B8FD3D1" w14:textId="77777777" w:rsidR="006C4FE8" w:rsidRDefault="7557C681" w:rsidP="1284259E">
      <w:pPr>
        <w:pStyle w:val="Default"/>
        <w:spacing w:line="276" w:lineRule="auto"/>
        <w:rPr>
          <w:rFonts w:ascii="Myriad Pro" w:eastAsiaTheme="majorEastAsia" w:hAnsi="Myriad Pro" w:cstheme="majorBidi"/>
          <w:i/>
          <w:iCs/>
          <w:color w:val="002060"/>
          <w:sz w:val="18"/>
          <w:szCs w:val="18"/>
          <w:lang w:val="pl-PL"/>
        </w:rPr>
      </w:pPr>
      <w:r w:rsidRPr="00535C46">
        <w:rPr>
          <w:rFonts w:ascii="Myriad Pro" w:eastAsiaTheme="majorEastAsia" w:hAnsi="Myriad Pro" w:cstheme="majorBidi"/>
          <w:i/>
          <w:iCs/>
          <w:color w:val="002060"/>
          <w:sz w:val="18"/>
          <w:szCs w:val="18"/>
          <w:lang w:val="pl-PL"/>
        </w:rPr>
        <w:t xml:space="preserve">Geografsko područje 2: Banja Luka, Derventa, Gradiška, Laktaši, Prnjavor; </w:t>
      </w:r>
    </w:p>
    <w:p w14:paraId="19E3A897" w14:textId="77777777" w:rsidR="006C4FE8" w:rsidRDefault="7557C681" w:rsidP="1284259E">
      <w:pPr>
        <w:pStyle w:val="Default"/>
        <w:spacing w:line="276" w:lineRule="auto"/>
        <w:rPr>
          <w:rFonts w:ascii="Myriad Pro" w:eastAsiaTheme="majorEastAsia" w:hAnsi="Myriad Pro" w:cstheme="majorBidi"/>
          <w:i/>
          <w:iCs/>
          <w:color w:val="002060"/>
          <w:sz w:val="18"/>
          <w:szCs w:val="18"/>
          <w:lang w:val="pl-PL"/>
        </w:rPr>
      </w:pPr>
      <w:r w:rsidRPr="00535C46">
        <w:rPr>
          <w:rFonts w:ascii="Myriad Pro" w:eastAsiaTheme="majorEastAsia" w:hAnsi="Myriad Pro" w:cstheme="majorBidi"/>
          <w:i/>
          <w:iCs/>
          <w:color w:val="002060"/>
          <w:sz w:val="18"/>
          <w:szCs w:val="18"/>
          <w:lang w:val="pl-PL"/>
        </w:rPr>
        <w:t xml:space="preserve">Geografsko područje 3: Bugojno, Gračanica, Srebrenik, Teslić, Doboj, Gradačac, Zenica; </w:t>
      </w:r>
    </w:p>
    <w:p w14:paraId="73B2601C" w14:textId="77777777" w:rsidR="006C4FE8" w:rsidRDefault="7557C681" w:rsidP="1284259E">
      <w:pPr>
        <w:pStyle w:val="Default"/>
        <w:spacing w:line="276" w:lineRule="auto"/>
        <w:rPr>
          <w:rFonts w:ascii="Myriad Pro" w:eastAsiaTheme="majorEastAsia" w:hAnsi="Myriad Pro" w:cstheme="majorBidi"/>
          <w:i/>
          <w:iCs/>
          <w:color w:val="002060"/>
          <w:sz w:val="18"/>
          <w:szCs w:val="18"/>
          <w:lang w:val="pl-PL"/>
        </w:rPr>
      </w:pPr>
      <w:r w:rsidRPr="00535C46">
        <w:rPr>
          <w:rFonts w:ascii="Myriad Pro" w:eastAsiaTheme="majorEastAsia" w:hAnsi="Myriad Pro" w:cstheme="majorBidi"/>
          <w:i/>
          <w:iCs/>
          <w:color w:val="002060"/>
          <w:sz w:val="18"/>
          <w:szCs w:val="18"/>
          <w:lang w:val="pl-PL"/>
        </w:rPr>
        <w:t xml:space="preserve">Geografsko područje 4: Bijeljina, Brčko, Tuzla, Zvornik, Živinice; </w:t>
      </w:r>
    </w:p>
    <w:p w14:paraId="79D754A1" w14:textId="1D1E0351" w:rsidR="001863F4" w:rsidRPr="00535C46" w:rsidRDefault="7557C681" w:rsidP="1284259E">
      <w:pPr>
        <w:pStyle w:val="Default"/>
        <w:spacing w:line="276" w:lineRule="auto"/>
        <w:rPr>
          <w:rFonts w:ascii="Myriad Pro" w:eastAsiaTheme="majorEastAsia" w:hAnsi="Myriad Pro" w:cstheme="majorBidi"/>
          <w:i/>
          <w:iCs/>
          <w:color w:val="002060"/>
          <w:sz w:val="18"/>
          <w:szCs w:val="18"/>
          <w:lang w:val="pl-PL"/>
        </w:rPr>
      </w:pPr>
      <w:r w:rsidRPr="00535C46">
        <w:rPr>
          <w:rFonts w:ascii="Myriad Pro" w:eastAsiaTheme="majorEastAsia" w:hAnsi="Myriad Pro" w:cstheme="majorBidi"/>
          <w:i/>
          <w:iCs/>
          <w:color w:val="002060"/>
          <w:sz w:val="18"/>
          <w:szCs w:val="18"/>
          <w:lang w:val="pl-PL"/>
        </w:rPr>
        <w:t>Geografsko područje 5; Ilidža, Istočno Sarajevo, Sarajevo -</w:t>
      </w:r>
      <w:r w:rsidR="006C4FE8">
        <w:rPr>
          <w:rFonts w:ascii="Myriad Pro" w:eastAsiaTheme="majorEastAsia" w:hAnsi="Myriad Pro" w:cstheme="majorBidi"/>
          <w:i/>
          <w:iCs/>
          <w:color w:val="002060"/>
          <w:sz w:val="18"/>
          <w:szCs w:val="18"/>
          <w:lang w:val="pl-PL"/>
        </w:rPr>
        <w:t xml:space="preserve"> </w:t>
      </w:r>
      <w:r w:rsidRPr="00535C46">
        <w:rPr>
          <w:rFonts w:ascii="Myriad Pro" w:eastAsiaTheme="majorEastAsia" w:hAnsi="Myriad Pro" w:cstheme="majorBidi"/>
          <w:i/>
          <w:iCs/>
          <w:color w:val="002060"/>
          <w:sz w:val="18"/>
          <w:szCs w:val="18"/>
          <w:lang w:val="pl-PL"/>
        </w:rPr>
        <w:t>Novi Grad, Pale, Trebinje</w:t>
      </w:r>
    </w:p>
    <w:p w14:paraId="11AC69B1" w14:textId="3D6B639B" w:rsidR="00E466CA" w:rsidRPr="00535C46" w:rsidRDefault="00E466CA" w:rsidP="1284259E">
      <w:pPr>
        <w:pStyle w:val="Default"/>
        <w:spacing w:line="276" w:lineRule="auto"/>
        <w:rPr>
          <w:rFonts w:ascii="Myriad Pro" w:eastAsiaTheme="majorEastAsia" w:hAnsi="Myriad Pro" w:cstheme="majorBidi"/>
          <w:color w:val="002060"/>
          <w:sz w:val="20"/>
          <w:szCs w:val="20"/>
          <w:lang w:val="pl-PL"/>
        </w:rPr>
        <w:sectPr w:rsidR="00E466CA" w:rsidRPr="00535C46" w:rsidSect="0001640D">
          <w:pgSz w:w="15840" w:h="12240" w:orient="landscape"/>
          <w:pgMar w:top="1417" w:right="1417" w:bottom="1417" w:left="1417" w:header="720" w:footer="720" w:gutter="0"/>
          <w:cols w:space="720"/>
          <w:titlePg/>
          <w:docGrid w:linePitch="360"/>
        </w:sectPr>
      </w:pPr>
    </w:p>
    <w:tbl>
      <w:tblPr>
        <w:tblpPr w:leftFromText="180" w:rightFromText="180" w:vertAnchor="page" w:horzAnchor="margin" w:tblpXSpec="center" w:tblpY="2228"/>
        <w:tblW w:w="15245" w:type="dxa"/>
        <w:tblLayout w:type="fixed"/>
        <w:tblLook w:val="04A0" w:firstRow="1" w:lastRow="0" w:firstColumn="1" w:lastColumn="0" w:noHBand="0" w:noVBand="1"/>
      </w:tblPr>
      <w:tblGrid>
        <w:gridCol w:w="426"/>
        <w:gridCol w:w="2089"/>
        <w:gridCol w:w="465"/>
        <w:gridCol w:w="568"/>
        <w:gridCol w:w="568"/>
        <w:gridCol w:w="634"/>
        <w:gridCol w:w="501"/>
        <w:gridCol w:w="568"/>
        <w:gridCol w:w="568"/>
        <w:gridCol w:w="568"/>
        <w:gridCol w:w="710"/>
        <w:gridCol w:w="568"/>
        <w:gridCol w:w="568"/>
        <w:gridCol w:w="568"/>
        <w:gridCol w:w="568"/>
        <w:gridCol w:w="568"/>
        <w:gridCol w:w="568"/>
        <w:gridCol w:w="425"/>
        <w:gridCol w:w="568"/>
        <w:gridCol w:w="425"/>
        <w:gridCol w:w="568"/>
        <w:gridCol w:w="568"/>
        <w:gridCol w:w="284"/>
        <w:gridCol w:w="617"/>
        <w:gridCol w:w="699"/>
        <w:gridCol w:w="18"/>
      </w:tblGrid>
      <w:tr w:rsidR="00FF77DE" w:rsidRPr="00B8290F" w14:paraId="145CA07E" w14:textId="77777777" w:rsidTr="00CB6D61">
        <w:trPr>
          <w:trHeight w:val="86"/>
        </w:trPr>
        <w:tc>
          <w:tcPr>
            <w:tcW w:w="15245" w:type="dxa"/>
            <w:gridSpan w:val="26"/>
            <w:tcBorders>
              <w:top w:val="nil"/>
              <w:left w:val="nil"/>
              <w:bottom w:val="nil"/>
              <w:right w:val="nil"/>
            </w:tcBorders>
            <w:shd w:val="clear" w:color="auto" w:fill="auto"/>
            <w:noWrap/>
            <w:vAlign w:val="center"/>
            <w:hideMark/>
          </w:tcPr>
          <w:p w14:paraId="26FD0BD1" w14:textId="246A8307" w:rsidR="00050B31" w:rsidRDefault="00050B31" w:rsidP="0001640D">
            <w:pPr>
              <w:spacing w:after="0" w:line="240" w:lineRule="auto"/>
              <w:jc w:val="both"/>
              <w:rPr>
                <w:rFonts w:ascii="Myriad Pro" w:eastAsiaTheme="majorEastAsia" w:hAnsi="Myriad Pro" w:cstheme="majorBidi"/>
                <w:color w:val="002060"/>
                <w:sz w:val="20"/>
                <w:szCs w:val="20"/>
                <w:lang w:val="pl-PL"/>
              </w:rPr>
            </w:pPr>
            <w:r w:rsidRPr="00535C46">
              <w:rPr>
                <w:rFonts w:ascii="Myriad Pro" w:eastAsiaTheme="majorEastAsia" w:hAnsi="Myriad Pro" w:cstheme="majorBidi"/>
                <w:color w:val="002060"/>
                <w:sz w:val="20"/>
                <w:szCs w:val="20"/>
                <w:lang w:val="pl-PL"/>
              </w:rPr>
              <w:lastRenderedPageBreak/>
              <w:t xml:space="preserve">U sljedećoj tabeli je prikazano stanje prosječne neto vrijednosti izloženosti po definisanim klasama izloženosti po djelatnostima gdje je su kod računanja neto izloženosti kao odbitna stavka korišteni očekivani kreditni gubici izračunati po osnovu Odluke o upravljanju kreditnim rizikom </w:t>
            </w:r>
            <w:r w:rsidR="00E75B9F">
              <w:rPr>
                <w:rFonts w:ascii="Myriad Pro" w:eastAsiaTheme="majorEastAsia" w:hAnsi="Myriad Pro" w:cstheme="majorBidi"/>
                <w:color w:val="002060"/>
                <w:sz w:val="20"/>
                <w:szCs w:val="20"/>
                <w:lang w:val="pl-PL"/>
              </w:rPr>
              <w:t>i</w:t>
            </w:r>
            <w:r w:rsidRPr="00535C46">
              <w:rPr>
                <w:rFonts w:ascii="Myriad Pro" w:eastAsiaTheme="majorEastAsia" w:hAnsi="Myriad Pro" w:cstheme="majorBidi"/>
                <w:color w:val="002060"/>
                <w:sz w:val="20"/>
                <w:szCs w:val="20"/>
                <w:lang w:val="pl-PL"/>
              </w:rPr>
              <w:t xml:space="preserve"> utvrđivanju očekivanih kreditnih gubitaka (ABRS) i Međunarodnog standard</w:t>
            </w:r>
            <w:r w:rsidR="00E75B9F">
              <w:rPr>
                <w:rFonts w:ascii="Myriad Pro" w:eastAsiaTheme="majorEastAsia" w:hAnsi="Myriad Pro" w:cstheme="majorBidi"/>
                <w:color w:val="002060"/>
                <w:sz w:val="20"/>
                <w:szCs w:val="20"/>
                <w:lang w:val="pl-PL"/>
              </w:rPr>
              <w:t>a</w:t>
            </w:r>
            <w:r w:rsidRPr="00535C46">
              <w:rPr>
                <w:rFonts w:ascii="Myriad Pro" w:eastAsiaTheme="majorEastAsia" w:hAnsi="Myriad Pro" w:cstheme="majorBidi"/>
                <w:color w:val="002060"/>
                <w:sz w:val="20"/>
                <w:szCs w:val="20"/>
                <w:lang w:val="pl-PL"/>
              </w:rPr>
              <w:t xml:space="preserve"> finansijskog izvještavanja (MSFI</w:t>
            </w:r>
            <w:r w:rsidR="00B7359C" w:rsidRPr="00C078A6">
              <w:rPr>
                <w:rFonts w:ascii="Myriad Pro" w:eastAsiaTheme="majorEastAsia" w:hAnsi="Myriad Pro" w:cstheme="majorBidi"/>
                <w:color w:val="002060"/>
                <w:sz w:val="20"/>
                <w:szCs w:val="20"/>
                <w:lang w:val="pl-PL"/>
              </w:rPr>
              <w:t>)</w:t>
            </w:r>
            <w:r w:rsidR="00E75B9F">
              <w:rPr>
                <w:rFonts w:ascii="Myriad Pro" w:eastAsiaTheme="majorEastAsia" w:hAnsi="Myriad Pro" w:cstheme="majorBidi"/>
                <w:color w:val="002060"/>
                <w:sz w:val="20"/>
                <w:szCs w:val="20"/>
                <w:lang w:val="pl-PL"/>
              </w:rPr>
              <w:t>:</w:t>
            </w:r>
          </w:p>
          <w:p w14:paraId="48FD0C67" w14:textId="77777777" w:rsidR="00E75B9F" w:rsidRDefault="00E75B9F" w:rsidP="0001640D">
            <w:pPr>
              <w:spacing w:after="0" w:line="240" w:lineRule="auto"/>
              <w:jc w:val="both"/>
              <w:rPr>
                <w:rFonts w:ascii="Myriad Pro" w:eastAsiaTheme="majorEastAsia" w:hAnsi="Myriad Pro" w:cstheme="majorBidi"/>
                <w:color w:val="002060"/>
                <w:sz w:val="20"/>
                <w:szCs w:val="20"/>
                <w:lang w:val="pl-PL"/>
              </w:rPr>
            </w:pPr>
          </w:p>
          <w:p w14:paraId="3D3ED552" w14:textId="77777777" w:rsidR="00E75B9F" w:rsidRDefault="00E75B9F" w:rsidP="0001640D">
            <w:pPr>
              <w:spacing w:after="0" w:line="240" w:lineRule="auto"/>
              <w:jc w:val="both"/>
              <w:rPr>
                <w:rFonts w:ascii="Myriad Pro" w:eastAsiaTheme="majorEastAsia" w:hAnsi="Myriad Pro" w:cstheme="majorBidi"/>
                <w:color w:val="002060"/>
                <w:sz w:val="20"/>
                <w:szCs w:val="20"/>
                <w:lang w:val="pl-PL"/>
              </w:rPr>
            </w:pPr>
          </w:p>
          <w:p w14:paraId="10B90110" w14:textId="77777777" w:rsidR="00E75B9F" w:rsidRDefault="00E75B9F" w:rsidP="0001640D">
            <w:pPr>
              <w:spacing w:after="0" w:line="240" w:lineRule="auto"/>
              <w:jc w:val="both"/>
              <w:rPr>
                <w:rFonts w:ascii="Myriad Pro" w:eastAsia="Times New Roman" w:hAnsi="Myriad Pro" w:cs="Arial"/>
                <w:b/>
                <w:bCs/>
                <w:color w:val="002060"/>
                <w:sz w:val="12"/>
                <w:szCs w:val="12"/>
                <w:lang w:val="hr-HR" w:eastAsia="hr-HR"/>
              </w:rPr>
            </w:pPr>
          </w:p>
          <w:p w14:paraId="52474CDD" w14:textId="1EE7ECBE" w:rsidR="00050B31" w:rsidRPr="00462CA6" w:rsidRDefault="00050B31" w:rsidP="00050B31">
            <w:pPr>
              <w:spacing w:after="0" w:line="240" w:lineRule="auto"/>
              <w:rPr>
                <w:rFonts w:ascii="Myriad Pro" w:eastAsia="Times New Roman" w:hAnsi="Myriad Pro" w:cs="Arial"/>
                <w:b/>
                <w:color w:val="002060"/>
                <w:sz w:val="12"/>
                <w:szCs w:val="12"/>
                <w:highlight w:val="yellow"/>
                <w:lang w:val="hr-HR" w:eastAsia="hr-HR"/>
              </w:rPr>
            </w:pPr>
          </w:p>
        </w:tc>
      </w:tr>
      <w:tr w:rsidR="00462CA6" w:rsidRPr="006303BC" w14:paraId="7CB8D363" w14:textId="77777777" w:rsidTr="00CB6D61">
        <w:trPr>
          <w:gridAfter w:val="1"/>
          <w:wAfter w:w="18" w:type="dxa"/>
          <w:trHeight w:val="2418"/>
        </w:trPr>
        <w:tc>
          <w:tcPr>
            <w:tcW w:w="426"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4085ABF5" w14:textId="77777777" w:rsidR="00FF77DE" w:rsidRPr="006303BC" w:rsidRDefault="00FF77DE" w:rsidP="006303BC">
            <w:pPr>
              <w:jc w:val="center"/>
              <w:rPr>
                <w:rFonts w:ascii="Myriad Pro" w:hAnsi="Myriad Pro" w:cs="Arial"/>
                <w:b/>
                <w:bCs/>
                <w:color w:val="FFFFFF" w:themeColor="background1"/>
                <w:sz w:val="10"/>
                <w:szCs w:val="10"/>
              </w:rPr>
            </w:pPr>
            <w:r w:rsidRPr="006303BC">
              <w:rPr>
                <w:rFonts w:ascii="Myriad Pro" w:hAnsi="Myriad Pro" w:cs="Arial"/>
                <w:b/>
                <w:bCs/>
                <w:color w:val="FFFFFF" w:themeColor="background1"/>
                <w:sz w:val="10"/>
                <w:szCs w:val="10"/>
              </w:rPr>
              <w:t>R.br.</w:t>
            </w:r>
          </w:p>
        </w:tc>
        <w:tc>
          <w:tcPr>
            <w:tcW w:w="2089"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6322B9F5" w14:textId="77777777" w:rsidR="00FF77DE" w:rsidRPr="006303BC" w:rsidRDefault="00FF77DE" w:rsidP="006303BC">
            <w:pPr>
              <w:jc w:val="center"/>
              <w:rPr>
                <w:rFonts w:ascii="Myriad Pro" w:hAnsi="Myriad Pro" w:cs="Arial"/>
                <w:b/>
                <w:bCs/>
                <w:color w:val="FFFFFF" w:themeColor="background1"/>
                <w:sz w:val="10"/>
                <w:szCs w:val="10"/>
              </w:rPr>
            </w:pPr>
            <w:r w:rsidRPr="006303BC">
              <w:rPr>
                <w:rFonts w:ascii="Myriad Pro" w:hAnsi="Myriad Pro" w:cs="Arial"/>
                <w:b/>
                <w:bCs/>
                <w:color w:val="FFFFFF" w:themeColor="background1"/>
                <w:sz w:val="10"/>
                <w:szCs w:val="10"/>
              </w:rPr>
              <w:t>Izloženosti</w:t>
            </w:r>
          </w:p>
        </w:tc>
        <w:tc>
          <w:tcPr>
            <w:tcW w:w="465"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4644D1AE"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Polјoprivreda, šumarstvo i ribolov</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592CECB5"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Vađenje ruda i kamena</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2B81B632"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Prerađivačka industrija</w:t>
            </w:r>
          </w:p>
        </w:tc>
        <w:tc>
          <w:tcPr>
            <w:tcW w:w="634"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2A3758DC" w14:textId="77777777" w:rsidR="00FF77DE" w:rsidRPr="006303BC" w:rsidRDefault="00FF77DE" w:rsidP="006303BC">
            <w:pPr>
              <w:jc w:val="center"/>
              <w:rPr>
                <w:rFonts w:ascii="Myriad Pro" w:hAnsi="Myriad Pro" w:cs="Arial"/>
                <w:b/>
                <w:color w:val="FFFFFF" w:themeColor="background1"/>
                <w:sz w:val="10"/>
                <w:szCs w:val="10"/>
                <w:lang w:val="pt-PT"/>
              </w:rPr>
            </w:pPr>
            <w:r w:rsidRPr="006303BC">
              <w:rPr>
                <w:rFonts w:ascii="Myriad Pro" w:hAnsi="Myriad Pro" w:cs="Arial"/>
                <w:b/>
                <w:color w:val="FFFFFF" w:themeColor="background1"/>
                <w:sz w:val="10"/>
                <w:szCs w:val="10"/>
                <w:lang w:val="pt-PT"/>
              </w:rPr>
              <w:t>Proizvodnja i snabdijevanje</w:t>
            </w:r>
            <w:r w:rsidRPr="006303BC">
              <w:rPr>
                <w:rFonts w:ascii="Myriad Pro" w:hAnsi="Myriad Pro" w:cs="Arial"/>
                <w:b/>
                <w:color w:val="FFFFFF" w:themeColor="background1"/>
                <w:sz w:val="10"/>
                <w:szCs w:val="10"/>
                <w:lang w:val="pt-PT"/>
              </w:rPr>
              <w:br/>
              <w:t>električnom energijom, gasom, parom i klimatizacija</w:t>
            </w:r>
          </w:p>
        </w:tc>
        <w:tc>
          <w:tcPr>
            <w:tcW w:w="501"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2858A858" w14:textId="77777777" w:rsidR="00FF77DE" w:rsidRPr="006303BC" w:rsidRDefault="00FF77DE" w:rsidP="006303BC">
            <w:pPr>
              <w:jc w:val="center"/>
              <w:rPr>
                <w:rFonts w:ascii="Myriad Pro" w:hAnsi="Myriad Pro" w:cs="Arial"/>
                <w:b/>
                <w:color w:val="FFFFFF" w:themeColor="background1"/>
                <w:sz w:val="10"/>
                <w:szCs w:val="10"/>
                <w:lang w:val="pt-PT"/>
              </w:rPr>
            </w:pPr>
            <w:r w:rsidRPr="006303BC">
              <w:rPr>
                <w:rFonts w:ascii="Myriad Pro" w:hAnsi="Myriad Pro" w:cs="Arial"/>
                <w:b/>
                <w:color w:val="FFFFFF" w:themeColor="background1"/>
                <w:sz w:val="10"/>
                <w:szCs w:val="10"/>
                <w:lang w:val="pt-PT"/>
              </w:rPr>
              <w:t>Snabdijevanje vodom; kanalizacija, upravl</w:t>
            </w:r>
            <w:r w:rsidRPr="006303BC">
              <w:rPr>
                <w:rFonts w:ascii="Myriad Pro" w:hAnsi="Myriad Pro" w:cs="Arial"/>
                <w:b/>
                <w:color w:val="FFFFFF" w:themeColor="background1"/>
                <w:sz w:val="10"/>
                <w:szCs w:val="10"/>
              </w:rPr>
              <w:t>ј</w:t>
            </w:r>
            <w:r w:rsidRPr="006303BC">
              <w:rPr>
                <w:rFonts w:ascii="Myriad Pro" w:hAnsi="Myriad Pro" w:cs="Arial"/>
                <w:b/>
                <w:color w:val="FFFFFF" w:themeColor="background1"/>
                <w:sz w:val="10"/>
                <w:szCs w:val="10"/>
                <w:lang w:val="pt-PT"/>
              </w:rPr>
              <w:t>anje otpadom i djelatnosti sanacije (remedijacije) životne sredine</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6C3F0930"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Građevinarstvo</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495072BE" w14:textId="77777777" w:rsidR="00FF77DE" w:rsidRPr="00535C46" w:rsidRDefault="00FF77DE" w:rsidP="006303BC">
            <w:pPr>
              <w:jc w:val="center"/>
              <w:rPr>
                <w:rFonts w:ascii="Myriad Pro" w:hAnsi="Myriad Pro" w:cs="Arial"/>
                <w:b/>
                <w:bCs/>
                <w:color w:val="FFFFFF" w:themeColor="background1"/>
                <w:sz w:val="10"/>
                <w:szCs w:val="10"/>
                <w:lang w:val="pl-PL"/>
              </w:rPr>
            </w:pPr>
            <w:r w:rsidRPr="00535C46">
              <w:rPr>
                <w:rFonts w:ascii="Myriad Pro" w:hAnsi="Myriad Pro" w:cs="Arial"/>
                <w:b/>
                <w:bCs/>
                <w:color w:val="FFFFFF" w:themeColor="background1"/>
                <w:sz w:val="10"/>
                <w:szCs w:val="10"/>
                <w:lang w:val="pl-PL"/>
              </w:rPr>
              <w:t>Trgovina na veliko i na malo; popravka motornih vozila i motocikala</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2E4ECA0D"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Saobraćaj i skladištenje</w:t>
            </w:r>
          </w:p>
        </w:tc>
        <w:tc>
          <w:tcPr>
            <w:tcW w:w="710"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1FAA2533" w14:textId="77777777" w:rsidR="00FF77DE" w:rsidRPr="006303BC" w:rsidRDefault="00FF77DE" w:rsidP="006303BC">
            <w:pPr>
              <w:jc w:val="center"/>
              <w:rPr>
                <w:rFonts w:ascii="Myriad Pro" w:hAnsi="Myriad Pro" w:cs="Arial"/>
                <w:b/>
                <w:color w:val="FFFFFF" w:themeColor="background1"/>
                <w:sz w:val="10"/>
                <w:szCs w:val="10"/>
                <w:lang w:val="pt-PT"/>
              </w:rPr>
            </w:pPr>
            <w:r w:rsidRPr="006303BC">
              <w:rPr>
                <w:rFonts w:ascii="Myriad Pro" w:hAnsi="Myriad Pro" w:cs="Arial"/>
                <w:b/>
                <w:color w:val="FFFFFF" w:themeColor="background1"/>
                <w:sz w:val="10"/>
                <w:szCs w:val="10"/>
                <w:lang w:val="pt-PT"/>
              </w:rPr>
              <w:t>Djelatnosti pružanja</w:t>
            </w:r>
            <w:r w:rsidRPr="006303BC">
              <w:rPr>
                <w:rFonts w:ascii="Myriad Pro" w:hAnsi="Myriad Pro" w:cs="Arial"/>
                <w:b/>
                <w:color w:val="FFFFFF" w:themeColor="background1"/>
                <w:sz w:val="10"/>
                <w:szCs w:val="10"/>
                <w:lang w:val="pt-PT"/>
              </w:rPr>
              <w:br/>
              <w:t>smještaja, pripreme i posluživanja hrane; hotelijerstvo i ugostitel</w:t>
            </w:r>
            <w:r w:rsidRPr="006303BC">
              <w:rPr>
                <w:rFonts w:ascii="Myriad Pro" w:hAnsi="Myriad Pro" w:cs="Arial"/>
                <w:b/>
                <w:color w:val="FFFFFF" w:themeColor="background1"/>
                <w:sz w:val="10"/>
                <w:szCs w:val="10"/>
              </w:rPr>
              <w:t>ј</w:t>
            </w:r>
            <w:r w:rsidRPr="006303BC">
              <w:rPr>
                <w:rFonts w:ascii="Myriad Pro" w:hAnsi="Myriad Pro" w:cs="Arial"/>
                <w:b/>
                <w:color w:val="FFFFFF" w:themeColor="background1"/>
                <w:sz w:val="10"/>
                <w:szCs w:val="10"/>
                <w:lang w:val="pt-PT"/>
              </w:rPr>
              <w:t>stvo</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5D61CC26"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Informacije i komunikacije</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0BE1B79B" w14:textId="77777777" w:rsidR="00FF77DE" w:rsidRPr="00535C46" w:rsidRDefault="00FF77DE" w:rsidP="006303BC">
            <w:pPr>
              <w:jc w:val="center"/>
              <w:rPr>
                <w:rFonts w:ascii="Myriad Pro" w:hAnsi="Myriad Pro" w:cs="Arial"/>
                <w:b/>
                <w:bCs/>
                <w:color w:val="FFFFFF" w:themeColor="background1"/>
                <w:sz w:val="10"/>
                <w:szCs w:val="10"/>
                <w:lang w:val="pl-PL"/>
              </w:rPr>
            </w:pPr>
            <w:r w:rsidRPr="00535C46">
              <w:rPr>
                <w:rFonts w:ascii="Myriad Pro" w:hAnsi="Myriad Pro" w:cs="Arial"/>
                <w:b/>
                <w:bCs/>
                <w:color w:val="FFFFFF" w:themeColor="background1"/>
                <w:sz w:val="10"/>
                <w:szCs w:val="10"/>
                <w:lang w:val="pl-PL"/>
              </w:rPr>
              <w:t>Finansijske djelatnosti i djelatnosti osiguranja</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6D4D7B10"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Poslovanje nekretninama</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50771923" w14:textId="77777777" w:rsidR="00FF77DE" w:rsidRPr="00535C46" w:rsidRDefault="00FF77DE" w:rsidP="006303BC">
            <w:pPr>
              <w:jc w:val="center"/>
              <w:rPr>
                <w:rFonts w:ascii="Myriad Pro" w:hAnsi="Myriad Pro" w:cs="Arial"/>
                <w:b/>
                <w:color w:val="FFFFFF" w:themeColor="background1"/>
                <w:sz w:val="10"/>
                <w:szCs w:val="10"/>
                <w:lang w:val="pl-PL"/>
              </w:rPr>
            </w:pPr>
            <w:r w:rsidRPr="00535C46">
              <w:rPr>
                <w:rFonts w:ascii="Myriad Pro" w:hAnsi="Myriad Pro" w:cs="Arial"/>
                <w:b/>
                <w:color w:val="FFFFFF" w:themeColor="background1"/>
                <w:sz w:val="10"/>
                <w:szCs w:val="10"/>
                <w:lang w:val="pl-PL"/>
              </w:rPr>
              <w:t>Stručne, naučne i tehničke djelatnosti</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040C252A" w14:textId="77777777" w:rsidR="00FF77DE" w:rsidRPr="006303BC" w:rsidRDefault="00FF77DE" w:rsidP="006303BC">
            <w:pPr>
              <w:jc w:val="center"/>
              <w:rPr>
                <w:rFonts w:ascii="Myriad Pro" w:hAnsi="Myriad Pro" w:cs="Arial"/>
                <w:b/>
                <w:color w:val="FFFFFF" w:themeColor="background1"/>
                <w:sz w:val="10"/>
                <w:szCs w:val="10"/>
                <w:lang w:val="pt-PT"/>
              </w:rPr>
            </w:pPr>
            <w:r w:rsidRPr="006303BC">
              <w:rPr>
                <w:rFonts w:ascii="Myriad Pro" w:hAnsi="Myriad Pro" w:cs="Arial"/>
                <w:b/>
                <w:color w:val="FFFFFF" w:themeColor="background1"/>
                <w:sz w:val="10"/>
                <w:szCs w:val="10"/>
                <w:lang w:val="pt-PT"/>
              </w:rPr>
              <w:t>Administrativne i</w:t>
            </w:r>
            <w:r w:rsidRPr="006303BC">
              <w:rPr>
                <w:rFonts w:ascii="Myriad Pro" w:hAnsi="Myriad Pro" w:cs="Arial"/>
                <w:b/>
                <w:color w:val="FFFFFF" w:themeColor="background1"/>
                <w:sz w:val="10"/>
                <w:szCs w:val="10"/>
                <w:lang w:val="pt-PT"/>
              </w:rPr>
              <w:br/>
              <w:t>pomoćne uslužne djelatnosti</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60FA80BE" w14:textId="77777777" w:rsidR="00FF77DE" w:rsidRPr="00535C46" w:rsidRDefault="00FF77DE" w:rsidP="006303BC">
            <w:pPr>
              <w:jc w:val="center"/>
              <w:rPr>
                <w:rFonts w:ascii="Myriad Pro" w:hAnsi="Myriad Pro" w:cs="Arial"/>
                <w:b/>
                <w:bCs/>
                <w:color w:val="FFFFFF" w:themeColor="background1"/>
                <w:sz w:val="10"/>
                <w:szCs w:val="10"/>
                <w:lang w:val="pl-PL"/>
              </w:rPr>
            </w:pPr>
            <w:r w:rsidRPr="00535C46">
              <w:rPr>
                <w:rFonts w:ascii="Myriad Pro" w:hAnsi="Myriad Pro" w:cs="Arial"/>
                <w:b/>
                <w:bCs/>
                <w:color w:val="FFFFFF" w:themeColor="background1"/>
                <w:sz w:val="10"/>
                <w:szCs w:val="10"/>
                <w:lang w:val="pl-PL"/>
              </w:rPr>
              <w:t>Javna uprava i odbrana; obavezno socijalno osiguranje</w:t>
            </w:r>
          </w:p>
        </w:tc>
        <w:tc>
          <w:tcPr>
            <w:tcW w:w="425"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0529D39E"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Obrazovanje</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30A7F8AA" w14:textId="77777777" w:rsidR="00FF77DE" w:rsidRPr="00535C46" w:rsidRDefault="00FF77DE" w:rsidP="006303BC">
            <w:pPr>
              <w:jc w:val="center"/>
              <w:rPr>
                <w:rFonts w:ascii="Myriad Pro" w:hAnsi="Myriad Pro" w:cs="Arial"/>
                <w:b/>
                <w:bCs/>
                <w:color w:val="FFFFFF" w:themeColor="background1"/>
                <w:sz w:val="10"/>
                <w:szCs w:val="10"/>
                <w:lang w:val="pl-PL"/>
              </w:rPr>
            </w:pPr>
            <w:r w:rsidRPr="00535C46">
              <w:rPr>
                <w:rFonts w:ascii="Myriad Pro" w:hAnsi="Myriad Pro" w:cs="Arial"/>
                <w:b/>
                <w:bCs/>
                <w:color w:val="FFFFFF" w:themeColor="background1"/>
                <w:sz w:val="10"/>
                <w:szCs w:val="10"/>
                <w:lang w:val="pl-PL"/>
              </w:rPr>
              <w:t>Djelatnosti zdravstvene zaštite i socijalnog rada</w:t>
            </w:r>
          </w:p>
        </w:tc>
        <w:tc>
          <w:tcPr>
            <w:tcW w:w="425"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36FB684D"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Umjetnost, zabava i rekreacija</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65DD23F1"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Ostale uslužne djelatnosti</w:t>
            </w:r>
          </w:p>
        </w:tc>
        <w:tc>
          <w:tcPr>
            <w:tcW w:w="568"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6FB8C9D0"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Djelatnosti domaćinstava kao poslodavaca; djelatnosti domaćinstava koja proizvode različitu robu i obavlјaju različite usluge za sopstvenu upotrebu</w:t>
            </w:r>
          </w:p>
        </w:tc>
        <w:tc>
          <w:tcPr>
            <w:tcW w:w="284"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1F2314AB" w14:textId="77777777" w:rsidR="00FF77DE" w:rsidRPr="00535C46" w:rsidRDefault="00FF77DE" w:rsidP="006303BC">
            <w:pPr>
              <w:jc w:val="center"/>
              <w:rPr>
                <w:rFonts w:ascii="Myriad Pro" w:hAnsi="Myriad Pro" w:cs="Arial"/>
                <w:b/>
                <w:bCs/>
                <w:color w:val="FFFFFF" w:themeColor="background1"/>
                <w:sz w:val="10"/>
                <w:szCs w:val="10"/>
                <w:lang w:val="pl-PL"/>
              </w:rPr>
            </w:pPr>
            <w:r w:rsidRPr="00535C46">
              <w:rPr>
                <w:rFonts w:ascii="Myriad Pro" w:hAnsi="Myriad Pro" w:cs="Arial"/>
                <w:b/>
                <w:bCs/>
                <w:color w:val="FFFFFF" w:themeColor="background1"/>
                <w:sz w:val="10"/>
                <w:szCs w:val="10"/>
                <w:lang w:val="pl-PL"/>
              </w:rPr>
              <w:t>Djelatnosti eksteritorijalnih organizacija i organa</w:t>
            </w:r>
          </w:p>
        </w:tc>
        <w:tc>
          <w:tcPr>
            <w:tcW w:w="617"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1FDCB160"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Ostalo neraspoređeno</w:t>
            </w:r>
          </w:p>
        </w:tc>
        <w:tc>
          <w:tcPr>
            <w:tcW w:w="699" w:type="dxa"/>
            <w:tcBorders>
              <w:top w:val="single" w:sz="4" w:space="0" w:color="auto"/>
              <w:left w:val="nil"/>
              <w:bottom w:val="single" w:sz="4" w:space="0" w:color="auto"/>
              <w:right w:val="single" w:sz="4" w:space="0" w:color="auto"/>
            </w:tcBorders>
            <w:shd w:val="clear" w:color="auto" w:fill="2F5496" w:themeFill="accent1" w:themeFillShade="BF"/>
            <w:textDirection w:val="btLr"/>
            <w:vAlign w:val="center"/>
            <w:hideMark/>
          </w:tcPr>
          <w:p w14:paraId="708D6DC3" w14:textId="77777777" w:rsidR="00FF77DE" w:rsidRPr="006303BC" w:rsidRDefault="00FF77DE" w:rsidP="006303BC">
            <w:pPr>
              <w:jc w:val="center"/>
              <w:rPr>
                <w:rFonts w:ascii="Myriad Pro" w:hAnsi="Myriad Pro" w:cs="Arial"/>
                <w:b/>
                <w:color w:val="FFFFFF" w:themeColor="background1"/>
                <w:sz w:val="10"/>
                <w:szCs w:val="10"/>
              </w:rPr>
            </w:pPr>
            <w:r w:rsidRPr="006303BC">
              <w:rPr>
                <w:rFonts w:ascii="Myriad Pro" w:hAnsi="Myriad Pro" w:cs="Arial"/>
                <w:b/>
                <w:color w:val="FFFFFF" w:themeColor="background1"/>
                <w:sz w:val="10"/>
                <w:szCs w:val="10"/>
              </w:rPr>
              <w:t>Ukupno</w:t>
            </w:r>
          </w:p>
        </w:tc>
      </w:tr>
      <w:tr w:rsidR="00CB6D61" w:rsidRPr="006303BC" w14:paraId="62C01EE7" w14:textId="77777777" w:rsidTr="00CB6D61">
        <w:trPr>
          <w:gridAfter w:val="1"/>
          <w:wAfter w:w="18" w:type="dxa"/>
          <w:cantSplit/>
          <w:trHeight w:val="28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927F6A"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1.</w:t>
            </w:r>
          </w:p>
        </w:tc>
        <w:tc>
          <w:tcPr>
            <w:tcW w:w="2089" w:type="dxa"/>
            <w:tcBorders>
              <w:top w:val="nil"/>
              <w:left w:val="nil"/>
              <w:bottom w:val="single" w:sz="4" w:space="0" w:color="auto"/>
              <w:right w:val="single" w:sz="4" w:space="0" w:color="auto"/>
            </w:tcBorders>
            <w:shd w:val="clear" w:color="auto" w:fill="auto"/>
            <w:vAlign w:val="center"/>
            <w:hideMark/>
          </w:tcPr>
          <w:p w14:paraId="642EE87C"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centralnim vladama ili centralnim bankama</w:t>
            </w:r>
          </w:p>
        </w:tc>
        <w:tc>
          <w:tcPr>
            <w:tcW w:w="465" w:type="dxa"/>
            <w:tcBorders>
              <w:top w:val="nil"/>
              <w:left w:val="nil"/>
              <w:bottom w:val="single" w:sz="4" w:space="0" w:color="auto"/>
              <w:right w:val="single" w:sz="4" w:space="0" w:color="auto"/>
            </w:tcBorders>
            <w:shd w:val="clear" w:color="auto" w:fill="auto"/>
            <w:vAlign w:val="center"/>
            <w:hideMark/>
          </w:tcPr>
          <w:p w14:paraId="7699DB39" w14:textId="40BE4C0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77C156B" w14:textId="7F24CCB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E4E5927" w14:textId="3073998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5EBEF83F" w14:textId="0230194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5F4662E0" w14:textId="4AE06AE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A4C0AFC" w14:textId="6F06E18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24E36B2" w14:textId="3664296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D9519A3" w14:textId="40817FC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6C056D49" w14:textId="1A9E634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73E7904" w14:textId="6E4E421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2B54CB8" w14:textId="5AC9D965"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12</w:t>
            </w:r>
            <w:r w:rsidR="004C5F28">
              <w:rPr>
                <w:rFonts w:ascii="Myriad Pro" w:hAnsi="Myriad Pro" w:cs="Arial"/>
                <w:color w:val="002060"/>
                <w:sz w:val="10"/>
                <w:szCs w:val="10"/>
                <w:lang w:val="sr-Cyrl-BA"/>
              </w:rPr>
              <w:t>7.679</w:t>
            </w:r>
          </w:p>
        </w:tc>
        <w:tc>
          <w:tcPr>
            <w:tcW w:w="568" w:type="dxa"/>
            <w:tcBorders>
              <w:top w:val="nil"/>
              <w:left w:val="nil"/>
              <w:bottom w:val="single" w:sz="4" w:space="0" w:color="auto"/>
              <w:right w:val="single" w:sz="4" w:space="0" w:color="auto"/>
            </w:tcBorders>
            <w:shd w:val="clear" w:color="auto" w:fill="auto"/>
            <w:vAlign w:val="center"/>
            <w:hideMark/>
          </w:tcPr>
          <w:p w14:paraId="204D0683" w14:textId="1CE6A08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5FF96FF" w14:textId="51AA225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79509272" w14:textId="03CF350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30F0924" w14:textId="08A3C12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hideMark/>
          </w:tcPr>
          <w:p w14:paraId="12DE68F2" w14:textId="4AE4965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796CCE99" w14:textId="2A683B6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hideMark/>
          </w:tcPr>
          <w:p w14:paraId="5E3EB6BF" w14:textId="40C81AC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6F59E45" w14:textId="3F8DAF9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7C59196" w14:textId="6C7BC80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hideMark/>
          </w:tcPr>
          <w:p w14:paraId="316EFD23" w14:textId="691E500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hideMark/>
          </w:tcPr>
          <w:p w14:paraId="09F1F2CC" w14:textId="7D0E02F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21FC2FBD" w14:textId="0CA5EE62" w:rsidR="00EA22FB" w:rsidRPr="0001640D" w:rsidRDefault="00344414"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127.679</w:t>
            </w:r>
          </w:p>
        </w:tc>
      </w:tr>
      <w:tr w:rsidR="00CB6D61" w:rsidRPr="006303BC" w14:paraId="37FB19EF" w14:textId="77777777" w:rsidTr="00CB6D61">
        <w:trPr>
          <w:gridAfter w:val="1"/>
          <w:wAfter w:w="18" w:type="dxa"/>
          <w:cantSplit/>
          <w:trHeight w:val="25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6E7B6D"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2.</w:t>
            </w:r>
          </w:p>
        </w:tc>
        <w:tc>
          <w:tcPr>
            <w:tcW w:w="2089" w:type="dxa"/>
            <w:tcBorders>
              <w:top w:val="nil"/>
              <w:left w:val="nil"/>
              <w:bottom w:val="single" w:sz="4" w:space="0" w:color="auto"/>
              <w:right w:val="single" w:sz="4" w:space="0" w:color="auto"/>
            </w:tcBorders>
            <w:shd w:val="clear" w:color="auto" w:fill="auto"/>
            <w:vAlign w:val="center"/>
            <w:hideMark/>
          </w:tcPr>
          <w:p w14:paraId="4C81F9EF"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regionalnim vladama ili lokalnim vlastima</w:t>
            </w:r>
          </w:p>
        </w:tc>
        <w:tc>
          <w:tcPr>
            <w:tcW w:w="465" w:type="dxa"/>
            <w:tcBorders>
              <w:top w:val="nil"/>
              <w:left w:val="nil"/>
              <w:bottom w:val="single" w:sz="4" w:space="0" w:color="auto"/>
              <w:right w:val="single" w:sz="4" w:space="0" w:color="auto"/>
            </w:tcBorders>
            <w:shd w:val="clear" w:color="auto" w:fill="auto"/>
            <w:vAlign w:val="center"/>
            <w:hideMark/>
          </w:tcPr>
          <w:p w14:paraId="315E310C" w14:textId="10AAA9D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58C706E" w14:textId="3FC8483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77C1E1FB" w14:textId="78BB09C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640758F6" w14:textId="454243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08ECBC19" w14:textId="04FA57C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7CF8BFAE" w14:textId="6759699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DDE63AE" w14:textId="09444B3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7A2F297" w14:textId="6D8DCED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11413F62" w14:textId="30B44F7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F2952BE" w14:textId="57DB97D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3F580915" w14:textId="4CB29DD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F613E1A" w14:textId="7A108C2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0982C42" w14:textId="5D0D9C5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8E6BE63" w14:textId="2F2BBB7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3722B0B6" w14:textId="2D5EC056" w:rsidR="00EA22FB" w:rsidRPr="00A95A38" w:rsidRDefault="006C06A1" w:rsidP="006303BC">
            <w:pPr>
              <w:spacing w:after="0" w:line="240" w:lineRule="auto"/>
              <w:jc w:val="center"/>
              <w:rPr>
                <w:rFonts w:ascii="Myriad Pro" w:eastAsia="Times New Roman" w:hAnsi="Myriad Pro" w:cs="Arial"/>
                <w:color w:val="002060"/>
                <w:sz w:val="10"/>
                <w:szCs w:val="10"/>
                <w:lang w:val="sr-Latn-BA" w:eastAsia="hr-HR"/>
              </w:rPr>
            </w:pPr>
            <w:r>
              <w:rPr>
                <w:rFonts w:ascii="Myriad Pro" w:hAnsi="Myriad Pro" w:cs="Arial"/>
                <w:color w:val="002060"/>
                <w:sz w:val="10"/>
                <w:szCs w:val="10"/>
                <w:lang w:val="sr-Cyrl-BA"/>
              </w:rPr>
              <w:t>49.78</w:t>
            </w:r>
            <w:r w:rsidR="00B001B3">
              <w:rPr>
                <w:rFonts w:ascii="Myriad Pro" w:hAnsi="Myriad Pro" w:cs="Arial"/>
                <w:color w:val="002060"/>
                <w:sz w:val="10"/>
                <w:szCs w:val="10"/>
                <w:lang w:val="sr-Latn-BA"/>
              </w:rPr>
              <w:t>6</w:t>
            </w:r>
          </w:p>
        </w:tc>
        <w:tc>
          <w:tcPr>
            <w:tcW w:w="425" w:type="dxa"/>
            <w:tcBorders>
              <w:top w:val="nil"/>
              <w:left w:val="nil"/>
              <w:bottom w:val="single" w:sz="4" w:space="0" w:color="auto"/>
              <w:right w:val="single" w:sz="4" w:space="0" w:color="auto"/>
            </w:tcBorders>
            <w:shd w:val="clear" w:color="auto" w:fill="auto"/>
            <w:vAlign w:val="center"/>
          </w:tcPr>
          <w:p w14:paraId="48E1FA4D" w14:textId="6504968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04C410E" w14:textId="76D15B5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28686AD6" w14:textId="0D61B32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8D768C9" w14:textId="6E4D20C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ADBC715" w14:textId="1F897A2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2C711EDC" w14:textId="7F8E6F2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0AB9BA89" w14:textId="6A0B94A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1235E0BB" w14:textId="27055F43" w:rsidR="00EA22FB" w:rsidRPr="00A95A38" w:rsidRDefault="00344414" w:rsidP="006303BC">
            <w:pPr>
              <w:spacing w:after="0" w:line="240" w:lineRule="auto"/>
              <w:jc w:val="center"/>
              <w:rPr>
                <w:rFonts w:ascii="Myriad Pro" w:eastAsia="Times New Roman" w:hAnsi="Myriad Pro" w:cs="Arial"/>
                <w:color w:val="002060"/>
                <w:sz w:val="10"/>
                <w:szCs w:val="10"/>
                <w:lang w:val="sr-Latn-BA" w:eastAsia="hr-HR"/>
              </w:rPr>
            </w:pPr>
            <w:r>
              <w:rPr>
                <w:rFonts w:ascii="Myriad Pro" w:hAnsi="Myriad Pro" w:cs="Arial"/>
                <w:color w:val="002060"/>
                <w:sz w:val="10"/>
                <w:szCs w:val="10"/>
                <w:lang w:val="sr-Cyrl-BA"/>
              </w:rPr>
              <w:t>49.78</w:t>
            </w:r>
            <w:r w:rsidR="00B001B3">
              <w:rPr>
                <w:rFonts w:ascii="Myriad Pro" w:hAnsi="Myriad Pro" w:cs="Arial"/>
                <w:color w:val="002060"/>
                <w:sz w:val="10"/>
                <w:szCs w:val="10"/>
                <w:lang w:val="sr-Latn-BA"/>
              </w:rPr>
              <w:t>6</w:t>
            </w:r>
          </w:p>
        </w:tc>
      </w:tr>
      <w:tr w:rsidR="00CB6D61" w:rsidRPr="006303BC" w14:paraId="5D80083B" w14:textId="77777777" w:rsidTr="00CB6D61">
        <w:trPr>
          <w:gridAfter w:val="1"/>
          <w:wAfter w:w="18" w:type="dxa"/>
          <w:cantSplit/>
          <w:trHeight w:val="23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1EC1E9"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3.</w:t>
            </w:r>
          </w:p>
        </w:tc>
        <w:tc>
          <w:tcPr>
            <w:tcW w:w="2089" w:type="dxa"/>
            <w:tcBorders>
              <w:top w:val="nil"/>
              <w:left w:val="nil"/>
              <w:bottom w:val="single" w:sz="4" w:space="0" w:color="auto"/>
              <w:right w:val="single" w:sz="4" w:space="0" w:color="auto"/>
            </w:tcBorders>
            <w:shd w:val="clear" w:color="auto" w:fill="auto"/>
            <w:vAlign w:val="center"/>
            <w:hideMark/>
          </w:tcPr>
          <w:p w14:paraId="3201EA8D"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subjektima javnog sektora</w:t>
            </w:r>
          </w:p>
        </w:tc>
        <w:tc>
          <w:tcPr>
            <w:tcW w:w="465" w:type="dxa"/>
            <w:tcBorders>
              <w:top w:val="nil"/>
              <w:left w:val="nil"/>
              <w:bottom w:val="single" w:sz="4" w:space="0" w:color="auto"/>
              <w:right w:val="single" w:sz="4" w:space="0" w:color="auto"/>
            </w:tcBorders>
            <w:shd w:val="clear" w:color="auto" w:fill="auto"/>
            <w:vAlign w:val="center"/>
            <w:hideMark/>
          </w:tcPr>
          <w:p w14:paraId="0E8FF413" w14:textId="6C94195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3933001" w14:textId="29F93153" w:rsidR="00EA22FB" w:rsidRPr="0001640D" w:rsidRDefault="00A374D5"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279</w:t>
            </w:r>
          </w:p>
        </w:tc>
        <w:tc>
          <w:tcPr>
            <w:tcW w:w="568" w:type="dxa"/>
            <w:tcBorders>
              <w:top w:val="nil"/>
              <w:left w:val="nil"/>
              <w:bottom w:val="single" w:sz="4" w:space="0" w:color="auto"/>
              <w:right w:val="single" w:sz="4" w:space="0" w:color="auto"/>
            </w:tcBorders>
            <w:shd w:val="clear" w:color="auto" w:fill="auto"/>
            <w:vAlign w:val="center"/>
            <w:hideMark/>
          </w:tcPr>
          <w:p w14:paraId="00A56B90" w14:textId="0114BA7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651C1494" w14:textId="2CF96EE4"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4</w:t>
            </w:r>
            <w:r w:rsidR="001C44B5">
              <w:rPr>
                <w:rFonts w:ascii="Myriad Pro" w:hAnsi="Myriad Pro" w:cs="Arial"/>
                <w:color w:val="002060"/>
                <w:sz w:val="10"/>
                <w:szCs w:val="10"/>
                <w:lang w:val="sr-Cyrl-BA"/>
              </w:rPr>
              <w:t>7.308</w:t>
            </w:r>
          </w:p>
        </w:tc>
        <w:tc>
          <w:tcPr>
            <w:tcW w:w="501" w:type="dxa"/>
            <w:tcBorders>
              <w:top w:val="nil"/>
              <w:left w:val="nil"/>
              <w:bottom w:val="single" w:sz="4" w:space="0" w:color="auto"/>
              <w:right w:val="single" w:sz="4" w:space="0" w:color="auto"/>
            </w:tcBorders>
            <w:shd w:val="clear" w:color="auto" w:fill="auto"/>
            <w:vAlign w:val="center"/>
            <w:hideMark/>
          </w:tcPr>
          <w:p w14:paraId="014E647C" w14:textId="781FF9FD" w:rsidR="00EA22FB" w:rsidRPr="0001640D" w:rsidRDefault="00C764CC"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486</w:t>
            </w:r>
          </w:p>
        </w:tc>
        <w:tc>
          <w:tcPr>
            <w:tcW w:w="568" w:type="dxa"/>
            <w:tcBorders>
              <w:top w:val="nil"/>
              <w:left w:val="nil"/>
              <w:bottom w:val="single" w:sz="4" w:space="0" w:color="auto"/>
              <w:right w:val="single" w:sz="4" w:space="0" w:color="auto"/>
            </w:tcBorders>
            <w:shd w:val="clear" w:color="auto" w:fill="auto"/>
            <w:vAlign w:val="center"/>
            <w:hideMark/>
          </w:tcPr>
          <w:p w14:paraId="3771AB82" w14:textId="611A7AF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ECD787D" w14:textId="169E0B9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B9425AE" w14:textId="7DC664F4" w:rsidR="00EA22FB" w:rsidRPr="0001640D" w:rsidRDefault="00C459A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710" w:type="dxa"/>
            <w:tcBorders>
              <w:top w:val="nil"/>
              <w:left w:val="nil"/>
              <w:bottom w:val="single" w:sz="4" w:space="0" w:color="auto"/>
              <w:right w:val="single" w:sz="4" w:space="0" w:color="auto"/>
            </w:tcBorders>
            <w:shd w:val="clear" w:color="auto" w:fill="auto"/>
            <w:vAlign w:val="center"/>
            <w:hideMark/>
          </w:tcPr>
          <w:p w14:paraId="0D766EFD" w14:textId="783CBA4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38C8D2B" w14:textId="16B3E78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2107960" w14:textId="7B39163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D0D07AF" w14:textId="079A1D7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7EC73B5" w14:textId="6CBA2A1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51FA3E5" w14:textId="7F2A54B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9DF6A6D" w14:textId="3F1BE332"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14.</w:t>
            </w:r>
            <w:r w:rsidR="006C06A1">
              <w:rPr>
                <w:rFonts w:ascii="Myriad Pro" w:hAnsi="Myriad Pro" w:cs="Arial"/>
                <w:color w:val="002060"/>
                <w:sz w:val="10"/>
                <w:szCs w:val="10"/>
                <w:lang w:val="sr-Cyrl-BA"/>
              </w:rPr>
              <w:t>346</w:t>
            </w:r>
          </w:p>
        </w:tc>
        <w:tc>
          <w:tcPr>
            <w:tcW w:w="425" w:type="dxa"/>
            <w:tcBorders>
              <w:top w:val="nil"/>
              <w:left w:val="nil"/>
              <w:bottom w:val="single" w:sz="4" w:space="0" w:color="auto"/>
              <w:right w:val="single" w:sz="4" w:space="0" w:color="auto"/>
            </w:tcBorders>
            <w:shd w:val="clear" w:color="auto" w:fill="auto"/>
            <w:vAlign w:val="center"/>
          </w:tcPr>
          <w:p w14:paraId="5B029018" w14:textId="2DD60B6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C5EC0EA" w14:textId="75CC78BE"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2</w:t>
            </w:r>
            <w:r w:rsidR="00AC39AE">
              <w:rPr>
                <w:rFonts w:ascii="Myriad Pro" w:hAnsi="Myriad Pro" w:cs="Arial"/>
                <w:color w:val="002060"/>
                <w:sz w:val="10"/>
                <w:szCs w:val="10"/>
                <w:lang w:val="sr-Cyrl-BA"/>
              </w:rPr>
              <w:t>1.446</w:t>
            </w:r>
          </w:p>
        </w:tc>
        <w:tc>
          <w:tcPr>
            <w:tcW w:w="425" w:type="dxa"/>
            <w:tcBorders>
              <w:top w:val="nil"/>
              <w:left w:val="nil"/>
              <w:bottom w:val="single" w:sz="4" w:space="0" w:color="auto"/>
              <w:right w:val="single" w:sz="4" w:space="0" w:color="auto"/>
            </w:tcBorders>
            <w:shd w:val="clear" w:color="auto" w:fill="auto"/>
            <w:vAlign w:val="center"/>
          </w:tcPr>
          <w:p w14:paraId="2A1B7C78" w14:textId="684E16D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B82C88E" w14:textId="4040F940" w:rsidR="00EA22FB" w:rsidRPr="0001640D" w:rsidRDefault="005C76D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568" w:type="dxa"/>
            <w:tcBorders>
              <w:top w:val="nil"/>
              <w:left w:val="nil"/>
              <w:bottom w:val="single" w:sz="4" w:space="0" w:color="auto"/>
              <w:right w:val="single" w:sz="4" w:space="0" w:color="auto"/>
            </w:tcBorders>
            <w:shd w:val="clear" w:color="auto" w:fill="auto"/>
            <w:vAlign w:val="center"/>
          </w:tcPr>
          <w:p w14:paraId="6354DBEE" w14:textId="6207461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49862C7A" w14:textId="074B23B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3B651731" w14:textId="24A8A16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30378898" w14:textId="76E76845"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8</w:t>
            </w:r>
            <w:r w:rsidR="00344414">
              <w:rPr>
                <w:rFonts w:ascii="Myriad Pro" w:hAnsi="Myriad Pro" w:cs="Arial"/>
                <w:color w:val="002060"/>
                <w:sz w:val="10"/>
                <w:szCs w:val="10"/>
                <w:lang w:val="sr-Cyrl-BA"/>
              </w:rPr>
              <w:t>3.865</w:t>
            </w:r>
          </w:p>
        </w:tc>
      </w:tr>
      <w:tr w:rsidR="00CB6D61" w:rsidRPr="006303BC" w14:paraId="550AC743" w14:textId="77777777" w:rsidTr="00CB6D61">
        <w:trPr>
          <w:gridAfter w:val="1"/>
          <w:wAfter w:w="18" w:type="dxa"/>
          <w:cantSplit/>
          <w:trHeight w:val="21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C8B78C"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4.</w:t>
            </w:r>
          </w:p>
        </w:tc>
        <w:tc>
          <w:tcPr>
            <w:tcW w:w="2089" w:type="dxa"/>
            <w:tcBorders>
              <w:top w:val="nil"/>
              <w:left w:val="nil"/>
              <w:bottom w:val="single" w:sz="4" w:space="0" w:color="auto"/>
              <w:right w:val="single" w:sz="4" w:space="0" w:color="auto"/>
            </w:tcBorders>
            <w:shd w:val="clear" w:color="auto" w:fill="auto"/>
            <w:vAlign w:val="center"/>
            <w:hideMark/>
          </w:tcPr>
          <w:p w14:paraId="16362FDB"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multilateralnim razvojnim bankama</w:t>
            </w:r>
          </w:p>
        </w:tc>
        <w:tc>
          <w:tcPr>
            <w:tcW w:w="465" w:type="dxa"/>
            <w:tcBorders>
              <w:top w:val="nil"/>
              <w:left w:val="nil"/>
              <w:bottom w:val="single" w:sz="4" w:space="0" w:color="auto"/>
              <w:right w:val="single" w:sz="4" w:space="0" w:color="auto"/>
            </w:tcBorders>
            <w:shd w:val="clear" w:color="auto" w:fill="auto"/>
            <w:vAlign w:val="center"/>
            <w:hideMark/>
          </w:tcPr>
          <w:p w14:paraId="37D6AEAA" w14:textId="09B1B6A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1F77BE3" w14:textId="522874E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E587BEC" w14:textId="151D042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3396D903" w14:textId="58E837C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3D101E7C" w14:textId="2FF0362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E6E3F15" w14:textId="2367F10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676DFC5" w14:textId="2FBF55F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9736BEC" w14:textId="0FD198A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4C001107" w14:textId="12EBB6B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99A20A5" w14:textId="3F496AF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8E33161" w14:textId="5EA9220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EEA5577" w14:textId="3481880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EDDA068" w14:textId="3E15015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75F7819" w14:textId="5E1E448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48F010A" w14:textId="3B27711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2D27D20C" w14:textId="228E3AA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BB1E21C" w14:textId="5B9AD5C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223C3E84" w14:textId="739C7DA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C37089E" w14:textId="3A35839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6529E37" w14:textId="0F8DA8A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0A8C97E6" w14:textId="2FAA706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4EAC05F4" w14:textId="7C05247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386D52B5" w14:textId="3A8215B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r>
      <w:tr w:rsidR="00CB6D61" w:rsidRPr="006303BC" w14:paraId="2632123A" w14:textId="77777777" w:rsidTr="00CB6D61">
        <w:trPr>
          <w:gridAfter w:val="1"/>
          <w:wAfter w:w="18" w:type="dxa"/>
          <w:cantSplit/>
          <w:trHeight w:val="20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98B498E"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5.</w:t>
            </w:r>
          </w:p>
        </w:tc>
        <w:tc>
          <w:tcPr>
            <w:tcW w:w="2089" w:type="dxa"/>
            <w:tcBorders>
              <w:top w:val="nil"/>
              <w:left w:val="nil"/>
              <w:bottom w:val="single" w:sz="4" w:space="0" w:color="auto"/>
              <w:right w:val="single" w:sz="4" w:space="0" w:color="auto"/>
            </w:tcBorders>
            <w:shd w:val="clear" w:color="auto" w:fill="auto"/>
            <w:vAlign w:val="center"/>
            <w:hideMark/>
          </w:tcPr>
          <w:p w14:paraId="0F919BDD"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međunarodnim organizacijama</w:t>
            </w:r>
          </w:p>
        </w:tc>
        <w:tc>
          <w:tcPr>
            <w:tcW w:w="465" w:type="dxa"/>
            <w:tcBorders>
              <w:top w:val="nil"/>
              <w:left w:val="nil"/>
              <w:bottom w:val="single" w:sz="4" w:space="0" w:color="auto"/>
              <w:right w:val="single" w:sz="4" w:space="0" w:color="auto"/>
            </w:tcBorders>
            <w:shd w:val="clear" w:color="auto" w:fill="auto"/>
            <w:vAlign w:val="center"/>
            <w:hideMark/>
          </w:tcPr>
          <w:p w14:paraId="60152781" w14:textId="09403D1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6995EE0" w14:textId="02AE797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4D97723" w14:textId="55AC5A2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05BC69A9" w14:textId="0F8D4F1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282E3A1C" w14:textId="57BB99B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078031D" w14:textId="2B370EE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71C3930" w14:textId="1CDEA22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0CAD57B" w14:textId="1031959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406CB0DE" w14:textId="377A945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4C9FEAE" w14:textId="27C46B2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43C1E5E" w14:textId="23A6739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165EF17" w14:textId="64E7079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E921167" w14:textId="19A56EB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4B2AAA2" w14:textId="615F1CC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548D967" w14:textId="727B7B4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26C90203" w14:textId="6B3BEE1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85EEC68" w14:textId="4754AF7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3CA017EA" w14:textId="16E02C4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4C24672" w14:textId="12CF0DC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C156679" w14:textId="13D14CF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2C08E861" w14:textId="3B98AE4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6CC7A275" w14:textId="2782EE3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41B05ECF" w14:textId="5A8240B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r>
      <w:tr w:rsidR="00CB6D61" w:rsidRPr="006303BC" w14:paraId="465C4E60" w14:textId="77777777" w:rsidTr="00CB6D61">
        <w:trPr>
          <w:gridAfter w:val="1"/>
          <w:wAfter w:w="18" w:type="dxa"/>
          <w:trHeight w:val="16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F20B8B"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6.</w:t>
            </w:r>
          </w:p>
        </w:tc>
        <w:tc>
          <w:tcPr>
            <w:tcW w:w="2089" w:type="dxa"/>
            <w:tcBorders>
              <w:top w:val="nil"/>
              <w:left w:val="nil"/>
              <w:bottom w:val="single" w:sz="4" w:space="0" w:color="auto"/>
              <w:right w:val="single" w:sz="4" w:space="0" w:color="auto"/>
            </w:tcBorders>
            <w:shd w:val="clear" w:color="auto" w:fill="auto"/>
            <w:vAlign w:val="center"/>
            <w:hideMark/>
          </w:tcPr>
          <w:p w14:paraId="05B1B07C"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institucijama</w:t>
            </w:r>
          </w:p>
        </w:tc>
        <w:tc>
          <w:tcPr>
            <w:tcW w:w="465" w:type="dxa"/>
            <w:tcBorders>
              <w:top w:val="nil"/>
              <w:left w:val="nil"/>
              <w:bottom w:val="single" w:sz="4" w:space="0" w:color="auto"/>
              <w:right w:val="single" w:sz="4" w:space="0" w:color="auto"/>
            </w:tcBorders>
            <w:shd w:val="clear" w:color="auto" w:fill="auto"/>
            <w:vAlign w:val="center"/>
            <w:hideMark/>
          </w:tcPr>
          <w:p w14:paraId="0CCC487C" w14:textId="1D9BDCB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40582CF" w14:textId="60853A7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277F6CC" w14:textId="0324E92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3F43C168" w14:textId="573DF5D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255F8FB2" w14:textId="514FA98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E185C21" w14:textId="112D328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7934E3B" w14:textId="74BF8E8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92D0B06" w14:textId="61CFF24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700C93A2" w14:textId="2AC366C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D889F5F" w14:textId="5D022BE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D56BA2E" w14:textId="26980ABE" w:rsidR="00EA22FB" w:rsidRPr="0001640D" w:rsidRDefault="004C5F28"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16.277</w:t>
            </w:r>
          </w:p>
        </w:tc>
        <w:tc>
          <w:tcPr>
            <w:tcW w:w="568" w:type="dxa"/>
            <w:tcBorders>
              <w:top w:val="nil"/>
              <w:left w:val="nil"/>
              <w:bottom w:val="single" w:sz="4" w:space="0" w:color="auto"/>
              <w:right w:val="single" w:sz="4" w:space="0" w:color="auto"/>
            </w:tcBorders>
            <w:shd w:val="clear" w:color="auto" w:fill="auto"/>
            <w:vAlign w:val="center"/>
          </w:tcPr>
          <w:p w14:paraId="3331592B" w14:textId="5BCCE1E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736942D" w14:textId="5F6D50A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3DF35BF" w14:textId="59AA024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351DD174" w14:textId="01A2AAA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53F92CA6" w14:textId="69B9203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932D085" w14:textId="2D60248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4D764D97" w14:textId="6951DBE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E8B7A70" w14:textId="252730B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7E4F9B2" w14:textId="60A6132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064C07CC" w14:textId="0C0D56F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2DD3C054" w14:textId="57AEF3A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2F86183B" w14:textId="31E0CF40" w:rsidR="00EA22FB" w:rsidRPr="0001640D" w:rsidRDefault="002143BF"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16.277</w:t>
            </w:r>
          </w:p>
        </w:tc>
      </w:tr>
      <w:tr w:rsidR="00CB6D61" w:rsidRPr="006303BC" w14:paraId="249AC8C8" w14:textId="77777777" w:rsidTr="00CB6D61">
        <w:trPr>
          <w:gridAfter w:val="1"/>
          <w:wAfter w:w="18" w:type="dxa"/>
          <w:trHeight w:val="176"/>
        </w:trPr>
        <w:tc>
          <w:tcPr>
            <w:tcW w:w="426"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5E378287"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7.</w:t>
            </w:r>
          </w:p>
        </w:tc>
        <w:tc>
          <w:tcPr>
            <w:tcW w:w="2089" w:type="dxa"/>
            <w:tcBorders>
              <w:top w:val="nil"/>
              <w:left w:val="nil"/>
              <w:bottom w:val="single" w:sz="4" w:space="0" w:color="auto"/>
              <w:right w:val="single" w:sz="4" w:space="0" w:color="auto"/>
            </w:tcBorders>
            <w:shd w:val="clear" w:color="auto" w:fill="auto"/>
            <w:vAlign w:val="center"/>
            <w:hideMark/>
          </w:tcPr>
          <w:p w14:paraId="12976417"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privrednim društvima</w:t>
            </w:r>
          </w:p>
        </w:tc>
        <w:tc>
          <w:tcPr>
            <w:tcW w:w="465" w:type="dxa"/>
            <w:tcBorders>
              <w:top w:val="nil"/>
              <w:left w:val="nil"/>
              <w:bottom w:val="single" w:sz="4" w:space="0" w:color="auto"/>
              <w:right w:val="single" w:sz="4" w:space="0" w:color="auto"/>
            </w:tcBorders>
            <w:shd w:val="clear" w:color="auto" w:fill="auto"/>
            <w:vAlign w:val="center"/>
          </w:tcPr>
          <w:p w14:paraId="54E7812C" w14:textId="187B94E2" w:rsidR="00EA22FB" w:rsidRPr="0001640D" w:rsidRDefault="00EA2BED"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6.695</w:t>
            </w:r>
          </w:p>
        </w:tc>
        <w:tc>
          <w:tcPr>
            <w:tcW w:w="568" w:type="dxa"/>
            <w:tcBorders>
              <w:top w:val="nil"/>
              <w:left w:val="nil"/>
              <w:bottom w:val="single" w:sz="4" w:space="0" w:color="auto"/>
              <w:right w:val="single" w:sz="4" w:space="0" w:color="auto"/>
            </w:tcBorders>
            <w:shd w:val="clear" w:color="auto" w:fill="auto"/>
            <w:vAlign w:val="center"/>
          </w:tcPr>
          <w:p w14:paraId="50536560" w14:textId="580B5248"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5.</w:t>
            </w:r>
            <w:r w:rsidR="00A374D5">
              <w:rPr>
                <w:rFonts w:ascii="Myriad Pro" w:hAnsi="Myriad Pro" w:cs="Arial"/>
                <w:color w:val="002060"/>
                <w:sz w:val="10"/>
                <w:szCs w:val="10"/>
                <w:lang w:val="sr-Cyrl-BA"/>
              </w:rPr>
              <w:t>272</w:t>
            </w:r>
          </w:p>
        </w:tc>
        <w:tc>
          <w:tcPr>
            <w:tcW w:w="568" w:type="dxa"/>
            <w:tcBorders>
              <w:top w:val="nil"/>
              <w:left w:val="nil"/>
              <w:bottom w:val="single" w:sz="4" w:space="0" w:color="auto"/>
              <w:right w:val="single" w:sz="4" w:space="0" w:color="auto"/>
            </w:tcBorders>
            <w:shd w:val="clear" w:color="auto" w:fill="auto"/>
            <w:vAlign w:val="center"/>
          </w:tcPr>
          <w:p w14:paraId="2A64FF66" w14:textId="45606621" w:rsidR="00EA22FB" w:rsidRPr="0001640D" w:rsidRDefault="00095434"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51.780</w:t>
            </w:r>
          </w:p>
        </w:tc>
        <w:tc>
          <w:tcPr>
            <w:tcW w:w="634" w:type="dxa"/>
            <w:tcBorders>
              <w:top w:val="nil"/>
              <w:left w:val="nil"/>
              <w:bottom w:val="single" w:sz="4" w:space="0" w:color="auto"/>
              <w:right w:val="single" w:sz="4" w:space="0" w:color="auto"/>
            </w:tcBorders>
            <w:shd w:val="clear" w:color="auto" w:fill="auto"/>
            <w:vAlign w:val="center"/>
          </w:tcPr>
          <w:p w14:paraId="7FA6B8A1" w14:textId="1E3ACEE4" w:rsidR="00EA22FB" w:rsidRPr="0001640D" w:rsidRDefault="001C44B5"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3.610</w:t>
            </w:r>
          </w:p>
        </w:tc>
        <w:tc>
          <w:tcPr>
            <w:tcW w:w="501" w:type="dxa"/>
            <w:tcBorders>
              <w:top w:val="nil"/>
              <w:left w:val="nil"/>
              <w:bottom w:val="single" w:sz="4" w:space="0" w:color="auto"/>
              <w:right w:val="single" w:sz="4" w:space="0" w:color="auto"/>
            </w:tcBorders>
            <w:shd w:val="clear" w:color="auto" w:fill="auto"/>
            <w:vAlign w:val="center"/>
          </w:tcPr>
          <w:p w14:paraId="3A05EAC1" w14:textId="511FBE91" w:rsidR="00EA22FB" w:rsidRPr="0001640D" w:rsidRDefault="00C764CC"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654</w:t>
            </w:r>
          </w:p>
        </w:tc>
        <w:tc>
          <w:tcPr>
            <w:tcW w:w="568" w:type="dxa"/>
            <w:tcBorders>
              <w:top w:val="nil"/>
              <w:left w:val="nil"/>
              <w:bottom w:val="single" w:sz="4" w:space="0" w:color="auto"/>
              <w:right w:val="single" w:sz="4" w:space="0" w:color="auto"/>
            </w:tcBorders>
            <w:shd w:val="clear" w:color="auto" w:fill="auto"/>
            <w:vAlign w:val="center"/>
          </w:tcPr>
          <w:p w14:paraId="100BC81B" w14:textId="49DEB44A" w:rsidR="00EA22FB" w:rsidRPr="0001640D" w:rsidRDefault="00026151"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68.439</w:t>
            </w:r>
          </w:p>
        </w:tc>
        <w:tc>
          <w:tcPr>
            <w:tcW w:w="568" w:type="dxa"/>
            <w:tcBorders>
              <w:top w:val="nil"/>
              <w:left w:val="nil"/>
              <w:bottom w:val="single" w:sz="4" w:space="0" w:color="auto"/>
              <w:right w:val="single" w:sz="4" w:space="0" w:color="auto"/>
            </w:tcBorders>
            <w:shd w:val="clear" w:color="auto" w:fill="auto"/>
            <w:vAlign w:val="center"/>
          </w:tcPr>
          <w:p w14:paraId="2F086D0E" w14:textId="38C99CE7"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7</w:t>
            </w:r>
            <w:r w:rsidR="00274BC1">
              <w:rPr>
                <w:rFonts w:ascii="Myriad Pro" w:hAnsi="Myriad Pro" w:cs="Arial"/>
                <w:color w:val="002060"/>
                <w:sz w:val="10"/>
                <w:szCs w:val="10"/>
                <w:lang w:val="sr-Cyrl-BA"/>
              </w:rPr>
              <w:t>8.232</w:t>
            </w:r>
          </w:p>
        </w:tc>
        <w:tc>
          <w:tcPr>
            <w:tcW w:w="568" w:type="dxa"/>
            <w:tcBorders>
              <w:top w:val="nil"/>
              <w:left w:val="nil"/>
              <w:bottom w:val="single" w:sz="4" w:space="0" w:color="auto"/>
              <w:right w:val="single" w:sz="4" w:space="0" w:color="auto"/>
            </w:tcBorders>
            <w:shd w:val="clear" w:color="auto" w:fill="auto"/>
            <w:vAlign w:val="center"/>
          </w:tcPr>
          <w:p w14:paraId="714C833B" w14:textId="29952602" w:rsidR="00EA22FB" w:rsidRPr="0001640D" w:rsidRDefault="00C459A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16.073</w:t>
            </w:r>
          </w:p>
        </w:tc>
        <w:tc>
          <w:tcPr>
            <w:tcW w:w="710" w:type="dxa"/>
            <w:tcBorders>
              <w:top w:val="nil"/>
              <w:left w:val="nil"/>
              <w:bottom w:val="single" w:sz="4" w:space="0" w:color="auto"/>
              <w:right w:val="single" w:sz="4" w:space="0" w:color="auto"/>
            </w:tcBorders>
            <w:shd w:val="clear" w:color="auto" w:fill="auto"/>
            <w:vAlign w:val="center"/>
          </w:tcPr>
          <w:p w14:paraId="1F5363C6" w14:textId="59DFD744" w:rsidR="00EA22FB" w:rsidRPr="0001640D" w:rsidRDefault="00580176"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w:t>
            </w:r>
            <w:r w:rsidR="00C732CB">
              <w:rPr>
                <w:rFonts w:ascii="Myriad Pro" w:hAnsi="Myriad Pro" w:cs="Arial"/>
                <w:color w:val="002060"/>
                <w:sz w:val="10"/>
                <w:szCs w:val="10"/>
                <w:lang w:val="sr-Cyrl-BA"/>
              </w:rPr>
              <w:t>583</w:t>
            </w:r>
          </w:p>
        </w:tc>
        <w:tc>
          <w:tcPr>
            <w:tcW w:w="568" w:type="dxa"/>
            <w:tcBorders>
              <w:top w:val="nil"/>
              <w:left w:val="nil"/>
              <w:bottom w:val="single" w:sz="4" w:space="0" w:color="auto"/>
              <w:right w:val="single" w:sz="4" w:space="0" w:color="auto"/>
            </w:tcBorders>
            <w:shd w:val="clear" w:color="auto" w:fill="auto"/>
            <w:vAlign w:val="center"/>
          </w:tcPr>
          <w:p w14:paraId="5D2767CA" w14:textId="7B5242E9" w:rsidR="00EA22FB" w:rsidRPr="0001640D" w:rsidRDefault="00806E8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4.682</w:t>
            </w:r>
          </w:p>
        </w:tc>
        <w:tc>
          <w:tcPr>
            <w:tcW w:w="568" w:type="dxa"/>
            <w:tcBorders>
              <w:top w:val="nil"/>
              <w:left w:val="nil"/>
              <w:bottom w:val="single" w:sz="4" w:space="0" w:color="auto"/>
              <w:right w:val="single" w:sz="4" w:space="0" w:color="auto"/>
            </w:tcBorders>
            <w:shd w:val="clear" w:color="auto" w:fill="auto"/>
            <w:vAlign w:val="center"/>
          </w:tcPr>
          <w:p w14:paraId="4BC58773" w14:textId="1DDDE47A" w:rsidR="00EA22FB" w:rsidRPr="0001640D" w:rsidRDefault="004C5F28"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12.506</w:t>
            </w:r>
          </w:p>
        </w:tc>
        <w:tc>
          <w:tcPr>
            <w:tcW w:w="568" w:type="dxa"/>
            <w:tcBorders>
              <w:top w:val="nil"/>
              <w:left w:val="nil"/>
              <w:bottom w:val="single" w:sz="4" w:space="0" w:color="auto"/>
              <w:right w:val="single" w:sz="4" w:space="0" w:color="auto"/>
            </w:tcBorders>
            <w:shd w:val="clear" w:color="auto" w:fill="auto"/>
            <w:vAlign w:val="center"/>
          </w:tcPr>
          <w:p w14:paraId="73EA2329" w14:textId="6492CB4C" w:rsidR="00EA22FB" w:rsidRPr="0001640D" w:rsidRDefault="00E7070A"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3.824</w:t>
            </w:r>
          </w:p>
        </w:tc>
        <w:tc>
          <w:tcPr>
            <w:tcW w:w="568" w:type="dxa"/>
            <w:tcBorders>
              <w:top w:val="nil"/>
              <w:left w:val="nil"/>
              <w:bottom w:val="single" w:sz="4" w:space="0" w:color="auto"/>
              <w:right w:val="single" w:sz="4" w:space="0" w:color="auto"/>
            </w:tcBorders>
            <w:shd w:val="clear" w:color="auto" w:fill="auto"/>
            <w:vAlign w:val="center"/>
          </w:tcPr>
          <w:p w14:paraId="7853DAAC" w14:textId="5D367E9B"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w:t>
            </w:r>
            <w:r w:rsidR="00E7070A">
              <w:rPr>
                <w:rFonts w:ascii="Myriad Pro" w:hAnsi="Myriad Pro" w:cs="Arial"/>
                <w:color w:val="002060"/>
                <w:sz w:val="10"/>
                <w:szCs w:val="10"/>
                <w:lang w:val="sr-Cyrl-BA"/>
              </w:rPr>
              <w:t>9</w:t>
            </w:r>
            <w:r w:rsidR="005842E9">
              <w:rPr>
                <w:rFonts w:ascii="Myriad Pro" w:hAnsi="Myriad Pro" w:cs="Arial"/>
                <w:color w:val="002060"/>
                <w:sz w:val="10"/>
                <w:szCs w:val="10"/>
                <w:lang w:val="sr-Cyrl-BA"/>
              </w:rPr>
              <w:t>.048</w:t>
            </w:r>
          </w:p>
        </w:tc>
        <w:tc>
          <w:tcPr>
            <w:tcW w:w="568" w:type="dxa"/>
            <w:tcBorders>
              <w:top w:val="nil"/>
              <w:left w:val="nil"/>
              <w:bottom w:val="single" w:sz="4" w:space="0" w:color="auto"/>
              <w:right w:val="single" w:sz="4" w:space="0" w:color="auto"/>
            </w:tcBorders>
            <w:shd w:val="clear" w:color="auto" w:fill="auto"/>
            <w:vAlign w:val="center"/>
          </w:tcPr>
          <w:p w14:paraId="43F8DF36" w14:textId="0EA3DE7F"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10.</w:t>
            </w:r>
            <w:r w:rsidR="00E85E58">
              <w:rPr>
                <w:rFonts w:ascii="Myriad Pro" w:hAnsi="Myriad Pro" w:cs="Arial"/>
                <w:color w:val="002060"/>
                <w:sz w:val="10"/>
                <w:szCs w:val="10"/>
                <w:lang w:val="sr-Cyrl-BA"/>
              </w:rPr>
              <w:t>530</w:t>
            </w:r>
          </w:p>
        </w:tc>
        <w:tc>
          <w:tcPr>
            <w:tcW w:w="568" w:type="dxa"/>
            <w:tcBorders>
              <w:top w:val="nil"/>
              <w:left w:val="nil"/>
              <w:bottom w:val="single" w:sz="4" w:space="0" w:color="auto"/>
              <w:right w:val="single" w:sz="4" w:space="0" w:color="auto"/>
            </w:tcBorders>
            <w:shd w:val="clear" w:color="auto" w:fill="auto"/>
            <w:vAlign w:val="center"/>
          </w:tcPr>
          <w:p w14:paraId="3D97F5A8" w14:textId="3F9B6DFA" w:rsidR="00EA22FB" w:rsidRPr="0001640D" w:rsidRDefault="00556BFF"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425" w:type="dxa"/>
            <w:tcBorders>
              <w:top w:val="nil"/>
              <w:left w:val="nil"/>
              <w:bottom w:val="single" w:sz="4" w:space="0" w:color="auto"/>
              <w:right w:val="single" w:sz="4" w:space="0" w:color="auto"/>
            </w:tcBorders>
            <w:shd w:val="clear" w:color="auto" w:fill="auto"/>
            <w:vAlign w:val="center"/>
          </w:tcPr>
          <w:p w14:paraId="09B7FC1C" w14:textId="48D6E05E"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6</w:t>
            </w:r>
            <w:r w:rsidR="00556BFF">
              <w:rPr>
                <w:rFonts w:ascii="Myriad Pro" w:hAnsi="Myriad Pro" w:cs="Arial"/>
                <w:color w:val="002060"/>
                <w:sz w:val="10"/>
                <w:szCs w:val="10"/>
                <w:lang w:val="sr-Cyrl-BA"/>
              </w:rPr>
              <w:t>2</w:t>
            </w:r>
          </w:p>
        </w:tc>
        <w:tc>
          <w:tcPr>
            <w:tcW w:w="568" w:type="dxa"/>
            <w:tcBorders>
              <w:top w:val="nil"/>
              <w:left w:val="nil"/>
              <w:bottom w:val="single" w:sz="4" w:space="0" w:color="auto"/>
              <w:right w:val="single" w:sz="4" w:space="0" w:color="auto"/>
            </w:tcBorders>
            <w:shd w:val="clear" w:color="auto" w:fill="auto"/>
            <w:vAlign w:val="center"/>
          </w:tcPr>
          <w:p w14:paraId="724F7BFC" w14:textId="766A5A1A" w:rsidR="00EA22FB" w:rsidRPr="0001640D" w:rsidRDefault="00AC39AE"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11.314</w:t>
            </w:r>
          </w:p>
        </w:tc>
        <w:tc>
          <w:tcPr>
            <w:tcW w:w="425" w:type="dxa"/>
            <w:tcBorders>
              <w:top w:val="nil"/>
              <w:left w:val="nil"/>
              <w:bottom w:val="single" w:sz="4" w:space="0" w:color="auto"/>
              <w:right w:val="single" w:sz="4" w:space="0" w:color="auto"/>
            </w:tcBorders>
            <w:shd w:val="clear" w:color="auto" w:fill="auto"/>
            <w:vAlign w:val="center"/>
          </w:tcPr>
          <w:p w14:paraId="6E546D21" w14:textId="690F7D1F" w:rsidR="00EA22FB" w:rsidRPr="0001640D" w:rsidRDefault="0042297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568" w:type="dxa"/>
            <w:tcBorders>
              <w:top w:val="nil"/>
              <w:left w:val="nil"/>
              <w:bottom w:val="single" w:sz="4" w:space="0" w:color="auto"/>
              <w:right w:val="single" w:sz="4" w:space="0" w:color="auto"/>
            </w:tcBorders>
            <w:shd w:val="clear" w:color="auto" w:fill="auto"/>
            <w:vAlign w:val="center"/>
          </w:tcPr>
          <w:p w14:paraId="37EB6B1F" w14:textId="123FFAD6" w:rsidR="00EA22FB" w:rsidRPr="0001640D" w:rsidRDefault="005C76D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2.084</w:t>
            </w:r>
          </w:p>
        </w:tc>
        <w:tc>
          <w:tcPr>
            <w:tcW w:w="568" w:type="dxa"/>
            <w:tcBorders>
              <w:top w:val="nil"/>
              <w:left w:val="nil"/>
              <w:bottom w:val="single" w:sz="4" w:space="0" w:color="auto"/>
              <w:right w:val="single" w:sz="4" w:space="0" w:color="auto"/>
            </w:tcBorders>
            <w:shd w:val="clear" w:color="auto" w:fill="auto"/>
            <w:vAlign w:val="center"/>
          </w:tcPr>
          <w:p w14:paraId="5D795FE6" w14:textId="3B869EC9" w:rsidR="00EA22FB" w:rsidRPr="0001640D" w:rsidRDefault="005C76D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284" w:type="dxa"/>
            <w:tcBorders>
              <w:top w:val="nil"/>
              <w:left w:val="nil"/>
              <w:bottom w:val="single" w:sz="4" w:space="0" w:color="auto"/>
              <w:right w:val="single" w:sz="4" w:space="0" w:color="auto"/>
            </w:tcBorders>
            <w:shd w:val="clear" w:color="auto" w:fill="auto"/>
            <w:vAlign w:val="center"/>
          </w:tcPr>
          <w:p w14:paraId="1460DA04" w14:textId="2DB8D1D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62988EA9" w14:textId="368663F4" w:rsidR="00EA22FB" w:rsidRPr="0001640D" w:rsidRDefault="00963BDC"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4.749</w:t>
            </w:r>
          </w:p>
        </w:tc>
        <w:tc>
          <w:tcPr>
            <w:tcW w:w="699" w:type="dxa"/>
            <w:tcBorders>
              <w:top w:val="nil"/>
              <w:left w:val="nil"/>
              <w:bottom w:val="single" w:sz="4" w:space="0" w:color="auto"/>
              <w:right w:val="single" w:sz="4" w:space="0" w:color="auto"/>
            </w:tcBorders>
            <w:shd w:val="clear" w:color="auto" w:fill="auto"/>
            <w:vAlign w:val="center"/>
          </w:tcPr>
          <w:p w14:paraId="11A5E6FA" w14:textId="5CB566CC" w:rsidR="00EA22FB" w:rsidRPr="0001640D" w:rsidRDefault="002143BF"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302.137</w:t>
            </w:r>
          </w:p>
        </w:tc>
      </w:tr>
      <w:tr w:rsidR="00CB6D61" w:rsidRPr="006303BC" w14:paraId="37BE9550" w14:textId="77777777" w:rsidTr="00CB6D61">
        <w:trPr>
          <w:gridAfter w:val="1"/>
          <w:wAfter w:w="18" w:type="dxa"/>
          <w:trHeight w:val="173"/>
        </w:trPr>
        <w:tc>
          <w:tcPr>
            <w:tcW w:w="426"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611570D4"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8.</w:t>
            </w:r>
          </w:p>
        </w:tc>
        <w:tc>
          <w:tcPr>
            <w:tcW w:w="2089" w:type="dxa"/>
            <w:tcBorders>
              <w:top w:val="nil"/>
              <w:left w:val="nil"/>
              <w:bottom w:val="single" w:sz="4" w:space="0" w:color="auto"/>
              <w:right w:val="single" w:sz="4" w:space="0" w:color="auto"/>
            </w:tcBorders>
            <w:shd w:val="clear" w:color="auto" w:fill="auto"/>
            <w:vAlign w:val="center"/>
            <w:hideMark/>
          </w:tcPr>
          <w:p w14:paraId="0E965C7F"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stanovništvu</w:t>
            </w:r>
          </w:p>
        </w:tc>
        <w:tc>
          <w:tcPr>
            <w:tcW w:w="465" w:type="dxa"/>
            <w:tcBorders>
              <w:top w:val="nil"/>
              <w:left w:val="nil"/>
              <w:bottom w:val="single" w:sz="4" w:space="0" w:color="auto"/>
              <w:right w:val="single" w:sz="4" w:space="0" w:color="auto"/>
            </w:tcBorders>
            <w:shd w:val="clear" w:color="auto" w:fill="auto"/>
            <w:vAlign w:val="center"/>
          </w:tcPr>
          <w:p w14:paraId="396721B2" w14:textId="408243AF" w:rsidR="00EA22FB" w:rsidRPr="0001640D" w:rsidRDefault="00EA2BED"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1.617</w:t>
            </w:r>
          </w:p>
        </w:tc>
        <w:tc>
          <w:tcPr>
            <w:tcW w:w="568" w:type="dxa"/>
            <w:tcBorders>
              <w:top w:val="nil"/>
              <w:left w:val="nil"/>
              <w:bottom w:val="single" w:sz="4" w:space="0" w:color="auto"/>
              <w:right w:val="single" w:sz="4" w:space="0" w:color="auto"/>
            </w:tcBorders>
            <w:shd w:val="clear" w:color="auto" w:fill="auto"/>
            <w:vAlign w:val="center"/>
          </w:tcPr>
          <w:p w14:paraId="44846DEC" w14:textId="606B7966" w:rsidR="00EA22FB" w:rsidRPr="0001640D" w:rsidRDefault="00A374D5"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371</w:t>
            </w:r>
          </w:p>
        </w:tc>
        <w:tc>
          <w:tcPr>
            <w:tcW w:w="568" w:type="dxa"/>
            <w:tcBorders>
              <w:top w:val="nil"/>
              <w:left w:val="nil"/>
              <w:bottom w:val="single" w:sz="4" w:space="0" w:color="auto"/>
              <w:right w:val="single" w:sz="4" w:space="0" w:color="auto"/>
            </w:tcBorders>
            <w:shd w:val="clear" w:color="auto" w:fill="auto"/>
            <w:vAlign w:val="center"/>
          </w:tcPr>
          <w:p w14:paraId="2779E2C8" w14:textId="161D1C51"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12.</w:t>
            </w:r>
            <w:r w:rsidR="00095434">
              <w:rPr>
                <w:rFonts w:ascii="Myriad Pro" w:hAnsi="Myriad Pro" w:cs="Arial"/>
                <w:color w:val="002060"/>
                <w:sz w:val="10"/>
                <w:szCs w:val="10"/>
                <w:lang w:val="sr-Cyrl-BA"/>
              </w:rPr>
              <w:t>059</w:t>
            </w:r>
          </w:p>
        </w:tc>
        <w:tc>
          <w:tcPr>
            <w:tcW w:w="634" w:type="dxa"/>
            <w:tcBorders>
              <w:top w:val="nil"/>
              <w:left w:val="nil"/>
              <w:bottom w:val="single" w:sz="4" w:space="0" w:color="auto"/>
              <w:right w:val="single" w:sz="4" w:space="0" w:color="auto"/>
            </w:tcBorders>
            <w:shd w:val="clear" w:color="auto" w:fill="auto"/>
            <w:vAlign w:val="center"/>
          </w:tcPr>
          <w:p w14:paraId="09FDE9A7" w14:textId="75D4163B" w:rsidR="00EA22FB" w:rsidRPr="0001640D" w:rsidRDefault="001C44B5"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206</w:t>
            </w:r>
          </w:p>
        </w:tc>
        <w:tc>
          <w:tcPr>
            <w:tcW w:w="501" w:type="dxa"/>
            <w:tcBorders>
              <w:top w:val="nil"/>
              <w:left w:val="nil"/>
              <w:bottom w:val="single" w:sz="4" w:space="0" w:color="auto"/>
              <w:right w:val="single" w:sz="4" w:space="0" w:color="auto"/>
            </w:tcBorders>
            <w:shd w:val="clear" w:color="auto" w:fill="auto"/>
            <w:vAlign w:val="center"/>
          </w:tcPr>
          <w:p w14:paraId="6CF95AB8" w14:textId="6465C839" w:rsidR="00EA22FB" w:rsidRPr="0001640D" w:rsidRDefault="00C764CC"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354</w:t>
            </w:r>
          </w:p>
        </w:tc>
        <w:tc>
          <w:tcPr>
            <w:tcW w:w="568" w:type="dxa"/>
            <w:tcBorders>
              <w:top w:val="nil"/>
              <w:left w:val="nil"/>
              <w:bottom w:val="single" w:sz="4" w:space="0" w:color="auto"/>
              <w:right w:val="single" w:sz="4" w:space="0" w:color="auto"/>
            </w:tcBorders>
            <w:shd w:val="clear" w:color="auto" w:fill="auto"/>
            <w:vAlign w:val="center"/>
          </w:tcPr>
          <w:p w14:paraId="351A47BF" w14:textId="50E3966D"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3</w:t>
            </w:r>
            <w:r>
              <w:rPr>
                <w:rFonts w:ascii="Myriad Pro" w:hAnsi="Myriad Pro" w:cs="Arial"/>
                <w:color w:val="002060"/>
                <w:sz w:val="10"/>
                <w:szCs w:val="10"/>
                <w:lang w:val="sr-Cyrl-BA"/>
              </w:rPr>
              <w:t>.</w:t>
            </w:r>
            <w:r w:rsidR="00026151">
              <w:rPr>
                <w:rFonts w:ascii="Myriad Pro" w:hAnsi="Myriad Pro" w:cs="Arial"/>
                <w:color w:val="002060"/>
                <w:sz w:val="10"/>
                <w:szCs w:val="10"/>
                <w:lang w:val="sr-Cyrl-BA"/>
              </w:rPr>
              <w:t>594</w:t>
            </w:r>
          </w:p>
        </w:tc>
        <w:tc>
          <w:tcPr>
            <w:tcW w:w="568" w:type="dxa"/>
            <w:tcBorders>
              <w:top w:val="nil"/>
              <w:left w:val="nil"/>
              <w:bottom w:val="single" w:sz="4" w:space="0" w:color="auto"/>
              <w:right w:val="single" w:sz="4" w:space="0" w:color="auto"/>
            </w:tcBorders>
            <w:shd w:val="clear" w:color="auto" w:fill="auto"/>
            <w:vAlign w:val="center"/>
          </w:tcPr>
          <w:p w14:paraId="4C3F2A73" w14:textId="3BD5B6B9"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w:t>
            </w:r>
            <w:r w:rsidR="00274BC1">
              <w:rPr>
                <w:rFonts w:ascii="Myriad Pro" w:hAnsi="Myriad Pro" w:cs="Arial"/>
                <w:color w:val="002060"/>
                <w:sz w:val="10"/>
                <w:szCs w:val="10"/>
                <w:lang w:val="sr-Cyrl-BA"/>
              </w:rPr>
              <w:t>3.208</w:t>
            </w:r>
          </w:p>
        </w:tc>
        <w:tc>
          <w:tcPr>
            <w:tcW w:w="568" w:type="dxa"/>
            <w:tcBorders>
              <w:top w:val="nil"/>
              <w:left w:val="nil"/>
              <w:bottom w:val="single" w:sz="4" w:space="0" w:color="auto"/>
              <w:right w:val="single" w:sz="4" w:space="0" w:color="auto"/>
            </w:tcBorders>
            <w:shd w:val="clear" w:color="auto" w:fill="auto"/>
            <w:vAlign w:val="center"/>
          </w:tcPr>
          <w:p w14:paraId="2E4C633B" w14:textId="10CFA8A8" w:rsidR="00EA22FB" w:rsidRPr="0001640D" w:rsidRDefault="00C459A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8.132</w:t>
            </w:r>
          </w:p>
        </w:tc>
        <w:tc>
          <w:tcPr>
            <w:tcW w:w="710" w:type="dxa"/>
            <w:tcBorders>
              <w:top w:val="nil"/>
              <w:left w:val="nil"/>
              <w:bottom w:val="single" w:sz="4" w:space="0" w:color="auto"/>
              <w:right w:val="single" w:sz="4" w:space="0" w:color="auto"/>
            </w:tcBorders>
            <w:shd w:val="clear" w:color="auto" w:fill="auto"/>
            <w:vAlign w:val="center"/>
          </w:tcPr>
          <w:p w14:paraId="4387A606" w14:textId="0985F985" w:rsidR="00EA22FB" w:rsidRPr="0001640D" w:rsidRDefault="00C732C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737</w:t>
            </w:r>
          </w:p>
        </w:tc>
        <w:tc>
          <w:tcPr>
            <w:tcW w:w="568" w:type="dxa"/>
            <w:tcBorders>
              <w:top w:val="nil"/>
              <w:left w:val="nil"/>
              <w:bottom w:val="single" w:sz="4" w:space="0" w:color="auto"/>
              <w:right w:val="single" w:sz="4" w:space="0" w:color="auto"/>
            </w:tcBorders>
            <w:shd w:val="clear" w:color="auto" w:fill="auto"/>
            <w:vAlign w:val="center"/>
          </w:tcPr>
          <w:p w14:paraId="45F91AFB" w14:textId="73C2178A" w:rsidR="00EA22FB" w:rsidRPr="0001640D" w:rsidRDefault="00806E8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659</w:t>
            </w:r>
          </w:p>
        </w:tc>
        <w:tc>
          <w:tcPr>
            <w:tcW w:w="568" w:type="dxa"/>
            <w:tcBorders>
              <w:top w:val="nil"/>
              <w:left w:val="nil"/>
              <w:bottom w:val="single" w:sz="4" w:space="0" w:color="auto"/>
              <w:right w:val="single" w:sz="4" w:space="0" w:color="auto"/>
            </w:tcBorders>
            <w:shd w:val="clear" w:color="auto" w:fill="auto"/>
            <w:vAlign w:val="center"/>
          </w:tcPr>
          <w:p w14:paraId="008CF11E" w14:textId="780DFA1F"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2</w:t>
            </w:r>
            <w:r w:rsidR="004C5F28">
              <w:rPr>
                <w:rFonts w:ascii="Myriad Pro" w:hAnsi="Myriad Pro" w:cs="Arial"/>
                <w:color w:val="002060"/>
                <w:sz w:val="10"/>
                <w:szCs w:val="10"/>
                <w:lang w:val="sr-Cyrl-BA"/>
              </w:rPr>
              <w:t>10</w:t>
            </w:r>
          </w:p>
        </w:tc>
        <w:tc>
          <w:tcPr>
            <w:tcW w:w="568" w:type="dxa"/>
            <w:tcBorders>
              <w:top w:val="nil"/>
              <w:left w:val="nil"/>
              <w:bottom w:val="single" w:sz="4" w:space="0" w:color="auto"/>
              <w:right w:val="single" w:sz="4" w:space="0" w:color="auto"/>
            </w:tcBorders>
            <w:shd w:val="clear" w:color="auto" w:fill="auto"/>
            <w:vAlign w:val="center"/>
          </w:tcPr>
          <w:p w14:paraId="3A0ACEE3" w14:textId="4B41742B" w:rsidR="00EA22FB" w:rsidRPr="0001640D" w:rsidRDefault="00E7070A"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426</w:t>
            </w:r>
          </w:p>
        </w:tc>
        <w:tc>
          <w:tcPr>
            <w:tcW w:w="568" w:type="dxa"/>
            <w:tcBorders>
              <w:top w:val="nil"/>
              <w:left w:val="nil"/>
              <w:bottom w:val="single" w:sz="4" w:space="0" w:color="auto"/>
              <w:right w:val="single" w:sz="4" w:space="0" w:color="auto"/>
            </w:tcBorders>
            <w:shd w:val="clear" w:color="auto" w:fill="auto"/>
            <w:vAlign w:val="center"/>
          </w:tcPr>
          <w:p w14:paraId="4BAF9CC7" w14:textId="291267AB"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w:t>
            </w:r>
            <w:r w:rsidR="005842E9">
              <w:rPr>
                <w:rFonts w:ascii="Myriad Pro" w:hAnsi="Myriad Pro" w:cs="Arial"/>
                <w:color w:val="002060"/>
                <w:sz w:val="10"/>
                <w:szCs w:val="10"/>
                <w:lang w:val="sr-Cyrl-BA"/>
              </w:rPr>
              <w:t>010</w:t>
            </w:r>
          </w:p>
        </w:tc>
        <w:tc>
          <w:tcPr>
            <w:tcW w:w="568" w:type="dxa"/>
            <w:tcBorders>
              <w:top w:val="nil"/>
              <w:left w:val="nil"/>
              <w:bottom w:val="single" w:sz="4" w:space="0" w:color="auto"/>
              <w:right w:val="single" w:sz="4" w:space="0" w:color="auto"/>
            </w:tcBorders>
            <w:shd w:val="clear" w:color="auto" w:fill="auto"/>
            <w:vAlign w:val="center"/>
          </w:tcPr>
          <w:p w14:paraId="2B1E5A15" w14:textId="421FE0FD"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2.</w:t>
            </w:r>
            <w:r w:rsidR="00E85E58">
              <w:rPr>
                <w:rFonts w:ascii="Myriad Pro" w:hAnsi="Myriad Pro" w:cs="Arial"/>
                <w:color w:val="002060"/>
                <w:sz w:val="10"/>
                <w:szCs w:val="10"/>
                <w:lang w:val="sr-Cyrl-BA"/>
              </w:rPr>
              <w:t>025</w:t>
            </w:r>
          </w:p>
        </w:tc>
        <w:tc>
          <w:tcPr>
            <w:tcW w:w="568" w:type="dxa"/>
            <w:tcBorders>
              <w:top w:val="nil"/>
              <w:left w:val="nil"/>
              <w:bottom w:val="single" w:sz="4" w:space="0" w:color="auto"/>
              <w:right w:val="single" w:sz="4" w:space="0" w:color="auto"/>
            </w:tcBorders>
            <w:shd w:val="clear" w:color="auto" w:fill="auto"/>
            <w:vAlign w:val="center"/>
          </w:tcPr>
          <w:p w14:paraId="46729EA9" w14:textId="62DC46D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363D9ABA" w14:textId="5C0729E4" w:rsidR="00EA22FB" w:rsidRPr="0001640D" w:rsidRDefault="00556BFF"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13</w:t>
            </w:r>
          </w:p>
        </w:tc>
        <w:tc>
          <w:tcPr>
            <w:tcW w:w="568" w:type="dxa"/>
            <w:tcBorders>
              <w:top w:val="nil"/>
              <w:left w:val="nil"/>
              <w:bottom w:val="single" w:sz="4" w:space="0" w:color="auto"/>
              <w:right w:val="single" w:sz="4" w:space="0" w:color="auto"/>
            </w:tcBorders>
            <w:shd w:val="clear" w:color="auto" w:fill="auto"/>
            <w:vAlign w:val="center"/>
          </w:tcPr>
          <w:p w14:paraId="7465A989" w14:textId="19DF03D2" w:rsidR="00EA22FB" w:rsidRPr="0001640D" w:rsidRDefault="00AC39AE"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2.400</w:t>
            </w:r>
          </w:p>
        </w:tc>
        <w:tc>
          <w:tcPr>
            <w:tcW w:w="425" w:type="dxa"/>
            <w:tcBorders>
              <w:top w:val="nil"/>
              <w:left w:val="nil"/>
              <w:bottom w:val="single" w:sz="4" w:space="0" w:color="auto"/>
              <w:right w:val="single" w:sz="4" w:space="0" w:color="auto"/>
            </w:tcBorders>
            <w:shd w:val="clear" w:color="auto" w:fill="auto"/>
            <w:vAlign w:val="center"/>
          </w:tcPr>
          <w:p w14:paraId="7B25D00C" w14:textId="1BA249A9" w:rsidR="00EA22FB" w:rsidRPr="0001640D" w:rsidRDefault="0042297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251</w:t>
            </w:r>
          </w:p>
        </w:tc>
        <w:tc>
          <w:tcPr>
            <w:tcW w:w="568" w:type="dxa"/>
            <w:tcBorders>
              <w:top w:val="nil"/>
              <w:left w:val="nil"/>
              <w:bottom w:val="single" w:sz="4" w:space="0" w:color="auto"/>
              <w:right w:val="single" w:sz="4" w:space="0" w:color="auto"/>
            </w:tcBorders>
            <w:shd w:val="clear" w:color="auto" w:fill="auto"/>
            <w:vAlign w:val="center"/>
          </w:tcPr>
          <w:p w14:paraId="74AB501F" w14:textId="3BF09EFA"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w:t>
            </w:r>
            <w:r w:rsidR="005C76D0">
              <w:rPr>
                <w:rFonts w:ascii="Myriad Pro" w:hAnsi="Myriad Pro" w:cs="Arial"/>
                <w:color w:val="002060"/>
                <w:sz w:val="10"/>
                <w:szCs w:val="10"/>
                <w:lang w:val="sr-Cyrl-BA"/>
              </w:rPr>
              <w:t>148</w:t>
            </w:r>
          </w:p>
        </w:tc>
        <w:tc>
          <w:tcPr>
            <w:tcW w:w="568" w:type="dxa"/>
            <w:tcBorders>
              <w:top w:val="nil"/>
              <w:left w:val="nil"/>
              <w:bottom w:val="single" w:sz="4" w:space="0" w:color="auto"/>
              <w:right w:val="single" w:sz="4" w:space="0" w:color="auto"/>
            </w:tcBorders>
            <w:shd w:val="clear" w:color="auto" w:fill="auto"/>
            <w:vAlign w:val="center"/>
          </w:tcPr>
          <w:p w14:paraId="6B2DA786" w14:textId="190FBAB5" w:rsidR="00EA22FB" w:rsidRPr="0001640D" w:rsidRDefault="005C76D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284" w:type="dxa"/>
            <w:tcBorders>
              <w:top w:val="nil"/>
              <w:left w:val="nil"/>
              <w:bottom w:val="single" w:sz="4" w:space="0" w:color="auto"/>
              <w:right w:val="single" w:sz="4" w:space="0" w:color="auto"/>
            </w:tcBorders>
            <w:shd w:val="clear" w:color="auto" w:fill="auto"/>
            <w:vAlign w:val="center"/>
          </w:tcPr>
          <w:p w14:paraId="5180C008" w14:textId="5533CCF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5353D297" w14:textId="0B7A7C16" w:rsidR="00EA22FB" w:rsidRPr="0001640D" w:rsidRDefault="00963BDC"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106.446</w:t>
            </w:r>
          </w:p>
        </w:tc>
        <w:tc>
          <w:tcPr>
            <w:tcW w:w="699" w:type="dxa"/>
            <w:tcBorders>
              <w:top w:val="nil"/>
              <w:left w:val="nil"/>
              <w:bottom w:val="single" w:sz="4" w:space="0" w:color="auto"/>
              <w:right w:val="single" w:sz="4" w:space="0" w:color="auto"/>
            </w:tcBorders>
            <w:shd w:val="clear" w:color="auto" w:fill="auto"/>
            <w:vAlign w:val="center"/>
          </w:tcPr>
          <w:p w14:paraId="51C2C2F8" w14:textId="74F712A8"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w:t>
            </w:r>
            <w:r w:rsidR="002143BF">
              <w:rPr>
                <w:rFonts w:ascii="Myriad Pro" w:hAnsi="Myriad Pro" w:cs="Arial"/>
                <w:color w:val="002060"/>
                <w:sz w:val="10"/>
                <w:szCs w:val="10"/>
                <w:lang w:val="sr-Cyrl-BA"/>
              </w:rPr>
              <w:t>54.866</w:t>
            </w:r>
          </w:p>
        </w:tc>
      </w:tr>
      <w:tr w:rsidR="00CB6D61" w:rsidRPr="006303BC" w14:paraId="61C55C0C" w14:textId="77777777" w:rsidTr="00CB6D61">
        <w:trPr>
          <w:gridAfter w:val="1"/>
          <w:wAfter w:w="18" w:type="dxa"/>
          <w:trHeight w:val="176"/>
        </w:trPr>
        <w:tc>
          <w:tcPr>
            <w:tcW w:w="426"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2572E326"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9.</w:t>
            </w:r>
          </w:p>
        </w:tc>
        <w:tc>
          <w:tcPr>
            <w:tcW w:w="2089" w:type="dxa"/>
            <w:tcBorders>
              <w:top w:val="nil"/>
              <w:left w:val="nil"/>
              <w:bottom w:val="single" w:sz="4" w:space="0" w:color="auto"/>
              <w:right w:val="single" w:sz="4" w:space="0" w:color="auto"/>
            </w:tcBorders>
            <w:shd w:val="clear" w:color="auto" w:fill="auto"/>
            <w:vAlign w:val="center"/>
            <w:hideMark/>
          </w:tcPr>
          <w:p w14:paraId="4380EE6A"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obezbjeđene nekretninama</w:t>
            </w:r>
          </w:p>
        </w:tc>
        <w:tc>
          <w:tcPr>
            <w:tcW w:w="465" w:type="dxa"/>
            <w:tcBorders>
              <w:top w:val="nil"/>
              <w:left w:val="nil"/>
              <w:bottom w:val="single" w:sz="4" w:space="0" w:color="auto"/>
              <w:right w:val="single" w:sz="4" w:space="0" w:color="auto"/>
            </w:tcBorders>
            <w:shd w:val="clear" w:color="auto" w:fill="auto"/>
            <w:vAlign w:val="center"/>
          </w:tcPr>
          <w:p w14:paraId="44472888" w14:textId="4593BFDA"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2.</w:t>
            </w:r>
            <w:r w:rsidR="00EA2BED">
              <w:rPr>
                <w:rFonts w:ascii="Myriad Pro" w:hAnsi="Myriad Pro" w:cs="Arial"/>
                <w:color w:val="002060"/>
                <w:sz w:val="10"/>
                <w:szCs w:val="10"/>
                <w:lang w:val="sr-Cyrl-BA"/>
              </w:rPr>
              <w:t>075</w:t>
            </w:r>
          </w:p>
        </w:tc>
        <w:tc>
          <w:tcPr>
            <w:tcW w:w="568" w:type="dxa"/>
            <w:tcBorders>
              <w:top w:val="nil"/>
              <w:left w:val="nil"/>
              <w:bottom w:val="single" w:sz="4" w:space="0" w:color="auto"/>
              <w:right w:val="single" w:sz="4" w:space="0" w:color="auto"/>
            </w:tcBorders>
            <w:shd w:val="clear" w:color="auto" w:fill="auto"/>
            <w:vAlign w:val="center"/>
          </w:tcPr>
          <w:p w14:paraId="78EAC2F1" w14:textId="5033DBBF" w:rsidR="00EA22FB" w:rsidRPr="0001640D" w:rsidRDefault="00A374D5"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4.370</w:t>
            </w:r>
          </w:p>
        </w:tc>
        <w:tc>
          <w:tcPr>
            <w:tcW w:w="568" w:type="dxa"/>
            <w:tcBorders>
              <w:top w:val="nil"/>
              <w:left w:val="nil"/>
              <w:bottom w:val="single" w:sz="4" w:space="0" w:color="auto"/>
              <w:right w:val="single" w:sz="4" w:space="0" w:color="auto"/>
            </w:tcBorders>
            <w:shd w:val="clear" w:color="auto" w:fill="auto"/>
            <w:vAlign w:val="center"/>
          </w:tcPr>
          <w:p w14:paraId="61459A13" w14:textId="70820826"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22.0</w:t>
            </w:r>
            <w:r w:rsidR="00095434">
              <w:rPr>
                <w:rFonts w:ascii="Myriad Pro" w:hAnsi="Myriad Pro" w:cs="Arial"/>
                <w:color w:val="002060"/>
                <w:sz w:val="10"/>
                <w:szCs w:val="10"/>
                <w:lang w:val="sr-Cyrl-BA"/>
              </w:rPr>
              <w:t>90</w:t>
            </w:r>
          </w:p>
        </w:tc>
        <w:tc>
          <w:tcPr>
            <w:tcW w:w="634" w:type="dxa"/>
            <w:tcBorders>
              <w:top w:val="nil"/>
              <w:left w:val="nil"/>
              <w:bottom w:val="single" w:sz="4" w:space="0" w:color="auto"/>
              <w:right w:val="single" w:sz="4" w:space="0" w:color="auto"/>
            </w:tcBorders>
            <w:shd w:val="clear" w:color="auto" w:fill="auto"/>
            <w:vAlign w:val="center"/>
          </w:tcPr>
          <w:p w14:paraId="4634B4ED" w14:textId="477F8ADF" w:rsidR="00EA22FB" w:rsidRPr="0001640D" w:rsidRDefault="001C44B5"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8.278</w:t>
            </w:r>
          </w:p>
        </w:tc>
        <w:tc>
          <w:tcPr>
            <w:tcW w:w="501" w:type="dxa"/>
            <w:tcBorders>
              <w:top w:val="nil"/>
              <w:left w:val="nil"/>
              <w:bottom w:val="single" w:sz="4" w:space="0" w:color="auto"/>
              <w:right w:val="single" w:sz="4" w:space="0" w:color="auto"/>
            </w:tcBorders>
            <w:shd w:val="clear" w:color="auto" w:fill="auto"/>
            <w:vAlign w:val="center"/>
          </w:tcPr>
          <w:p w14:paraId="6F0DC2C2" w14:textId="02FF6A9A" w:rsidR="00EA22FB" w:rsidRPr="0001640D" w:rsidRDefault="00C764CC"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1.758</w:t>
            </w:r>
          </w:p>
        </w:tc>
        <w:tc>
          <w:tcPr>
            <w:tcW w:w="568" w:type="dxa"/>
            <w:tcBorders>
              <w:top w:val="nil"/>
              <w:left w:val="nil"/>
              <w:bottom w:val="single" w:sz="4" w:space="0" w:color="auto"/>
              <w:right w:val="single" w:sz="4" w:space="0" w:color="auto"/>
            </w:tcBorders>
            <w:shd w:val="clear" w:color="auto" w:fill="auto"/>
            <w:vAlign w:val="center"/>
          </w:tcPr>
          <w:p w14:paraId="7DF5846F" w14:textId="47B1EE93"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3</w:t>
            </w:r>
            <w:r w:rsidR="00026151">
              <w:rPr>
                <w:rFonts w:ascii="Myriad Pro" w:hAnsi="Myriad Pro" w:cs="Arial"/>
                <w:color w:val="002060"/>
                <w:sz w:val="10"/>
                <w:szCs w:val="10"/>
                <w:lang w:val="sr-Cyrl-BA"/>
              </w:rPr>
              <w:t>6.096</w:t>
            </w:r>
          </w:p>
        </w:tc>
        <w:tc>
          <w:tcPr>
            <w:tcW w:w="568" w:type="dxa"/>
            <w:tcBorders>
              <w:top w:val="nil"/>
              <w:left w:val="nil"/>
              <w:bottom w:val="single" w:sz="4" w:space="0" w:color="auto"/>
              <w:right w:val="single" w:sz="4" w:space="0" w:color="auto"/>
            </w:tcBorders>
            <w:shd w:val="clear" w:color="auto" w:fill="auto"/>
            <w:vAlign w:val="center"/>
          </w:tcPr>
          <w:p w14:paraId="4EE68F2F" w14:textId="101A4F01" w:rsidR="00EA22FB" w:rsidRPr="0001640D" w:rsidRDefault="00274BC1" w:rsidP="006303BC">
            <w:pPr>
              <w:spacing w:after="0" w:line="240" w:lineRule="auto"/>
              <w:jc w:val="center"/>
              <w:rPr>
                <w:rFonts w:ascii="Myriad Pro" w:hAnsi="Myriad Pro" w:cs="Arial"/>
                <w:color w:val="002060"/>
                <w:sz w:val="10"/>
                <w:szCs w:val="10"/>
                <w:lang w:val="sr-Cyrl-BA"/>
              </w:rPr>
            </w:pPr>
            <w:r>
              <w:rPr>
                <w:rFonts w:ascii="Myriad Pro" w:hAnsi="Myriad Pro" w:cs="Arial"/>
                <w:color w:val="002060"/>
                <w:sz w:val="10"/>
                <w:szCs w:val="10"/>
                <w:lang w:val="sr-Cyrl-BA"/>
              </w:rPr>
              <w:t>43.548</w:t>
            </w:r>
          </w:p>
        </w:tc>
        <w:tc>
          <w:tcPr>
            <w:tcW w:w="568" w:type="dxa"/>
            <w:tcBorders>
              <w:top w:val="nil"/>
              <w:left w:val="nil"/>
              <w:bottom w:val="single" w:sz="4" w:space="0" w:color="auto"/>
              <w:right w:val="single" w:sz="4" w:space="0" w:color="auto"/>
            </w:tcBorders>
            <w:shd w:val="clear" w:color="auto" w:fill="auto"/>
            <w:vAlign w:val="center"/>
          </w:tcPr>
          <w:p w14:paraId="7E0FD776" w14:textId="5C55856B" w:rsidR="00EA22FB" w:rsidRPr="0001640D" w:rsidRDefault="00C459A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5.426</w:t>
            </w:r>
          </w:p>
        </w:tc>
        <w:tc>
          <w:tcPr>
            <w:tcW w:w="710" w:type="dxa"/>
            <w:tcBorders>
              <w:top w:val="nil"/>
              <w:left w:val="nil"/>
              <w:bottom w:val="single" w:sz="4" w:space="0" w:color="auto"/>
              <w:right w:val="single" w:sz="4" w:space="0" w:color="auto"/>
            </w:tcBorders>
            <w:shd w:val="clear" w:color="auto" w:fill="auto"/>
            <w:vAlign w:val="center"/>
          </w:tcPr>
          <w:p w14:paraId="40C9BE75" w14:textId="57EC5294" w:rsidR="00EA22FB" w:rsidRPr="0001640D" w:rsidRDefault="00C732C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7.247</w:t>
            </w:r>
          </w:p>
        </w:tc>
        <w:tc>
          <w:tcPr>
            <w:tcW w:w="568" w:type="dxa"/>
            <w:tcBorders>
              <w:top w:val="nil"/>
              <w:left w:val="nil"/>
              <w:bottom w:val="single" w:sz="4" w:space="0" w:color="auto"/>
              <w:right w:val="single" w:sz="4" w:space="0" w:color="auto"/>
            </w:tcBorders>
            <w:shd w:val="clear" w:color="auto" w:fill="auto"/>
            <w:vAlign w:val="center"/>
          </w:tcPr>
          <w:p w14:paraId="169C5A42" w14:textId="2028E982"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w:t>
            </w:r>
            <w:r w:rsidR="00806E80">
              <w:rPr>
                <w:rFonts w:ascii="Myriad Pro" w:hAnsi="Myriad Pro" w:cs="Arial"/>
                <w:color w:val="002060"/>
                <w:sz w:val="10"/>
                <w:szCs w:val="10"/>
                <w:lang w:val="sr-Cyrl-BA"/>
              </w:rPr>
              <w:t>788</w:t>
            </w:r>
          </w:p>
        </w:tc>
        <w:tc>
          <w:tcPr>
            <w:tcW w:w="568" w:type="dxa"/>
            <w:tcBorders>
              <w:top w:val="nil"/>
              <w:left w:val="nil"/>
              <w:bottom w:val="single" w:sz="4" w:space="0" w:color="auto"/>
              <w:right w:val="single" w:sz="4" w:space="0" w:color="auto"/>
            </w:tcBorders>
            <w:shd w:val="clear" w:color="auto" w:fill="auto"/>
            <w:vAlign w:val="center"/>
          </w:tcPr>
          <w:p w14:paraId="073F61F5" w14:textId="1611425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59DAE86" w14:textId="5C92EFB9" w:rsidR="00EA22FB" w:rsidRPr="0001640D" w:rsidRDefault="00E7070A"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4.988</w:t>
            </w:r>
          </w:p>
        </w:tc>
        <w:tc>
          <w:tcPr>
            <w:tcW w:w="568" w:type="dxa"/>
            <w:tcBorders>
              <w:top w:val="nil"/>
              <w:left w:val="nil"/>
              <w:bottom w:val="single" w:sz="4" w:space="0" w:color="auto"/>
              <w:right w:val="single" w:sz="4" w:space="0" w:color="auto"/>
            </w:tcBorders>
            <w:shd w:val="clear" w:color="auto" w:fill="auto"/>
            <w:vAlign w:val="center"/>
          </w:tcPr>
          <w:p w14:paraId="2D3D1F33" w14:textId="0C0381B3" w:rsidR="00EA22FB" w:rsidRPr="0001640D" w:rsidRDefault="005842E9"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8.116</w:t>
            </w:r>
          </w:p>
        </w:tc>
        <w:tc>
          <w:tcPr>
            <w:tcW w:w="568" w:type="dxa"/>
            <w:tcBorders>
              <w:top w:val="nil"/>
              <w:left w:val="nil"/>
              <w:bottom w:val="single" w:sz="4" w:space="0" w:color="auto"/>
              <w:right w:val="single" w:sz="4" w:space="0" w:color="auto"/>
            </w:tcBorders>
            <w:shd w:val="clear" w:color="auto" w:fill="auto"/>
            <w:vAlign w:val="center"/>
          </w:tcPr>
          <w:p w14:paraId="1CE2BD2C" w14:textId="7D935C4E" w:rsidR="00EA22FB" w:rsidRPr="0001640D" w:rsidRDefault="00E85E58"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426</w:t>
            </w:r>
          </w:p>
        </w:tc>
        <w:tc>
          <w:tcPr>
            <w:tcW w:w="568" w:type="dxa"/>
            <w:tcBorders>
              <w:top w:val="nil"/>
              <w:left w:val="nil"/>
              <w:bottom w:val="single" w:sz="4" w:space="0" w:color="auto"/>
              <w:right w:val="single" w:sz="4" w:space="0" w:color="auto"/>
            </w:tcBorders>
            <w:shd w:val="clear" w:color="auto" w:fill="auto"/>
            <w:vAlign w:val="center"/>
          </w:tcPr>
          <w:p w14:paraId="41800C10" w14:textId="39D8D9A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685B9BCD" w14:textId="194929F4" w:rsidR="00EA22FB" w:rsidRPr="0001640D" w:rsidRDefault="00556BFF"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72</w:t>
            </w:r>
          </w:p>
        </w:tc>
        <w:tc>
          <w:tcPr>
            <w:tcW w:w="568" w:type="dxa"/>
            <w:tcBorders>
              <w:top w:val="nil"/>
              <w:left w:val="nil"/>
              <w:bottom w:val="single" w:sz="4" w:space="0" w:color="auto"/>
              <w:right w:val="single" w:sz="4" w:space="0" w:color="auto"/>
            </w:tcBorders>
            <w:shd w:val="clear" w:color="auto" w:fill="auto"/>
            <w:vAlign w:val="center"/>
          </w:tcPr>
          <w:p w14:paraId="1D74E715" w14:textId="26DB34CF" w:rsidR="00EA22FB" w:rsidRPr="0001640D" w:rsidRDefault="00AC39AE"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3.870</w:t>
            </w:r>
          </w:p>
        </w:tc>
        <w:tc>
          <w:tcPr>
            <w:tcW w:w="425" w:type="dxa"/>
            <w:tcBorders>
              <w:top w:val="nil"/>
              <w:left w:val="nil"/>
              <w:bottom w:val="single" w:sz="4" w:space="0" w:color="auto"/>
              <w:right w:val="single" w:sz="4" w:space="0" w:color="auto"/>
            </w:tcBorders>
            <w:shd w:val="clear" w:color="auto" w:fill="auto"/>
            <w:vAlign w:val="center"/>
          </w:tcPr>
          <w:p w14:paraId="28D1E1C7" w14:textId="31164AF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6CF5E45" w14:textId="4285A165" w:rsidR="00EA22FB" w:rsidRPr="0001640D" w:rsidRDefault="005C76D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663</w:t>
            </w:r>
          </w:p>
        </w:tc>
        <w:tc>
          <w:tcPr>
            <w:tcW w:w="568" w:type="dxa"/>
            <w:tcBorders>
              <w:top w:val="nil"/>
              <w:left w:val="nil"/>
              <w:bottom w:val="single" w:sz="4" w:space="0" w:color="auto"/>
              <w:right w:val="single" w:sz="4" w:space="0" w:color="auto"/>
            </w:tcBorders>
            <w:shd w:val="clear" w:color="auto" w:fill="auto"/>
            <w:vAlign w:val="center"/>
          </w:tcPr>
          <w:p w14:paraId="2C6041C7" w14:textId="1B8D8260" w:rsidR="00EA22FB" w:rsidRPr="0001640D" w:rsidRDefault="005C76D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284" w:type="dxa"/>
            <w:tcBorders>
              <w:top w:val="nil"/>
              <w:left w:val="nil"/>
              <w:bottom w:val="single" w:sz="4" w:space="0" w:color="auto"/>
              <w:right w:val="single" w:sz="4" w:space="0" w:color="auto"/>
            </w:tcBorders>
            <w:shd w:val="clear" w:color="auto" w:fill="auto"/>
            <w:vAlign w:val="center"/>
          </w:tcPr>
          <w:p w14:paraId="03C8386D" w14:textId="69C5E54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33296BDD" w14:textId="1ECF58D2" w:rsidR="00EA22FB" w:rsidRPr="0001640D" w:rsidRDefault="00963BDC"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54.806</w:t>
            </w:r>
          </w:p>
        </w:tc>
        <w:tc>
          <w:tcPr>
            <w:tcW w:w="699" w:type="dxa"/>
            <w:tcBorders>
              <w:top w:val="nil"/>
              <w:left w:val="nil"/>
              <w:bottom w:val="single" w:sz="4" w:space="0" w:color="auto"/>
              <w:right w:val="single" w:sz="4" w:space="0" w:color="auto"/>
            </w:tcBorders>
            <w:shd w:val="clear" w:color="auto" w:fill="auto"/>
            <w:vAlign w:val="center"/>
          </w:tcPr>
          <w:p w14:paraId="571BD4F3" w14:textId="7727D32E"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20</w:t>
            </w:r>
            <w:r w:rsidR="002143BF">
              <w:rPr>
                <w:rFonts w:ascii="Myriad Pro" w:hAnsi="Myriad Pro" w:cs="Arial"/>
                <w:color w:val="002060"/>
                <w:sz w:val="10"/>
                <w:szCs w:val="10"/>
                <w:lang w:val="sr-Cyrl-BA"/>
              </w:rPr>
              <w:t>5.617</w:t>
            </w:r>
          </w:p>
        </w:tc>
      </w:tr>
      <w:tr w:rsidR="00CB6D61" w:rsidRPr="006303BC" w14:paraId="631BF5D7" w14:textId="77777777" w:rsidTr="00CB6D61">
        <w:trPr>
          <w:gridAfter w:val="1"/>
          <w:wAfter w:w="18" w:type="dxa"/>
          <w:trHeight w:val="176"/>
        </w:trPr>
        <w:tc>
          <w:tcPr>
            <w:tcW w:w="426"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6B69162B"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10.</w:t>
            </w:r>
          </w:p>
        </w:tc>
        <w:tc>
          <w:tcPr>
            <w:tcW w:w="2089" w:type="dxa"/>
            <w:tcBorders>
              <w:top w:val="nil"/>
              <w:left w:val="nil"/>
              <w:bottom w:val="single" w:sz="4" w:space="0" w:color="auto"/>
              <w:right w:val="single" w:sz="4" w:space="0" w:color="auto"/>
            </w:tcBorders>
            <w:shd w:val="clear" w:color="auto" w:fill="auto"/>
            <w:vAlign w:val="center"/>
            <w:hideMark/>
          </w:tcPr>
          <w:p w14:paraId="39845958"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u statusu neizmirenja obaveza</w:t>
            </w:r>
          </w:p>
        </w:tc>
        <w:tc>
          <w:tcPr>
            <w:tcW w:w="465" w:type="dxa"/>
            <w:tcBorders>
              <w:top w:val="nil"/>
              <w:left w:val="nil"/>
              <w:bottom w:val="single" w:sz="4" w:space="0" w:color="auto"/>
              <w:right w:val="single" w:sz="4" w:space="0" w:color="auto"/>
            </w:tcBorders>
            <w:shd w:val="clear" w:color="auto" w:fill="auto"/>
            <w:vAlign w:val="center"/>
          </w:tcPr>
          <w:p w14:paraId="25646A33" w14:textId="4DDD8445" w:rsidR="00EA22FB" w:rsidRPr="0001640D" w:rsidRDefault="00EA2BED"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159</w:t>
            </w:r>
          </w:p>
        </w:tc>
        <w:tc>
          <w:tcPr>
            <w:tcW w:w="568" w:type="dxa"/>
            <w:tcBorders>
              <w:top w:val="nil"/>
              <w:left w:val="nil"/>
              <w:bottom w:val="single" w:sz="4" w:space="0" w:color="auto"/>
              <w:right w:val="single" w:sz="4" w:space="0" w:color="auto"/>
            </w:tcBorders>
            <w:shd w:val="clear" w:color="auto" w:fill="auto"/>
            <w:vAlign w:val="center"/>
          </w:tcPr>
          <w:p w14:paraId="184AE937" w14:textId="46282EF2" w:rsidR="00EA22FB" w:rsidRPr="0001640D" w:rsidRDefault="00095434"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25</w:t>
            </w:r>
          </w:p>
        </w:tc>
        <w:tc>
          <w:tcPr>
            <w:tcW w:w="568" w:type="dxa"/>
            <w:tcBorders>
              <w:top w:val="nil"/>
              <w:left w:val="nil"/>
              <w:bottom w:val="single" w:sz="4" w:space="0" w:color="auto"/>
              <w:right w:val="single" w:sz="4" w:space="0" w:color="auto"/>
            </w:tcBorders>
            <w:shd w:val="clear" w:color="auto" w:fill="auto"/>
            <w:vAlign w:val="center"/>
          </w:tcPr>
          <w:p w14:paraId="0CE1AFC9" w14:textId="0E9DD8A0" w:rsidR="00EA22FB" w:rsidRPr="0001640D" w:rsidRDefault="00095434"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2.558</w:t>
            </w:r>
          </w:p>
        </w:tc>
        <w:tc>
          <w:tcPr>
            <w:tcW w:w="634" w:type="dxa"/>
            <w:tcBorders>
              <w:top w:val="nil"/>
              <w:left w:val="nil"/>
              <w:bottom w:val="single" w:sz="4" w:space="0" w:color="auto"/>
              <w:right w:val="single" w:sz="4" w:space="0" w:color="auto"/>
            </w:tcBorders>
            <w:shd w:val="clear" w:color="auto" w:fill="auto"/>
            <w:vAlign w:val="center"/>
          </w:tcPr>
          <w:p w14:paraId="49216C77" w14:textId="4602E72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tcPr>
          <w:p w14:paraId="224ADEC9" w14:textId="588C3C61" w:rsidR="00EA22FB" w:rsidRPr="0001640D" w:rsidRDefault="00026151"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w:t>
            </w:r>
          </w:p>
        </w:tc>
        <w:tc>
          <w:tcPr>
            <w:tcW w:w="568" w:type="dxa"/>
            <w:tcBorders>
              <w:top w:val="nil"/>
              <w:left w:val="nil"/>
              <w:bottom w:val="single" w:sz="4" w:space="0" w:color="auto"/>
              <w:right w:val="single" w:sz="4" w:space="0" w:color="auto"/>
            </w:tcBorders>
            <w:shd w:val="clear" w:color="auto" w:fill="auto"/>
            <w:vAlign w:val="center"/>
          </w:tcPr>
          <w:p w14:paraId="2D51786C" w14:textId="16F52F4E"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w:t>
            </w:r>
            <w:r w:rsidR="00026151">
              <w:rPr>
                <w:rFonts w:ascii="Myriad Pro" w:hAnsi="Myriad Pro" w:cs="Arial"/>
                <w:color w:val="002060"/>
                <w:sz w:val="10"/>
                <w:szCs w:val="10"/>
                <w:lang w:val="sr-Cyrl-BA"/>
              </w:rPr>
              <w:t>92</w:t>
            </w:r>
          </w:p>
        </w:tc>
        <w:tc>
          <w:tcPr>
            <w:tcW w:w="568" w:type="dxa"/>
            <w:tcBorders>
              <w:top w:val="nil"/>
              <w:left w:val="nil"/>
              <w:bottom w:val="single" w:sz="4" w:space="0" w:color="auto"/>
              <w:right w:val="single" w:sz="4" w:space="0" w:color="auto"/>
            </w:tcBorders>
            <w:shd w:val="clear" w:color="auto" w:fill="auto"/>
            <w:vAlign w:val="center"/>
          </w:tcPr>
          <w:p w14:paraId="298591F1" w14:textId="5724838C" w:rsidR="00EA22FB" w:rsidRPr="0001640D" w:rsidRDefault="00274BC1"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7.754</w:t>
            </w:r>
          </w:p>
        </w:tc>
        <w:tc>
          <w:tcPr>
            <w:tcW w:w="568" w:type="dxa"/>
            <w:tcBorders>
              <w:top w:val="nil"/>
              <w:left w:val="nil"/>
              <w:bottom w:val="single" w:sz="4" w:space="0" w:color="auto"/>
              <w:right w:val="single" w:sz="4" w:space="0" w:color="auto"/>
            </w:tcBorders>
            <w:shd w:val="clear" w:color="auto" w:fill="auto"/>
            <w:vAlign w:val="center"/>
          </w:tcPr>
          <w:p w14:paraId="043C81B4" w14:textId="2ED78540" w:rsidR="00EA22FB" w:rsidRPr="0001640D" w:rsidRDefault="00EA22FB" w:rsidP="006303BC">
            <w:pPr>
              <w:spacing w:after="0" w:line="240" w:lineRule="auto"/>
              <w:jc w:val="center"/>
              <w:rPr>
                <w:rFonts w:ascii="Myriad Pro" w:eastAsia="Times New Roman" w:hAnsi="Myriad Pro" w:cs="Arial"/>
                <w:color w:val="002060"/>
                <w:sz w:val="10"/>
                <w:szCs w:val="10"/>
                <w:lang w:val="sr-Cyrl-BA" w:eastAsia="hr-HR"/>
              </w:rPr>
            </w:pPr>
            <w:r w:rsidRPr="006303BC">
              <w:rPr>
                <w:rFonts w:ascii="Myriad Pro" w:hAnsi="Myriad Pro" w:cs="Arial"/>
                <w:color w:val="002060"/>
                <w:sz w:val="10"/>
                <w:szCs w:val="10"/>
              </w:rPr>
              <w:t>1.</w:t>
            </w:r>
            <w:r w:rsidR="00580176">
              <w:rPr>
                <w:rFonts w:ascii="Myriad Pro" w:hAnsi="Myriad Pro" w:cs="Arial"/>
                <w:color w:val="002060"/>
                <w:sz w:val="10"/>
                <w:szCs w:val="10"/>
                <w:lang w:val="sr-Cyrl-BA"/>
              </w:rPr>
              <w:t>070</w:t>
            </w:r>
          </w:p>
        </w:tc>
        <w:tc>
          <w:tcPr>
            <w:tcW w:w="710" w:type="dxa"/>
            <w:tcBorders>
              <w:top w:val="nil"/>
              <w:left w:val="nil"/>
              <w:bottom w:val="single" w:sz="4" w:space="0" w:color="auto"/>
              <w:right w:val="single" w:sz="4" w:space="0" w:color="auto"/>
            </w:tcBorders>
            <w:shd w:val="clear" w:color="auto" w:fill="auto"/>
            <w:vAlign w:val="center"/>
          </w:tcPr>
          <w:p w14:paraId="20487DE1" w14:textId="1D1FB79A" w:rsidR="00EA22FB" w:rsidRPr="0001640D" w:rsidRDefault="00C732C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27</w:t>
            </w:r>
          </w:p>
        </w:tc>
        <w:tc>
          <w:tcPr>
            <w:tcW w:w="568" w:type="dxa"/>
            <w:tcBorders>
              <w:top w:val="nil"/>
              <w:left w:val="nil"/>
              <w:bottom w:val="single" w:sz="4" w:space="0" w:color="auto"/>
              <w:right w:val="single" w:sz="4" w:space="0" w:color="auto"/>
            </w:tcBorders>
            <w:shd w:val="clear" w:color="auto" w:fill="auto"/>
            <w:vAlign w:val="center"/>
          </w:tcPr>
          <w:p w14:paraId="1811F004" w14:textId="64D35022" w:rsidR="00EA22FB" w:rsidRPr="0001640D" w:rsidRDefault="00806E8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11</w:t>
            </w:r>
          </w:p>
        </w:tc>
        <w:tc>
          <w:tcPr>
            <w:tcW w:w="568" w:type="dxa"/>
            <w:tcBorders>
              <w:top w:val="nil"/>
              <w:left w:val="nil"/>
              <w:bottom w:val="single" w:sz="4" w:space="0" w:color="auto"/>
              <w:right w:val="single" w:sz="4" w:space="0" w:color="auto"/>
            </w:tcBorders>
            <w:shd w:val="clear" w:color="auto" w:fill="auto"/>
            <w:vAlign w:val="center"/>
          </w:tcPr>
          <w:p w14:paraId="033183AD" w14:textId="1BF3DF4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D953C7F" w14:textId="48BB593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13E93E8" w14:textId="142453C7" w:rsidR="00EA22FB" w:rsidRPr="00A95A38" w:rsidRDefault="002F7AB8" w:rsidP="006303BC">
            <w:pPr>
              <w:spacing w:after="0" w:line="240" w:lineRule="auto"/>
              <w:jc w:val="center"/>
              <w:rPr>
                <w:rFonts w:ascii="Myriad Pro" w:eastAsia="Times New Roman" w:hAnsi="Myriad Pro" w:cs="Arial"/>
                <w:color w:val="002060"/>
                <w:sz w:val="10"/>
                <w:szCs w:val="10"/>
                <w:lang w:val="sr-Latn-BA" w:eastAsia="hr-HR"/>
              </w:rPr>
            </w:pPr>
            <w:r>
              <w:rPr>
                <w:rFonts w:ascii="Myriad Pro" w:hAnsi="Myriad Pro" w:cs="Arial"/>
                <w:color w:val="002060"/>
                <w:sz w:val="10"/>
                <w:szCs w:val="10"/>
                <w:lang w:val="sr-Cyrl-BA"/>
              </w:rPr>
              <w:t>40</w:t>
            </w:r>
            <w:r w:rsidR="00844BFA">
              <w:rPr>
                <w:rFonts w:ascii="Myriad Pro" w:hAnsi="Myriad Pro" w:cs="Arial"/>
                <w:color w:val="002060"/>
                <w:sz w:val="10"/>
                <w:szCs w:val="10"/>
                <w:lang w:val="sr-Latn-BA"/>
              </w:rPr>
              <w:t>7</w:t>
            </w:r>
          </w:p>
        </w:tc>
        <w:tc>
          <w:tcPr>
            <w:tcW w:w="568" w:type="dxa"/>
            <w:tcBorders>
              <w:top w:val="nil"/>
              <w:left w:val="nil"/>
              <w:bottom w:val="single" w:sz="4" w:space="0" w:color="auto"/>
              <w:right w:val="single" w:sz="4" w:space="0" w:color="auto"/>
            </w:tcBorders>
            <w:shd w:val="clear" w:color="auto" w:fill="auto"/>
            <w:vAlign w:val="center"/>
          </w:tcPr>
          <w:p w14:paraId="58BCE580" w14:textId="76A721A9" w:rsidR="00EA22FB" w:rsidRPr="0001640D" w:rsidRDefault="00E85E58"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60</w:t>
            </w:r>
          </w:p>
        </w:tc>
        <w:tc>
          <w:tcPr>
            <w:tcW w:w="568" w:type="dxa"/>
            <w:tcBorders>
              <w:top w:val="nil"/>
              <w:left w:val="nil"/>
              <w:bottom w:val="single" w:sz="4" w:space="0" w:color="auto"/>
              <w:right w:val="single" w:sz="4" w:space="0" w:color="auto"/>
            </w:tcBorders>
            <w:shd w:val="clear" w:color="auto" w:fill="auto"/>
            <w:vAlign w:val="center"/>
          </w:tcPr>
          <w:p w14:paraId="61BD3E82" w14:textId="3AA5C40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1</w:t>
            </w:r>
          </w:p>
        </w:tc>
        <w:tc>
          <w:tcPr>
            <w:tcW w:w="425" w:type="dxa"/>
            <w:tcBorders>
              <w:top w:val="nil"/>
              <w:left w:val="nil"/>
              <w:bottom w:val="single" w:sz="4" w:space="0" w:color="auto"/>
              <w:right w:val="single" w:sz="4" w:space="0" w:color="auto"/>
            </w:tcBorders>
            <w:shd w:val="clear" w:color="auto" w:fill="auto"/>
            <w:vAlign w:val="center"/>
          </w:tcPr>
          <w:p w14:paraId="3413F2D2" w14:textId="50AEA2E1" w:rsidR="00EA22FB" w:rsidRPr="006303BC" w:rsidRDefault="00BC3787"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C5723D9" w14:textId="04C33CD2" w:rsidR="00EA22FB" w:rsidRPr="0001640D" w:rsidRDefault="00323DB8"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128</w:t>
            </w:r>
          </w:p>
        </w:tc>
        <w:tc>
          <w:tcPr>
            <w:tcW w:w="425" w:type="dxa"/>
            <w:tcBorders>
              <w:top w:val="nil"/>
              <w:left w:val="nil"/>
              <w:bottom w:val="single" w:sz="4" w:space="0" w:color="auto"/>
              <w:right w:val="single" w:sz="4" w:space="0" w:color="auto"/>
            </w:tcBorders>
            <w:shd w:val="clear" w:color="auto" w:fill="auto"/>
            <w:vAlign w:val="center"/>
          </w:tcPr>
          <w:p w14:paraId="36073990" w14:textId="5100F178" w:rsidR="00EA22FB" w:rsidRPr="0001640D" w:rsidRDefault="0042297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568" w:type="dxa"/>
            <w:tcBorders>
              <w:top w:val="nil"/>
              <w:left w:val="nil"/>
              <w:bottom w:val="single" w:sz="4" w:space="0" w:color="auto"/>
              <w:right w:val="single" w:sz="4" w:space="0" w:color="auto"/>
            </w:tcBorders>
            <w:shd w:val="clear" w:color="auto" w:fill="auto"/>
            <w:vAlign w:val="center"/>
          </w:tcPr>
          <w:p w14:paraId="4E381B5C" w14:textId="2C3C76BD" w:rsidR="00EA22FB" w:rsidRPr="0001640D" w:rsidRDefault="00BD504D"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17</w:t>
            </w:r>
          </w:p>
        </w:tc>
        <w:tc>
          <w:tcPr>
            <w:tcW w:w="568" w:type="dxa"/>
            <w:tcBorders>
              <w:top w:val="nil"/>
              <w:left w:val="nil"/>
              <w:bottom w:val="single" w:sz="4" w:space="0" w:color="auto"/>
              <w:right w:val="single" w:sz="4" w:space="0" w:color="auto"/>
            </w:tcBorders>
            <w:shd w:val="clear" w:color="auto" w:fill="auto"/>
            <w:vAlign w:val="center"/>
          </w:tcPr>
          <w:p w14:paraId="597E6E4A" w14:textId="26A40AF3" w:rsidR="00EA22FB" w:rsidRPr="0001640D" w:rsidRDefault="005C76D0"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w:t>
            </w:r>
          </w:p>
        </w:tc>
        <w:tc>
          <w:tcPr>
            <w:tcW w:w="284" w:type="dxa"/>
            <w:tcBorders>
              <w:top w:val="nil"/>
              <w:left w:val="nil"/>
              <w:bottom w:val="single" w:sz="4" w:space="0" w:color="auto"/>
              <w:right w:val="single" w:sz="4" w:space="0" w:color="auto"/>
            </w:tcBorders>
            <w:shd w:val="clear" w:color="auto" w:fill="auto"/>
            <w:vAlign w:val="center"/>
          </w:tcPr>
          <w:p w14:paraId="6259ECDD" w14:textId="1F6BD42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2EE0CE47" w14:textId="7E44E164" w:rsidR="00EA22FB" w:rsidRPr="0001640D" w:rsidRDefault="00344414"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3.330</w:t>
            </w:r>
          </w:p>
        </w:tc>
        <w:tc>
          <w:tcPr>
            <w:tcW w:w="699" w:type="dxa"/>
            <w:tcBorders>
              <w:top w:val="nil"/>
              <w:left w:val="nil"/>
              <w:bottom w:val="single" w:sz="4" w:space="0" w:color="auto"/>
              <w:right w:val="single" w:sz="4" w:space="0" w:color="auto"/>
            </w:tcBorders>
            <w:shd w:val="clear" w:color="auto" w:fill="auto"/>
            <w:vAlign w:val="center"/>
          </w:tcPr>
          <w:p w14:paraId="0156342B" w14:textId="3387C6B8" w:rsidR="00EA22FB" w:rsidRPr="0001640D" w:rsidRDefault="00172AA4"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15.743</w:t>
            </w:r>
          </w:p>
        </w:tc>
      </w:tr>
      <w:tr w:rsidR="00CB6D61" w:rsidRPr="006303BC" w14:paraId="783D8882" w14:textId="77777777" w:rsidTr="00CB6D61">
        <w:trPr>
          <w:gridAfter w:val="1"/>
          <w:wAfter w:w="18" w:type="dxa"/>
          <w:trHeight w:val="14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B316FE"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11.</w:t>
            </w:r>
          </w:p>
        </w:tc>
        <w:tc>
          <w:tcPr>
            <w:tcW w:w="2089" w:type="dxa"/>
            <w:tcBorders>
              <w:top w:val="nil"/>
              <w:left w:val="nil"/>
              <w:bottom w:val="single" w:sz="4" w:space="0" w:color="auto"/>
              <w:right w:val="single" w:sz="4" w:space="0" w:color="auto"/>
            </w:tcBorders>
            <w:shd w:val="clear" w:color="auto" w:fill="auto"/>
            <w:vAlign w:val="center"/>
            <w:hideMark/>
          </w:tcPr>
          <w:p w14:paraId="6B85E410"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Visokorizične izloženosti</w:t>
            </w:r>
          </w:p>
        </w:tc>
        <w:tc>
          <w:tcPr>
            <w:tcW w:w="465" w:type="dxa"/>
            <w:tcBorders>
              <w:top w:val="nil"/>
              <w:left w:val="nil"/>
              <w:bottom w:val="single" w:sz="4" w:space="0" w:color="auto"/>
              <w:right w:val="single" w:sz="4" w:space="0" w:color="auto"/>
            </w:tcBorders>
            <w:shd w:val="clear" w:color="auto" w:fill="auto"/>
            <w:vAlign w:val="center"/>
            <w:hideMark/>
          </w:tcPr>
          <w:p w14:paraId="0A8B3932" w14:textId="0B828FA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A1DDE8D" w14:textId="5E45964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6EF8139" w14:textId="073A2A7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2D3D0B73" w14:textId="6E52FB5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19ED06E8" w14:textId="698E501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52EBABD" w14:textId="7ADF5163" w:rsidR="00EA22FB" w:rsidRPr="0001640D" w:rsidRDefault="00026151"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13.638</w:t>
            </w:r>
          </w:p>
        </w:tc>
        <w:tc>
          <w:tcPr>
            <w:tcW w:w="568" w:type="dxa"/>
            <w:tcBorders>
              <w:top w:val="nil"/>
              <w:left w:val="nil"/>
              <w:bottom w:val="single" w:sz="4" w:space="0" w:color="auto"/>
              <w:right w:val="single" w:sz="4" w:space="0" w:color="auto"/>
            </w:tcBorders>
            <w:shd w:val="clear" w:color="auto" w:fill="auto"/>
            <w:vAlign w:val="center"/>
            <w:hideMark/>
          </w:tcPr>
          <w:p w14:paraId="5CBEB0F0" w14:textId="64424D48" w:rsidR="00EA22FB" w:rsidRPr="0001640D" w:rsidRDefault="00C459A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1.639</w:t>
            </w:r>
          </w:p>
        </w:tc>
        <w:tc>
          <w:tcPr>
            <w:tcW w:w="568" w:type="dxa"/>
            <w:tcBorders>
              <w:top w:val="nil"/>
              <w:left w:val="nil"/>
              <w:bottom w:val="single" w:sz="4" w:space="0" w:color="auto"/>
              <w:right w:val="single" w:sz="4" w:space="0" w:color="auto"/>
            </w:tcBorders>
            <w:shd w:val="clear" w:color="auto" w:fill="auto"/>
            <w:vAlign w:val="center"/>
            <w:hideMark/>
          </w:tcPr>
          <w:p w14:paraId="1A96BD95" w14:textId="61036F2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23F3C12A" w14:textId="5E9BA8FB" w:rsidR="00EA22FB" w:rsidRPr="0001640D" w:rsidRDefault="00C732CB"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1.394</w:t>
            </w:r>
          </w:p>
        </w:tc>
        <w:tc>
          <w:tcPr>
            <w:tcW w:w="568" w:type="dxa"/>
            <w:tcBorders>
              <w:top w:val="nil"/>
              <w:left w:val="nil"/>
              <w:bottom w:val="single" w:sz="4" w:space="0" w:color="auto"/>
              <w:right w:val="single" w:sz="4" w:space="0" w:color="auto"/>
            </w:tcBorders>
            <w:shd w:val="clear" w:color="auto" w:fill="auto"/>
            <w:vAlign w:val="center"/>
            <w:hideMark/>
          </w:tcPr>
          <w:p w14:paraId="59463F66" w14:textId="6251187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6FB0F68" w14:textId="731F0C0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88B0371" w14:textId="4703A5D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80FC6DE" w14:textId="14AE9F9F" w:rsidR="00EA22FB" w:rsidRPr="0001640D" w:rsidRDefault="00E85E58"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1.403</w:t>
            </w:r>
          </w:p>
        </w:tc>
        <w:tc>
          <w:tcPr>
            <w:tcW w:w="568" w:type="dxa"/>
            <w:tcBorders>
              <w:top w:val="nil"/>
              <w:left w:val="nil"/>
              <w:bottom w:val="single" w:sz="4" w:space="0" w:color="auto"/>
              <w:right w:val="single" w:sz="4" w:space="0" w:color="auto"/>
            </w:tcBorders>
            <w:shd w:val="clear" w:color="auto" w:fill="auto"/>
            <w:vAlign w:val="center"/>
          </w:tcPr>
          <w:p w14:paraId="004CEAB3" w14:textId="3216C04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1D48369" w14:textId="66FD9D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70C21754" w14:textId="4BC9E23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105E4FA" w14:textId="70487EB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3A2E4794" w14:textId="3174A5A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C7CBCCE" w14:textId="1801890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863DB9C" w14:textId="34E3CA0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29ECF964" w14:textId="17FE70E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032845C7" w14:textId="39BCD5E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3B098B9B" w14:textId="0A2E4299" w:rsidR="00EA22FB" w:rsidRPr="0001640D" w:rsidRDefault="00172AA4"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18.074</w:t>
            </w:r>
          </w:p>
        </w:tc>
      </w:tr>
      <w:tr w:rsidR="00CB6D61" w:rsidRPr="006303BC" w14:paraId="45035536" w14:textId="77777777" w:rsidTr="00CB6D61">
        <w:trPr>
          <w:gridAfter w:val="1"/>
          <w:wAfter w:w="18" w:type="dxa"/>
          <w:trHeight w:val="1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AAD3D7"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12.</w:t>
            </w:r>
          </w:p>
        </w:tc>
        <w:tc>
          <w:tcPr>
            <w:tcW w:w="2089" w:type="dxa"/>
            <w:tcBorders>
              <w:top w:val="nil"/>
              <w:left w:val="nil"/>
              <w:bottom w:val="single" w:sz="4" w:space="0" w:color="auto"/>
              <w:right w:val="single" w:sz="4" w:space="0" w:color="auto"/>
            </w:tcBorders>
            <w:shd w:val="clear" w:color="auto" w:fill="auto"/>
            <w:vAlign w:val="center"/>
            <w:hideMark/>
          </w:tcPr>
          <w:p w14:paraId="138DDF9C"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u obliku pokrivenih obveznica</w:t>
            </w:r>
          </w:p>
        </w:tc>
        <w:tc>
          <w:tcPr>
            <w:tcW w:w="465" w:type="dxa"/>
            <w:tcBorders>
              <w:top w:val="nil"/>
              <w:left w:val="nil"/>
              <w:bottom w:val="single" w:sz="4" w:space="0" w:color="auto"/>
              <w:right w:val="single" w:sz="4" w:space="0" w:color="auto"/>
            </w:tcBorders>
            <w:shd w:val="clear" w:color="auto" w:fill="auto"/>
            <w:vAlign w:val="center"/>
            <w:hideMark/>
          </w:tcPr>
          <w:p w14:paraId="44C82AEE" w14:textId="44F8DE7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E23BC55" w14:textId="21730BE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BFCFAD8" w14:textId="5DF4700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433014DF" w14:textId="2423976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269D9823" w14:textId="0FC6C48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6E24A7D" w14:textId="43FDDDD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25053BC" w14:textId="7D631C7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4EA92139" w14:textId="22ED5AA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496C5DF3" w14:textId="7FBBCAA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D5D0FBD" w14:textId="0213445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631A50B" w14:textId="2162F91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995799A" w14:textId="571D920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666E449" w14:textId="16D0FB2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3450881B" w14:textId="3E6DBE9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0824782" w14:textId="45C45C5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70FDF594" w14:textId="34F6E60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9C3272D" w14:textId="4D8C8E2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2EC2BF4B" w14:textId="3C8525A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03160D7" w14:textId="3C61A4A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15CBB40" w14:textId="5D1E69D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5D8840FE" w14:textId="26CF9C7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4F324812" w14:textId="2A07A7A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5703B9FF" w14:textId="2FA042F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r>
      <w:tr w:rsidR="00CB6D61" w:rsidRPr="006303BC" w14:paraId="56BEF8D4" w14:textId="77777777" w:rsidTr="00CB6D61">
        <w:trPr>
          <w:gridAfter w:val="1"/>
          <w:wAfter w:w="18" w:type="dxa"/>
          <w:trHeight w:val="2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E8CFD6"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13.</w:t>
            </w:r>
          </w:p>
        </w:tc>
        <w:tc>
          <w:tcPr>
            <w:tcW w:w="2089" w:type="dxa"/>
            <w:tcBorders>
              <w:top w:val="nil"/>
              <w:left w:val="nil"/>
              <w:bottom w:val="single" w:sz="4" w:space="0" w:color="auto"/>
              <w:right w:val="single" w:sz="4" w:space="0" w:color="auto"/>
            </w:tcBorders>
            <w:shd w:val="clear" w:color="auto" w:fill="auto"/>
            <w:vAlign w:val="center"/>
            <w:hideMark/>
          </w:tcPr>
          <w:p w14:paraId="1D7A08B4"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prema institucijama i privrednim društvima sa kratkoročnom kreditnom procjenom</w:t>
            </w:r>
          </w:p>
        </w:tc>
        <w:tc>
          <w:tcPr>
            <w:tcW w:w="465" w:type="dxa"/>
            <w:tcBorders>
              <w:top w:val="nil"/>
              <w:left w:val="nil"/>
              <w:bottom w:val="single" w:sz="4" w:space="0" w:color="auto"/>
              <w:right w:val="single" w:sz="4" w:space="0" w:color="auto"/>
            </w:tcBorders>
            <w:shd w:val="clear" w:color="auto" w:fill="auto"/>
            <w:vAlign w:val="center"/>
            <w:hideMark/>
          </w:tcPr>
          <w:p w14:paraId="6DACB190" w14:textId="78D1799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524C8CB" w14:textId="42D6F93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F37C161" w14:textId="74961F3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59027177" w14:textId="7B31C08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4DC7CA28" w14:textId="20F0BA2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4A337E7" w14:textId="4CBCBDE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4A44475" w14:textId="0E90ACD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CE2DE13" w14:textId="6DEBEF6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166E40C4" w14:textId="227589E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EB76C15" w14:textId="54D8B45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DBA230A" w14:textId="14ABAAD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8DF266C" w14:textId="1AAC0E4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3D1FDBC" w14:textId="00ACF88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3A0002D8" w14:textId="124FF75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D79E160" w14:textId="16DDA81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37C7EF99" w14:textId="1AF7268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C3FA49D" w14:textId="66A5725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009AE152" w14:textId="0BD1144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0C2C8CD" w14:textId="5C90A65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B9E3B49" w14:textId="7A23CBF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60554A84" w14:textId="1DC1289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4318927A" w14:textId="269578F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20B83B13" w14:textId="7C7E595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r>
      <w:tr w:rsidR="00CB6D61" w:rsidRPr="006303BC" w14:paraId="33986721" w14:textId="77777777" w:rsidTr="00CB6D61">
        <w:trPr>
          <w:gridAfter w:val="1"/>
          <w:wAfter w:w="18" w:type="dxa"/>
          <w:trHeight w:val="1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5CCE4E"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14.</w:t>
            </w:r>
          </w:p>
        </w:tc>
        <w:tc>
          <w:tcPr>
            <w:tcW w:w="2089" w:type="dxa"/>
            <w:tcBorders>
              <w:top w:val="nil"/>
              <w:left w:val="nil"/>
              <w:bottom w:val="single" w:sz="4" w:space="0" w:color="auto"/>
              <w:right w:val="single" w:sz="4" w:space="0" w:color="auto"/>
            </w:tcBorders>
            <w:shd w:val="clear" w:color="auto" w:fill="auto"/>
            <w:vAlign w:val="center"/>
            <w:hideMark/>
          </w:tcPr>
          <w:p w14:paraId="3E6378C0"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u obliku udjela ili akcija u investicionim fondovima</w:t>
            </w:r>
          </w:p>
        </w:tc>
        <w:tc>
          <w:tcPr>
            <w:tcW w:w="465" w:type="dxa"/>
            <w:tcBorders>
              <w:top w:val="nil"/>
              <w:left w:val="nil"/>
              <w:bottom w:val="single" w:sz="4" w:space="0" w:color="auto"/>
              <w:right w:val="single" w:sz="4" w:space="0" w:color="auto"/>
            </w:tcBorders>
            <w:shd w:val="clear" w:color="auto" w:fill="auto"/>
            <w:vAlign w:val="center"/>
            <w:hideMark/>
          </w:tcPr>
          <w:p w14:paraId="091C45AE" w14:textId="3208EA3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CA9D537" w14:textId="1B4E68A1"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A6570E1" w14:textId="145FAC4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60A82FAB" w14:textId="00B781A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2F399B59" w14:textId="40622E8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0097235" w14:textId="5264546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56F4308" w14:textId="5AEF1D6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86B5355" w14:textId="29ED4A6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7868E461" w14:textId="122C53E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B0E4AC8" w14:textId="49B863C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E57CA14" w14:textId="763E952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8F018A4" w14:textId="5533275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DEE07F9" w14:textId="769D604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FB49E5E" w14:textId="60B0E2C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F2C5DDA" w14:textId="763AB17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44196F01" w14:textId="5954ABA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EC4480A" w14:textId="34A7624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6B0C76D4" w14:textId="535AA28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5837A2FE" w14:textId="395E714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974CD67" w14:textId="2A5AE68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40F8CE2C" w14:textId="1C70E7D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240A3B16" w14:textId="20A5340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3789914F" w14:textId="5EC38DA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r>
      <w:tr w:rsidR="00CB6D61" w:rsidRPr="006303BC" w14:paraId="6CDBD630" w14:textId="77777777" w:rsidTr="00CB6D61">
        <w:trPr>
          <w:gridAfter w:val="1"/>
          <w:wAfter w:w="18" w:type="dxa"/>
          <w:trHeight w:val="1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B9383F"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15.</w:t>
            </w:r>
          </w:p>
        </w:tc>
        <w:tc>
          <w:tcPr>
            <w:tcW w:w="2089" w:type="dxa"/>
            <w:tcBorders>
              <w:top w:val="nil"/>
              <w:left w:val="nil"/>
              <w:bottom w:val="single" w:sz="4" w:space="0" w:color="auto"/>
              <w:right w:val="single" w:sz="4" w:space="0" w:color="auto"/>
            </w:tcBorders>
            <w:shd w:val="clear" w:color="auto" w:fill="auto"/>
            <w:vAlign w:val="center"/>
            <w:hideMark/>
          </w:tcPr>
          <w:p w14:paraId="74AFD23A"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Izloženosti na osnovu vlasničkih ulaganja</w:t>
            </w:r>
          </w:p>
        </w:tc>
        <w:tc>
          <w:tcPr>
            <w:tcW w:w="465" w:type="dxa"/>
            <w:tcBorders>
              <w:top w:val="nil"/>
              <w:left w:val="nil"/>
              <w:bottom w:val="single" w:sz="4" w:space="0" w:color="auto"/>
              <w:right w:val="single" w:sz="4" w:space="0" w:color="auto"/>
            </w:tcBorders>
            <w:shd w:val="clear" w:color="auto" w:fill="auto"/>
            <w:vAlign w:val="center"/>
          </w:tcPr>
          <w:p w14:paraId="1820F954" w14:textId="2F8D2BF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409C18A" w14:textId="5E63B48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552A38C" w14:textId="47F5B45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tcPr>
          <w:p w14:paraId="0E591897" w14:textId="7986B51D"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tcPr>
          <w:p w14:paraId="0B110D75" w14:textId="2BBDD87A"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283E089D" w14:textId="38E31CB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EDD30F8" w14:textId="65FED1F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36AC944D" w14:textId="1CCD8E6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15C231B5" w14:textId="6CFEE58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5F9972A" w14:textId="48B3789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6328F8C1" w14:textId="7571E8E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35DBDD6E" w14:textId="24982F5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ECA8C38" w14:textId="4F7C779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B721038" w14:textId="5C6BAC1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71E4FFF2" w14:textId="25B284F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793BCB51" w14:textId="585F24E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05F3CB8E" w14:textId="5DA4232E"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tcPr>
          <w:p w14:paraId="74D4B411" w14:textId="04B80E9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1F0CD3D5" w14:textId="13453CE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tcPr>
          <w:p w14:paraId="4A275C55" w14:textId="70DFF82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tcPr>
          <w:p w14:paraId="630E0D6E" w14:textId="54C25FE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tcPr>
          <w:p w14:paraId="2D262C06" w14:textId="05ADE3F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tcPr>
          <w:p w14:paraId="2C73ADB5" w14:textId="1CCBF76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r>
      <w:tr w:rsidR="00CB6D61" w:rsidRPr="006303BC" w14:paraId="705F7579" w14:textId="77777777" w:rsidTr="00CB6D61">
        <w:trPr>
          <w:gridAfter w:val="1"/>
          <w:wAfter w:w="18" w:type="dxa"/>
          <w:trHeight w:val="1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B4DCAF" w14:textId="77777777"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16.</w:t>
            </w:r>
          </w:p>
        </w:tc>
        <w:tc>
          <w:tcPr>
            <w:tcW w:w="2089" w:type="dxa"/>
            <w:tcBorders>
              <w:top w:val="nil"/>
              <w:left w:val="nil"/>
              <w:bottom w:val="single" w:sz="4" w:space="0" w:color="auto"/>
              <w:right w:val="single" w:sz="4" w:space="0" w:color="auto"/>
            </w:tcBorders>
            <w:shd w:val="clear" w:color="auto" w:fill="auto"/>
            <w:vAlign w:val="center"/>
            <w:hideMark/>
          </w:tcPr>
          <w:p w14:paraId="5D82F91E" w14:textId="77777777" w:rsidR="00EA22FB" w:rsidRPr="006303BC" w:rsidRDefault="00EA22FB" w:rsidP="008D6659">
            <w:pPr>
              <w:spacing w:after="0" w:line="240" w:lineRule="auto"/>
              <w:rPr>
                <w:rFonts w:ascii="Myriad Pro" w:eastAsia="Times New Roman" w:hAnsi="Myriad Pro" w:cs="Arial"/>
                <w:color w:val="002060"/>
                <w:sz w:val="10"/>
                <w:szCs w:val="10"/>
                <w:lang w:val="hr-HR" w:eastAsia="hr-HR"/>
              </w:rPr>
            </w:pPr>
            <w:r w:rsidRPr="006303BC">
              <w:rPr>
                <w:rFonts w:ascii="Myriad Pro" w:eastAsia="Times New Roman" w:hAnsi="Myriad Pro" w:cs="Arial"/>
                <w:color w:val="002060"/>
                <w:sz w:val="10"/>
                <w:szCs w:val="10"/>
                <w:lang w:val="hr-HR" w:eastAsia="hr-HR"/>
              </w:rPr>
              <w:t>Ostale izloženosti</w:t>
            </w:r>
          </w:p>
        </w:tc>
        <w:tc>
          <w:tcPr>
            <w:tcW w:w="465" w:type="dxa"/>
            <w:tcBorders>
              <w:top w:val="nil"/>
              <w:left w:val="nil"/>
              <w:bottom w:val="single" w:sz="4" w:space="0" w:color="auto"/>
              <w:right w:val="single" w:sz="4" w:space="0" w:color="auto"/>
            </w:tcBorders>
            <w:shd w:val="clear" w:color="auto" w:fill="auto"/>
            <w:vAlign w:val="center"/>
            <w:hideMark/>
          </w:tcPr>
          <w:p w14:paraId="049BE20C" w14:textId="42D17B1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B3B9A48" w14:textId="18EA5078"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89AB7A3" w14:textId="413A9B9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34" w:type="dxa"/>
            <w:tcBorders>
              <w:top w:val="nil"/>
              <w:left w:val="nil"/>
              <w:bottom w:val="single" w:sz="4" w:space="0" w:color="auto"/>
              <w:right w:val="single" w:sz="4" w:space="0" w:color="auto"/>
            </w:tcBorders>
            <w:shd w:val="clear" w:color="auto" w:fill="auto"/>
            <w:vAlign w:val="center"/>
            <w:hideMark/>
          </w:tcPr>
          <w:p w14:paraId="1283CF3F" w14:textId="40B2393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01" w:type="dxa"/>
            <w:tcBorders>
              <w:top w:val="nil"/>
              <w:left w:val="nil"/>
              <w:bottom w:val="single" w:sz="4" w:space="0" w:color="auto"/>
              <w:right w:val="single" w:sz="4" w:space="0" w:color="auto"/>
            </w:tcBorders>
            <w:shd w:val="clear" w:color="auto" w:fill="auto"/>
            <w:vAlign w:val="center"/>
            <w:hideMark/>
          </w:tcPr>
          <w:p w14:paraId="65B24DFF" w14:textId="6566A1B6"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4670CA0" w14:textId="70EF7C3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005C1991" w14:textId="2CC3EAD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84D6F12" w14:textId="256168E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710" w:type="dxa"/>
            <w:tcBorders>
              <w:top w:val="nil"/>
              <w:left w:val="nil"/>
              <w:bottom w:val="single" w:sz="4" w:space="0" w:color="auto"/>
              <w:right w:val="single" w:sz="4" w:space="0" w:color="auto"/>
            </w:tcBorders>
            <w:shd w:val="clear" w:color="auto" w:fill="auto"/>
            <w:vAlign w:val="center"/>
            <w:hideMark/>
          </w:tcPr>
          <w:p w14:paraId="7DAAE37F" w14:textId="7BD1E19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FE68530" w14:textId="349D36BF"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C31E686" w14:textId="2BBDA506" w:rsidR="00EA22FB" w:rsidRPr="0001640D" w:rsidRDefault="0065008D"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40.363</w:t>
            </w:r>
          </w:p>
        </w:tc>
        <w:tc>
          <w:tcPr>
            <w:tcW w:w="568" w:type="dxa"/>
            <w:tcBorders>
              <w:top w:val="nil"/>
              <w:left w:val="nil"/>
              <w:bottom w:val="single" w:sz="4" w:space="0" w:color="auto"/>
              <w:right w:val="single" w:sz="4" w:space="0" w:color="auto"/>
            </w:tcBorders>
            <w:shd w:val="clear" w:color="auto" w:fill="auto"/>
            <w:vAlign w:val="center"/>
            <w:hideMark/>
          </w:tcPr>
          <w:p w14:paraId="01658A03" w14:textId="04FDF70B"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2F6C34B6" w14:textId="45080F39"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652EF69E" w14:textId="762E8724"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5B80232" w14:textId="070BC1F2"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hideMark/>
          </w:tcPr>
          <w:p w14:paraId="0F3924D0" w14:textId="7757FA3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1E460194" w14:textId="30ED66F0"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425" w:type="dxa"/>
            <w:tcBorders>
              <w:top w:val="nil"/>
              <w:left w:val="nil"/>
              <w:bottom w:val="single" w:sz="4" w:space="0" w:color="auto"/>
              <w:right w:val="single" w:sz="4" w:space="0" w:color="auto"/>
            </w:tcBorders>
            <w:shd w:val="clear" w:color="auto" w:fill="auto"/>
            <w:vAlign w:val="center"/>
            <w:hideMark/>
          </w:tcPr>
          <w:p w14:paraId="7EB73F36" w14:textId="0312C643"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7010083" w14:textId="536DD6D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568" w:type="dxa"/>
            <w:tcBorders>
              <w:top w:val="nil"/>
              <w:left w:val="nil"/>
              <w:bottom w:val="single" w:sz="4" w:space="0" w:color="auto"/>
              <w:right w:val="single" w:sz="4" w:space="0" w:color="auto"/>
            </w:tcBorders>
            <w:shd w:val="clear" w:color="auto" w:fill="auto"/>
            <w:vAlign w:val="center"/>
            <w:hideMark/>
          </w:tcPr>
          <w:p w14:paraId="5C7D9235" w14:textId="60BDAB6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284" w:type="dxa"/>
            <w:tcBorders>
              <w:top w:val="nil"/>
              <w:left w:val="nil"/>
              <w:bottom w:val="single" w:sz="4" w:space="0" w:color="auto"/>
              <w:right w:val="single" w:sz="4" w:space="0" w:color="auto"/>
            </w:tcBorders>
            <w:shd w:val="clear" w:color="auto" w:fill="auto"/>
            <w:vAlign w:val="center"/>
            <w:hideMark/>
          </w:tcPr>
          <w:p w14:paraId="585ED551" w14:textId="598E7F5C"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17" w:type="dxa"/>
            <w:tcBorders>
              <w:top w:val="nil"/>
              <w:left w:val="nil"/>
              <w:bottom w:val="single" w:sz="4" w:space="0" w:color="auto"/>
              <w:right w:val="single" w:sz="4" w:space="0" w:color="auto"/>
            </w:tcBorders>
            <w:shd w:val="clear" w:color="auto" w:fill="auto"/>
            <w:vAlign w:val="center"/>
            <w:hideMark/>
          </w:tcPr>
          <w:p w14:paraId="492A6B01" w14:textId="302FEC45" w:rsidR="00EA22FB" w:rsidRPr="006303BC" w:rsidRDefault="00EA22FB" w:rsidP="006303BC">
            <w:pPr>
              <w:spacing w:after="0" w:line="240" w:lineRule="auto"/>
              <w:jc w:val="center"/>
              <w:rPr>
                <w:rFonts w:ascii="Myriad Pro" w:eastAsia="Times New Roman" w:hAnsi="Myriad Pro" w:cs="Arial"/>
                <w:color w:val="002060"/>
                <w:sz w:val="10"/>
                <w:szCs w:val="10"/>
                <w:lang w:val="hr-HR" w:eastAsia="hr-HR"/>
              </w:rPr>
            </w:pPr>
            <w:r w:rsidRPr="006303BC">
              <w:rPr>
                <w:rFonts w:ascii="Myriad Pro" w:hAnsi="Myriad Pro" w:cs="Arial"/>
                <w:color w:val="002060"/>
                <w:sz w:val="10"/>
                <w:szCs w:val="10"/>
              </w:rPr>
              <w:t>-</w:t>
            </w:r>
          </w:p>
        </w:tc>
        <w:tc>
          <w:tcPr>
            <w:tcW w:w="699" w:type="dxa"/>
            <w:tcBorders>
              <w:top w:val="nil"/>
              <w:left w:val="nil"/>
              <w:bottom w:val="single" w:sz="4" w:space="0" w:color="auto"/>
              <w:right w:val="single" w:sz="4" w:space="0" w:color="auto"/>
            </w:tcBorders>
            <w:shd w:val="clear" w:color="auto" w:fill="auto"/>
            <w:vAlign w:val="center"/>
            <w:hideMark/>
          </w:tcPr>
          <w:p w14:paraId="732F15AD" w14:textId="2570AEEC" w:rsidR="00EA22FB" w:rsidRPr="0001640D" w:rsidRDefault="00172AA4" w:rsidP="006303BC">
            <w:pPr>
              <w:spacing w:after="0" w:line="240" w:lineRule="auto"/>
              <w:jc w:val="center"/>
              <w:rPr>
                <w:rFonts w:ascii="Myriad Pro" w:eastAsia="Times New Roman" w:hAnsi="Myriad Pro" w:cs="Arial"/>
                <w:color w:val="002060"/>
                <w:sz w:val="10"/>
                <w:szCs w:val="10"/>
                <w:lang w:val="sr-Cyrl-BA" w:eastAsia="hr-HR"/>
              </w:rPr>
            </w:pPr>
            <w:r>
              <w:rPr>
                <w:rFonts w:ascii="Myriad Pro" w:hAnsi="Myriad Pro" w:cs="Arial"/>
                <w:color w:val="002060"/>
                <w:sz w:val="10"/>
                <w:szCs w:val="10"/>
                <w:lang w:val="sr-Cyrl-BA"/>
              </w:rPr>
              <w:t>40.363</w:t>
            </w:r>
          </w:p>
        </w:tc>
      </w:tr>
    </w:tbl>
    <w:p w14:paraId="6792E8D2" w14:textId="77777777" w:rsidR="0065277B" w:rsidRDefault="0065277B" w:rsidP="00923E35">
      <w:pPr>
        <w:pStyle w:val="Default"/>
        <w:spacing w:line="276" w:lineRule="auto"/>
        <w:jc w:val="both"/>
        <w:rPr>
          <w:rFonts w:ascii="Myriad Pro" w:eastAsiaTheme="majorEastAsia" w:hAnsi="Myriad Pro" w:cstheme="majorBidi"/>
          <w:color w:val="002060"/>
          <w:sz w:val="20"/>
          <w:szCs w:val="20"/>
        </w:rPr>
        <w:sectPr w:rsidR="0065277B" w:rsidSect="0001640D">
          <w:pgSz w:w="15840" w:h="12240" w:orient="landscape"/>
          <w:pgMar w:top="1440" w:right="1440" w:bottom="1440" w:left="1440" w:header="720" w:footer="720" w:gutter="0"/>
          <w:cols w:space="720"/>
          <w:titlePg/>
          <w:docGrid w:linePitch="360"/>
        </w:sectPr>
      </w:pPr>
    </w:p>
    <w:p w14:paraId="0954A33A" w14:textId="6CDE9AF8" w:rsidR="00B635BE" w:rsidRPr="00906B02" w:rsidRDefault="0065277B" w:rsidP="000E4029">
      <w:pPr>
        <w:pStyle w:val="Default"/>
        <w:spacing w:line="276" w:lineRule="auto"/>
        <w:jc w:val="both"/>
        <w:rPr>
          <w:rFonts w:ascii="Myriad Pro" w:eastAsiaTheme="majorEastAsia" w:hAnsi="Myriad Pro" w:cstheme="majorBidi"/>
          <w:color w:val="002060"/>
          <w:sz w:val="20"/>
          <w:szCs w:val="20"/>
        </w:rPr>
      </w:pPr>
      <w:r>
        <w:rPr>
          <w:rFonts w:ascii="Myriad Pro" w:eastAsiaTheme="majorEastAsia" w:hAnsi="Myriad Pro" w:cstheme="majorBidi"/>
          <w:color w:val="002060"/>
          <w:sz w:val="20"/>
          <w:szCs w:val="20"/>
        </w:rPr>
        <w:lastRenderedPageBreak/>
        <w:t>U</w:t>
      </w:r>
      <w:r w:rsidR="00B635BE" w:rsidRPr="00906B02">
        <w:rPr>
          <w:rFonts w:ascii="Myriad Pro" w:eastAsiaTheme="majorEastAsia" w:hAnsi="Myriad Pro" w:cstheme="majorBidi"/>
          <w:color w:val="002060"/>
          <w:sz w:val="20"/>
          <w:szCs w:val="20"/>
        </w:rPr>
        <w:t xml:space="preserve"> slijedećoj tabeli je  prikazano stanje prosječne neto vrijednosti izloženosti po definisanim klasama izloženosti po preostalom roku dospjeća gdje je su kod računanja neto izloženosti kao odbitna stavka korišteni očekivani kreditni gubici izračunati po osnovu Odluke o upravljanju kreditnim rizikom I utvrđivanju očekivanih kreditnih gubitaka (ABRS) i Međunarodnog standard finansijskog izvještavanja (MSFI 9).</w:t>
      </w:r>
    </w:p>
    <w:p w14:paraId="7B57B08D" w14:textId="0E45CDE0" w:rsidR="00A5781B" w:rsidRPr="00906B02" w:rsidRDefault="00A5781B" w:rsidP="00A5781B">
      <w:pPr>
        <w:spacing w:after="0"/>
        <w:ind w:right="-964"/>
        <w:jc w:val="center"/>
        <w:rPr>
          <w:rFonts w:ascii="Myriad Pro" w:eastAsia="Times New Roman" w:hAnsi="Myriad Pro" w:cs="Arial"/>
          <w:b/>
          <w:bCs/>
          <w:color w:val="002060"/>
          <w:sz w:val="20"/>
          <w:szCs w:val="20"/>
          <w:lang w:val="hr-HR" w:eastAsia="hr-HR"/>
        </w:rPr>
      </w:pPr>
      <w:r w:rsidRPr="00906B02">
        <w:rPr>
          <w:rFonts w:ascii="Myriad Pro" w:hAnsi="Myriad Pro"/>
          <w:b/>
          <w:color w:val="002060"/>
          <w:sz w:val="20"/>
          <w:szCs w:val="20"/>
        </w:rPr>
        <w:t xml:space="preserve">                                                                                                                                                                                            </w:t>
      </w:r>
      <w:r w:rsidR="003B2DE8" w:rsidRPr="00906B02">
        <w:rPr>
          <w:rFonts w:ascii="Myriad Pro" w:hAnsi="Myriad Pro"/>
          <w:b/>
          <w:color w:val="002060"/>
          <w:sz w:val="20"/>
          <w:szCs w:val="20"/>
        </w:rPr>
        <w:t xml:space="preserve">  </w:t>
      </w:r>
      <w:r w:rsidRPr="00906B02">
        <w:rPr>
          <w:rFonts w:ascii="Myriad Pro" w:hAnsi="Myriad Pro"/>
          <w:b/>
          <w:color w:val="002060"/>
          <w:sz w:val="20"/>
          <w:szCs w:val="20"/>
        </w:rPr>
        <w:t xml:space="preserve"> u 000 KM</w:t>
      </w:r>
    </w:p>
    <w:tbl>
      <w:tblPr>
        <w:tblW w:w="9923" w:type="dxa"/>
        <w:tblInd w:w="-5" w:type="dxa"/>
        <w:tblLayout w:type="fixed"/>
        <w:tblLook w:val="04A0" w:firstRow="1" w:lastRow="0" w:firstColumn="1" w:lastColumn="0" w:noHBand="0" w:noVBand="1"/>
      </w:tblPr>
      <w:tblGrid>
        <w:gridCol w:w="746"/>
        <w:gridCol w:w="2692"/>
        <w:gridCol w:w="1240"/>
        <w:gridCol w:w="1276"/>
        <w:gridCol w:w="1276"/>
        <w:gridCol w:w="1559"/>
        <w:gridCol w:w="1134"/>
      </w:tblGrid>
      <w:tr w:rsidR="0009290C" w:rsidRPr="00B8290F" w14:paraId="2B68701E" w14:textId="77777777" w:rsidTr="00B7359C">
        <w:trPr>
          <w:trHeight w:val="55"/>
        </w:trPr>
        <w:tc>
          <w:tcPr>
            <w:tcW w:w="9923" w:type="dxa"/>
            <w:gridSpan w:val="7"/>
            <w:tcBorders>
              <w:top w:val="single" w:sz="4" w:space="0" w:color="000000"/>
              <w:left w:val="single" w:sz="4" w:space="0" w:color="000000"/>
              <w:bottom w:val="nil"/>
              <w:right w:val="single" w:sz="4" w:space="0" w:color="000000"/>
            </w:tcBorders>
            <w:shd w:val="clear" w:color="auto" w:fill="2F5496" w:themeFill="accent1" w:themeFillShade="BF"/>
            <w:noWrap/>
            <w:hideMark/>
          </w:tcPr>
          <w:p w14:paraId="77C06826" w14:textId="77777777" w:rsidR="00FF77DE" w:rsidRPr="00913304" w:rsidRDefault="00FF77DE" w:rsidP="00430FEE">
            <w:pPr>
              <w:spacing w:after="0" w:line="240" w:lineRule="auto"/>
              <w:ind w:left="36"/>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Preostali rok do dospijeća svih izloženosti (neto vrijednost izloženosti)</w:t>
            </w:r>
          </w:p>
        </w:tc>
      </w:tr>
      <w:tr w:rsidR="004F41FA" w:rsidRPr="00913304" w14:paraId="458C5F4B" w14:textId="77777777" w:rsidTr="00B7359C">
        <w:trPr>
          <w:trHeight w:val="229"/>
        </w:trPr>
        <w:tc>
          <w:tcPr>
            <w:tcW w:w="74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60A2018B" w14:textId="77777777" w:rsidR="00FF77DE" w:rsidRPr="00913304" w:rsidRDefault="00FF77DE" w:rsidP="00430FEE">
            <w:pPr>
              <w:spacing w:after="0" w:line="240" w:lineRule="auto"/>
              <w:ind w:left="36"/>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R.br.</w:t>
            </w:r>
          </w:p>
        </w:tc>
        <w:tc>
          <w:tcPr>
            <w:tcW w:w="2692"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422218BF" w14:textId="77777777" w:rsidR="00FF77DE" w:rsidRPr="00913304" w:rsidRDefault="00FF77DE" w:rsidP="00430FEE">
            <w:pPr>
              <w:spacing w:after="0" w:line="240" w:lineRule="auto"/>
              <w:ind w:left="36"/>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Kategorija izloženosti</w:t>
            </w:r>
          </w:p>
        </w:tc>
        <w:tc>
          <w:tcPr>
            <w:tcW w:w="1240"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311C3CC4" w14:textId="77777777" w:rsidR="00FF77DE" w:rsidRPr="00913304" w:rsidRDefault="00FF77DE" w:rsidP="00430FEE">
            <w:pPr>
              <w:spacing w:after="0" w:line="240" w:lineRule="auto"/>
              <w:ind w:left="36"/>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&lt;= 1 god</w:t>
            </w:r>
          </w:p>
        </w:tc>
        <w:tc>
          <w:tcPr>
            <w:tcW w:w="1276"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2353FBD4" w14:textId="77777777" w:rsidR="00FF77DE" w:rsidRPr="00913304" w:rsidRDefault="00FF77DE" w:rsidP="00430FEE">
            <w:pPr>
              <w:spacing w:after="0" w:line="240" w:lineRule="auto"/>
              <w:ind w:left="36"/>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&gt;1&lt;=5 god</w:t>
            </w:r>
          </w:p>
        </w:tc>
        <w:tc>
          <w:tcPr>
            <w:tcW w:w="1276"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67F0B893" w14:textId="77777777" w:rsidR="00FF77DE" w:rsidRPr="00913304" w:rsidRDefault="00FF77DE" w:rsidP="00430FEE">
            <w:pPr>
              <w:spacing w:after="0" w:line="240" w:lineRule="auto"/>
              <w:ind w:left="36"/>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&gt;5 god</w:t>
            </w:r>
          </w:p>
        </w:tc>
        <w:tc>
          <w:tcPr>
            <w:tcW w:w="1559"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18E5C0F6" w14:textId="77777777" w:rsidR="00FF77DE" w:rsidRPr="00913304" w:rsidRDefault="00FF77DE" w:rsidP="00430FEE">
            <w:pPr>
              <w:spacing w:after="0" w:line="240" w:lineRule="auto"/>
              <w:ind w:left="36"/>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Nije navedeno dospijeće</w:t>
            </w:r>
          </w:p>
        </w:tc>
        <w:tc>
          <w:tcPr>
            <w:tcW w:w="1134"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412863E0" w14:textId="77777777" w:rsidR="00FF77DE" w:rsidRPr="00913304" w:rsidRDefault="00FF77DE" w:rsidP="00430FEE">
            <w:pPr>
              <w:spacing w:after="0" w:line="240" w:lineRule="auto"/>
              <w:ind w:left="36"/>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Ukupno</w:t>
            </w:r>
          </w:p>
        </w:tc>
      </w:tr>
      <w:tr w:rsidR="00EA43CC" w:rsidRPr="00913304" w14:paraId="08CEC9D6" w14:textId="77777777" w:rsidTr="00B7359C">
        <w:trPr>
          <w:trHeight w:val="26"/>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35308EB2"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w:t>
            </w:r>
          </w:p>
        </w:tc>
        <w:tc>
          <w:tcPr>
            <w:tcW w:w="2692" w:type="dxa"/>
            <w:tcBorders>
              <w:top w:val="nil"/>
              <w:left w:val="nil"/>
              <w:bottom w:val="single" w:sz="4" w:space="0" w:color="000000"/>
              <w:right w:val="single" w:sz="4" w:space="0" w:color="000000"/>
            </w:tcBorders>
            <w:shd w:val="clear" w:color="auto" w:fill="auto"/>
            <w:vAlign w:val="center"/>
            <w:hideMark/>
          </w:tcPr>
          <w:p w14:paraId="22DF2353"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centralnim vladama ili centralnim bankama</w:t>
            </w:r>
          </w:p>
        </w:tc>
        <w:tc>
          <w:tcPr>
            <w:tcW w:w="1240" w:type="dxa"/>
            <w:tcBorders>
              <w:top w:val="nil"/>
              <w:left w:val="nil"/>
              <w:bottom w:val="single" w:sz="4" w:space="0" w:color="auto"/>
              <w:right w:val="single" w:sz="4" w:space="0" w:color="auto"/>
            </w:tcBorders>
            <w:shd w:val="clear" w:color="auto" w:fill="auto"/>
            <w:vAlign w:val="center"/>
          </w:tcPr>
          <w:p w14:paraId="6B53CF35" w14:textId="6EF3621B" w:rsidR="006303BC"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127.679</w:t>
            </w:r>
          </w:p>
        </w:tc>
        <w:tc>
          <w:tcPr>
            <w:tcW w:w="1276" w:type="dxa"/>
            <w:tcBorders>
              <w:top w:val="nil"/>
              <w:left w:val="nil"/>
              <w:bottom w:val="single" w:sz="4" w:space="0" w:color="000000"/>
              <w:right w:val="single" w:sz="4" w:space="0" w:color="000000"/>
            </w:tcBorders>
            <w:shd w:val="clear" w:color="auto" w:fill="auto"/>
            <w:vAlign w:val="center"/>
          </w:tcPr>
          <w:p w14:paraId="09411493" w14:textId="0A07A5DD" w:rsidR="006303BC" w:rsidRPr="00B7359C"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20BF09AC" w14:textId="6272D318" w:rsidR="006303BC" w:rsidRPr="00B7359C"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2B681B32" w14:textId="6A192851" w:rsidR="006303BC" w:rsidRPr="00B7359C"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3E81086" w14:textId="622C9B24" w:rsidR="006303BC"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127.679</w:t>
            </w:r>
          </w:p>
        </w:tc>
      </w:tr>
      <w:tr w:rsidR="00EA43CC" w:rsidRPr="00913304" w14:paraId="05C14A48" w14:textId="77777777" w:rsidTr="00B7359C">
        <w:trPr>
          <w:trHeight w:val="123"/>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0021D277"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2.</w:t>
            </w:r>
          </w:p>
        </w:tc>
        <w:tc>
          <w:tcPr>
            <w:tcW w:w="2692" w:type="dxa"/>
            <w:tcBorders>
              <w:top w:val="nil"/>
              <w:left w:val="nil"/>
              <w:bottom w:val="single" w:sz="4" w:space="0" w:color="000000"/>
              <w:right w:val="single" w:sz="4" w:space="0" w:color="000000"/>
            </w:tcBorders>
            <w:shd w:val="clear" w:color="auto" w:fill="auto"/>
            <w:vAlign w:val="center"/>
            <w:hideMark/>
          </w:tcPr>
          <w:p w14:paraId="2C93C9CB"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regionalnim vladama ili lokalnim vlastima</w:t>
            </w:r>
          </w:p>
        </w:tc>
        <w:tc>
          <w:tcPr>
            <w:tcW w:w="1240" w:type="dxa"/>
            <w:tcBorders>
              <w:top w:val="nil"/>
              <w:left w:val="nil"/>
              <w:bottom w:val="single" w:sz="4" w:space="0" w:color="auto"/>
              <w:right w:val="single" w:sz="4" w:space="0" w:color="auto"/>
            </w:tcBorders>
            <w:shd w:val="clear" w:color="auto" w:fill="auto"/>
            <w:vAlign w:val="center"/>
          </w:tcPr>
          <w:p w14:paraId="3CB12AD1" w14:textId="0EFCD553" w:rsidR="006303BC"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49.78</w:t>
            </w:r>
            <w:r w:rsidR="00817C5F">
              <w:rPr>
                <w:rFonts w:ascii="Myriad Pro" w:hAnsi="Myriad Pro" w:cs="Arial"/>
                <w:color w:val="002060"/>
                <w:sz w:val="18"/>
                <w:szCs w:val="18"/>
              </w:rPr>
              <w:t>6</w:t>
            </w:r>
          </w:p>
        </w:tc>
        <w:tc>
          <w:tcPr>
            <w:tcW w:w="1276" w:type="dxa"/>
            <w:tcBorders>
              <w:top w:val="nil"/>
              <w:left w:val="nil"/>
              <w:bottom w:val="single" w:sz="4" w:space="0" w:color="auto"/>
              <w:right w:val="single" w:sz="4" w:space="0" w:color="auto"/>
            </w:tcBorders>
            <w:shd w:val="clear" w:color="auto" w:fill="auto"/>
            <w:vAlign w:val="center"/>
          </w:tcPr>
          <w:p w14:paraId="73C47362" w14:textId="53392B56" w:rsidR="006303BC" w:rsidRPr="00B7359C"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528B602D" w14:textId="53407123" w:rsidR="006303BC" w:rsidRPr="00B7359C"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7F575A4" w14:textId="6A411EF5" w:rsidR="006303BC" w:rsidRPr="00B7359C"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EAEDF82" w14:textId="14908BD3" w:rsidR="006303BC"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49.78</w:t>
            </w:r>
            <w:r w:rsidR="00817C5F">
              <w:rPr>
                <w:rFonts w:ascii="Myriad Pro" w:hAnsi="Myriad Pro" w:cs="Arial"/>
                <w:color w:val="002060"/>
                <w:sz w:val="18"/>
                <w:szCs w:val="18"/>
              </w:rPr>
              <w:t>6</w:t>
            </w:r>
          </w:p>
        </w:tc>
      </w:tr>
      <w:tr w:rsidR="00EA43CC" w:rsidRPr="00913304" w14:paraId="05CCBAA5" w14:textId="77777777" w:rsidTr="00B7359C">
        <w:trPr>
          <w:trHeight w:val="123"/>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634B6DA4" w14:textId="77777777" w:rsidR="00E96DE7" w:rsidRPr="00913304" w:rsidRDefault="00E96DE7"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3.</w:t>
            </w:r>
          </w:p>
        </w:tc>
        <w:tc>
          <w:tcPr>
            <w:tcW w:w="2692" w:type="dxa"/>
            <w:tcBorders>
              <w:top w:val="nil"/>
              <w:left w:val="nil"/>
              <w:bottom w:val="single" w:sz="4" w:space="0" w:color="000000"/>
              <w:right w:val="single" w:sz="4" w:space="0" w:color="000000"/>
            </w:tcBorders>
            <w:shd w:val="clear" w:color="auto" w:fill="auto"/>
            <w:vAlign w:val="center"/>
            <w:hideMark/>
          </w:tcPr>
          <w:p w14:paraId="5FBA2356" w14:textId="77777777" w:rsidR="00E96DE7" w:rsidRPr="00913304" w:rsidRDefault="00E96DE7"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subjektima javnog sektora</w:t>
            </w:r>
          </w:p>
        </w:tc>
        <w:tc>
          <w:tcPr>
            <w:tcW w:w="1240" w:type="dxa"/>
            <w:tcBorders>
              <w:top w:val="nil"/>
              <w:left w:val="nil"/>
              <w:bottom w:val="single" w:sz="4" w:space="0" w:color="auto"/>
              <w:right w:val="single" w:sz="4" w:space="0" w:color="auto"/>
            </w:tcBorders>
            <w:shd w:val="clear" w:color="auto" w:fill="auto"/>
            <w:vAlign w:val="center"/>
          </w:tcPr>
          <w:p w14:paraId="02EA96A1" w14:textId="3E7278FD"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42.692</w:t>
            </w:r>
          </w:p>
        </w:tc>
        <w:tc>
          <w:tcPr>
            <w:tcW w:w="1276" w:type="dxa"/>
            <w:tcBorders>
              <w:top w:val="nil"/>
              <w:left w:val="nil"/>
              <w:bottom w:val="single" w:sz="4" w:space="0" w:color="auto"/>
              <w:right w:val="single" w:sz="4" w:space="0" w:color="auto"/>
            </w:tcBorders>
            <w:shd w:val="clear" w:color="auto" w:fill="auto"/>
            <w:vAlign w:val="center"/>
          </w:tcPr>
          <w:p w14:paraId="7CA13FAE" w14:textId="48985588"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36.557</w:t>
            </w:r>
          </w:p>
        </w:tc>
        <w:tc>
          <w:tcPr>
            <w:tcW w:w="1276" w:type="dxa"/>
            <w:tcBorders>
              <w:top w:val="nil"/>
              <w:left w:val="nil"/>
              <w:bottom w:val="single" w:sz="4" w:space="0" w:color="auto"/>
              <w:right w:val="single" w:sz="4" w:space="0" w:color="auto"/>
            </w:tcBorders>
            <w:shd w:val="clear" w:color="auto" w:fill="auto"/>
            <w:vAlign w:val="center"/>
          </w:tcPr>
          <w:p w14:paraId="5114E1F6" w14:textId="17161129"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4.616</w:t>
            </w:r>
          </w:p>
        </w:tc>
        <w:tc>
          <w:tcPr>
            <w:tcW w:w="1559" w:type="dxa"/>
            <w:tcBorders>
              <w:top w:val="nil"/>
              <w:left w:val="nil"/>
              <w:bottom w:val="single" w:sz="4" w:space="0" w:color="auto"/>
              <w:right w:val="single" w:sz="4" w:space="0" w:color="auto"/>
            </w:tcBorders>
            <w:shd w:val="clear" w:color="auto" w:fill="auto"/>
            <w:vAlign w:val="center"/>
          </w:tcPr>
          <w:p w14:paraId="292D6C91" w14:textId="449D01B3" w:rsidR="00E96DE7" w:rsidRPr="00B7359C"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4EAAB41E" w14:textId="56570585"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83.865</w:t>
            </w:r>
          </w:p>
        </w:tc>
      </w:tr>
      <w:tr w:rsidR="00EA43CC" w:rsidRPr="00913304" w14:paraId="2CEADCE5" w14:textId="77777777" w:rsidTr="00B7359C">
        <w:trPr>
          <w:trHeight w:val="185"/>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1A20F3F5"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4.</w:t>
            </w:r>
          </w:p>
        </w:tc>
        <w:tc>
          <w:tcPr>
            <w:tcW w:w="2692" w:type="dxa"/>
            <w:tcBorders>
              <w:top w:val="nil"/>
              <w:left w:val="nil"/>
              <w:bottom w:val="single" w:sz="4" w:space="0" w:color="000000"/>
              <w:right w:val="single" w:sz="4" w:space="0" w:color="000000"/>
            </w:tcBorders>
            <w:shd w:val="clear" w:color="auto" w:fill="auto"/>
            <w:vAlign w:val="center"/>
            <w:hideMark/>
          </w:tcPr>
          <w:p w14:paraId="7D3BB154"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multilateralnim razvojnim bankama</w:t>
            </w:r>
          </w:p>
        </w:tc>
        <w:tc>
          <w:tcPr>
            <w:tcW w:w="1240" w:type="dxa"/>
            <w:tcBorders>
              <w:top w:val="nil"/>
              <w:left w:val="nil"/>
              <w:bottom w:val="single" w:sz="4" w:space="0" w:color="auto"/>
              <w:right w:val="single" w:sz="4" w:space="0" w:color="auto"/>
            </w:tcBorders>
            <w:shd w:val="clear" w:color="auto" w:fill="auto"/>
            <w:vAlign w:val="center"/>
          </w:tcPr>
          <w:p w14:paraId="760ECD9C" w14:textId="637BA2D2"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30F2E1AB" w14:textId="19223486"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70C82AAB" w14:textId="5045B12D"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A19E240" w14:textId="1CAAE38A"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E097C1A" w14:textId="62E7F6F4"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r>
      <w:tr w:rsidR="00EA43CC" w:rsidRPr="00913304" w14:paraId="29E227D3" w14:textId="77777777" w:rsidTr="00B7359C">
        <w:trPr>
          <w:trHeight w:val="123"/>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492902CD"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5.</w:t>
            </w:r>
          </w:p>
        </w:tc>
        <w:tc>
          <w:tcPr>
            <w:tcW w:w="2692" w:type="dxa"/>
            <w:tcBorders>
              <w:top w:val="nil"/>
              <w:left w:val="nil"/>
              <w:bottom w:val="single" w:sz="4" w:space="0" w:color="000000"/>
              <w:right w:val="single" w:sz="4" w:space="0" w:color="000000"/>
            </w:tcBorders>
            <w:shd w:val="clear" w:color="auto" w:fill="auto"/>
            <w:vAlign w:val="center"/>
            <w:hideMark/>
          </w:tcPr>
          <w:p w14:paraId="455D427F"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međunarodnim</w:t>
            </w:r>
            <w:r w:rsidRPr="00913304">
              <w:rPr>
                <w:rFonts w:ascii="Myriad Pro" w:eastAsia="Times New Roman" w:hAnsi="Myriad Pro" w:cs="Arial"/>
                <w:color w:val="002060"/>
                <w:sz w:val="18"/>
                <w:szCs w:val="18"/>
                <w:lang w:val="hr-HR" w:eastAsia="hr-HR"/>
              </w:rPr>
              <w:br/>
              <w:t>organizacijama</w:t>
            </w:r>
          </w:p>
        </w:tc>
        <w:tc>
          <w:tcPr>
            <w:tcW w:w="1240" w:type="dxa"/>
            <w:tcBorders>
              <w:top w:val="nil"/>
              <w:left w:val="nil"/>
              <w:bottom w:val="single" w:sz="4" w:space="0" w:color="auto"/>
              <w:right w:val="single" w:sz="4" w:space="0" w:color="auto"/>
            </w:tcBorders>
            <w:shd w:val="clear" w:color="auto" w:fill="auto"/>
            <w:vAlign w:val="center"/>
          </w:tcPr>
          <w:p w14:paraId="25CCDBAE" w14:textId="77F9D5F7"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3F145803" w14:textId="46925114"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0A812E9B" w14:textId="763D38EA"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8E596AD" w14:textId="25BD623E"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AD21E53" w14:textId="6D6EBA77"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r>
      <w:tr w:rsidR="00EA43CC" w:rsidRPr="00913304" w14:paraId="36220BAF" w14:textId="77777777" w:rsidTr="00B7359C">
        <w:trPr>
          <w:trHeight w:val="59"/>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641EA30A"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6.</w:t>
            </w:r>
          </w:p>
        </w:tc>
        <w:tc>
          <w:tcPr>
            <w:tcW w:w="2692" w:type="dxa"/>
            <w:tcBorders>
              <w:top w:val="nil"/>
              <w:left w:val="nil"/>
              <w:bottom w:val="single" w:sz="4" w:space="0" w:color="000000"/>
              <w:right w:val="single" w:sz="4" w:space="0" w:color="000000"/>
            </w:tcBorders>
            <w:shd w:val="clear" w:color="auto" w:fill="auto"/>
            <w:noWrap/>
            <w:vAlign w:val="center"/>
            <w:hideMark/>
          </w:tcPr>
          <w:p w14:paraId="0661AB3A"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institucijama</w:t>
            </w:r>
          </w:p>
        </w:tc>
        <w:tc>
          <w:tcPr>
            <w:tcW w:w="1240" w:type="dxa"/>
            <w:tcBorders>
              <w:top w:val="nil"/>
              <w:left w:val="nil"/>
              <w:bottom w:val="single" w:sz="4" w:space="0" w:color="auto"/>
              <w:right w:val="single" w:sz="4" w:space="0" w:color="auto"/>
            </w:tcBorders>
            <w:shd w:val="clear" w:color="auto" w:fill="auto"/>
            <w:vAlign w:val="center"/>
          </w:tcPr>
          <w:p w14:paraId="6BF27575" w14:textId="4BF44E2E" w:rsidR="006303BC" w:rsidRPr="0001640D"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16.277</w:t>
            </w:r>
          </w:p>
        </w:tc>
        <w:tc>
          <w:tcPr>
            <w:tcW w:w="1276" w:type="dxa"/>
            <w:tcBorders>
              <w:top w:val="nil"/>
              <w:left w:val="nil"/>
              <w:bottom w:val="single" w:sz="4" w:space="0" w:color="auto"/>
              <w:right w:val="single" w:sz="4" w:space="0" w:color="auto"/>
            </w:tcBorders>
            <w:shd w:val="clear" w:color="auto" w:fill="auto"/>
            <w:vAlign w:val="center"/>
          </w:tcPr>
          <w:p w14:paraId="4F90FBD8" w14:textId="76682ABA"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081A6E81" w14:textId="153C109E"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90E06F4" w14:textId="3C56385E" w:rsidR="006303BC" w:rsidRPr="00B7359C"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A2DB268" w14:textId="52BD461D" w:rsidR="006303BC"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16.277</w:t>
            </w:r>
          </w:p>
        </w:tc>
      </w:tr>
      <w:tr w:rsidR="00EA43CC" w:rsidRPr="00913304" w14:paraId="34E31306" w14:textId="77777777" w:rsidTr="00B7359C">
        <w:trPr>
          <w:trHeight w:val="123"/>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5327127D" w14:textId="77777777" w:rsidR="00E96DE7" w:rsidRPr="00913304" w:rsidRDefault="00E96DE7"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7.</w:t>
            </w:r>
          </w:p>
        </w:tc>
        <w:tc>
          <w:tcPr>
            <w:tcW w:w="2692" w:type="dxa"/>
            <w:tcBorders>
              <w:top w:val="nil"/>
              <w:left w:val="nil"/>
              <w:bottom w:val="single" w:sz="4" w:space="0" w:color="000000"/>
              <w:right w:val="single" w:sz="4" w:space="0" w:color="000000"/>
            </w:tcBorders>
            <w:shd w:val="clear" w:color="auto" w:fill="auto"/>
            <w:vAlign w:val="center"/>
            <w:hideMark/>
          </w:tcPr>
          <w:p w14:paraId="1CFD1E0E" w14:textId="77777777" w:rsidR="00E96DE7" w:rsidRPr="00913304" w:rsidRDefault="00E96DE7"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privrednim društvima</w:t>
            </w:r>
          </w:p>
        </w:tc>
        <w:tc>
          <w:tcPr>
            <w:tcW w:w="1240" w:type="dxa"/>
            <w:tcBorders>
              <w:top w:val="nil"/>
              <w:left w:val="nil"/>
              <w:bottom w:val="single" w:sz="4" w:space="0" w:color="auto"/>
              <w:right w:val="single" w:sz="4" w:space="0" w:color="auto"/>
            </w:tcBorders>
            <w:shd w:val="clear" w:color="auto" w:fill="auto"/>
            <w:vAlign w:val="center"/>
          </w:tcPr>
          <w:p w14:paraId="3576ADFE" w14:textId="4237A9D1"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139.458</w:t>
            </w:r>
          </w:p>
        </w:tc>
        <w:tc>
          <w:tcPr>
            <w:tcW w:w="1276" w:type="dxa"/>
            <w:tcBorders>
              <w:top w:val="nil"/>
              <w:left w:val="nil"/>
              <w:bottom w:val="single" w:sz="4" w:space="0" w:color="auto"/>
              <w:right w:val="single" w:sz="4" w:space="0" w:color="auto"/>
            </w:tcBorders>
            <w:shd w:val="clear" w:color="auto" w:fill="auto"/>
            <w:vAlign w:val="center"/>
          </w:tcPr>
          <w:p w14:paraId="24FDB7E0" w14:textId="6C7A8440"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129.036</w:t>
            </w:r>
          </w:p>
        </w:tc>
        <w:tc>
          <w:tcPr>
            <w:tcW w:w="1276" w:type="dxa"/>
            <w:tcBorders>
              <w:top w:val="nil"/>
              <w:left w:val="nil"/>
              <w:bottom w:val="single" w:sz="4" w:space="0" w:color="auto"/>
              <w:right w:val="single" w:sz="4" w:space="0" w:color="auto"/>
            </w:tcBorders>
            <w:shd w:val="clear" w:color="auto" w:fill="auto"/>
            <w:vAlign w:val="center"/>
          </w:tcPr>
          <w:p w14:paraId="3483D49B" w14:textId="33307679"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33.607</w:t>
            </w:r>
          </w:p>
        </w:tc>
        <w:tc>
          <w:tcPr>
            <w:tcW w:w="1559" w:type="dxa"/>
            <w:tcBorders>
              <w:top w:val="nil"/>
              <w:left w:val="nil"/>
              <w:bottom w:val="single" w:sz="4" w:space="0" w:color="auto"/>
              <w:right w:val="single" w:sz="4" w:space="0" w:color="auto"/>
            </w:tcBorders>
            <w:shd w:val="clear" w:color="auto" w:fill="auto"/>
            <w:vAlign w:val="center"/>
          </w:tcPr>
          <w:p w14:paraId="40801C0B" w14:textId="653DD719" w:rsidR="00E96DE7" w:rsidRPr="0001640D"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36</w:t>
            </w:r>
          </w:p>
        </w:tc>
        <w:tc>
          <w:tcPr>
            <w:tcW w:w="1134" w:type="dxa"/>
            <w:tcBorders>
              <w:top w:val="nil"/>
              <w:left w:val="nil"/>
              <w:bottom w:val="single" w:sz="4" w:space="0" w:color="auto"/>
              <w:right w:val="single" w:sz="4" w:space="0" w:color="auto"/>
            </w:tcBorders>
            <w:shd w:val="clear" w:color="auto" w:fill="auto"/>
            <w:vAlign w:val="center"/>
          </w:tcPr>
          <w:p w14:paraId="0DC0B4C1" w14:textId="1071BD71"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302.137</w:t>
            </w:r>
          </w:p>
        </w:tc>
      </w:tr>
      <w:tr w:rsidR="00EA43CC" w:rsidRPr="00913304" w14:paraId="5F1758BE" w14:textId="77777777" w:rsidTr="00B7359C">
        <w:trPr>
          <w:trHeight w:val="59"/>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065DAEE4" w14:textId="77777777" w:rsidR="00E96DE7" w:rsidRPr="00913304" w:rsidRDefault="00E96DE7"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8.</w:t>
            </w:r>
          </w:p>
        </w:tc>
        <w:tc>
          <w:tcPr>
            <w:tcW w:w="2692" w:type="dxa"/>
            <w:tcBorders>
              <w:top w:val="nil"/>
              <w:left w:val="nil"/>
              <w:bottom w:val="single" w:sz="4" w:space="0" w:color="000000"/>
              <w:right w:val="single" w:sz="4" w:space="0" w:color="000000"/>
            </w:tcBorders>
            <w:shd w:val="clear" w:color="auto" w:fill="auto"/>
            <w:noWrap/>
            <w:vAlign w:val="center"/>
            <w:hideMark/>
          </w:tcPr>
          <w:p w14:paraId="530B0EE8" w14:textId="77777777" w:rsidR="00E96DE7" w:rsidRPr="00913304" w:rsidRDefault="00E96DE7"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stanovništvu</w:t>
            </w:r>
          </w:p>
        </w:tc>
        <w:tc>
          <w:tcPr>
            <w:tcW w:w="1240" w:type="dxa"/>
            <w:tcBorders>
              <w:top w:val="nil"/>
              <w:left w:val="nil"/>
              <w:bottom w:val="single" w:sz="4" w:space="0" w:color="auto"/>
              <w:right w:val="single" w:sz="4" w:space="0" w:color="auto"/>
            </w:tcBorders>
            <w:shd w:val="clear" w:color="auto" w:fill="auto"/>
            <w:vAlign w:val="center"/>
          </w:tcPr>
          <w:p w14:paraId="6A47CF51" w14:textId="767D45FB"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43.010</w:t>
            </w:r>
          </w:p>
        </w:tc>
        <w:tc>
          <w:tcPr>
            <w:tcW w:w="1276" w:type="dxa"/>
            <w:tcBorders>
              <w:top w:val="nil"/>
              <w:left w:val="nil"/>
              <w:bottom w:val="single" w:sz="4" w:space="0" w:color="auto"/>
              <w:right w:val="single" w:sz="4" w:space="0" w:color="auto"/>
            </w:tcBorders>
            <w:shd w:val="clear" w:color="auto" w:fill="auto"/>
            <w:vAlign w:val="center"/>
          </w:tcPr>
          <w:p w14:paraId="5FE94BFD" w14:textId="3EF29549"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82.768</w:t>
            </w:r>
          </w:p>
        </w:tc>
        <w:tc>
          <w:tcPr>
            <w:tcW w:w="1276" w:type="dxa"/>
            <w:tcBorders>
              <w:top w:val="nil"/>
              <w:left w:val="nil"/>
              <w:bottom w:val="single" w:sz="4" w:space="0" w:color="auto"/>
              <w:right w:val="single" w:sz="4" w:space="0" w:color="auto"/>
            </w:tcBorders>
            <w:shd w:val="clear" w:color="auto" w:fill="auto"/>
            <w:vAlign w:val="center"/>
          </w:tcPr>
          <w:p w14:paraId="14150287" w14:textId="7B55E8F5"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28.274</w:t>
            </w:r>
          </w:p>
        </w:tc>
        <w:tc>
          <w:tcPr>
            <w:tcW w:w="1559" w:type="dxa"/>
            <w:tcBorders>
              <w:top w:val="nil"/>
              <w:left w:val="nil"/>
              <w:bottom w:val="single" w:sz="4" w:space="0" w:color="auto"/>
              <w:right w:val="single" w:sz="4" w:space="0" w:color="auto"/>
            </w:tcBorders>
            <w:shd w:val="clear" w:color="auto" w:fill="auto"/>
            <w:vAlign w:val="center"/>
          </w:tcPr>
          <w:p w14:paraId="050EB1D0" w14:textId="29D6FE3C" w:rsidR="00E96DE7" w:rsidRPr="0001640D"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814</w:t>
            </w:r>
          </w:p>
        </w:tc>
        <w:tc>
          <w:tcPr>
            <w:tcW w:w="1134" w:type="dxa"/>
            <w:tcBorders>
              <w:top w:val="nil"/>
              <w:left w:val="nil"/>
              <w:bottom w:val="single" w:sz="4" w:space="0" w:color="auto"/>
              <w:right w:val="single" w:sz="4" w:space="0" w:color="auto"/>
            </w:tcBorders>
            <w:shd w:val="clear" w:color="auto" w:fill="auto"/>
            <w:vAlign w:val="center"/>
          </w:tcPr>
          <w:p w14:paraId="1FC837F4" w14:textId="37E407C2"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154.866</w:t>
            </w:r>
          </w:p>
        </w:tc>
      </w:tr>
      <w:tr w:rsidR="00EA43CC" w:rsidRPr="00913304" w14:paraId="7873C54C" w14:textId="77777777" w:rsidTr="00B7359C">
        <w:trPr>
          <w:trHeight w:val="123"/>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1DB44758" w14:textId="77777777" w:rsidR="00E96DE7" w:rsidRPr="00913304" w:rsidRDefault="00E96DE7"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9.</w:t>
            </w:r>
          </w:p>
        </w:tc>
        <w:tc>
          <w:tcPr>
            <w:tcW w:w="2692" w:type="dxa"/>
            <w:tcBorders>
              <w:top w:val="nil"/>
              <w:left w:val="nil"/>
              <w:bottom w:val="single" w:sz="4" w:space="0" w:color="000000"/>
              <w:right w:val="single" w:sz="4" w:space="0" w:color="000000"/>
            </w:tcBorders>
            <w:shd w:val="clear" w:color="auto" w:fill="auto"/>
            <w:vAlign w:val="center"/>
            <w:hideMark/>
          </w:tcPr>
          <w:p w14:paraId="2821B809" w14:textId="77777777" w:rsidR="00E96DE7" w:rsidRPr="00913304" w:rsidRDefault="00E96DE7"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obezbjeđene nekretninama</w:t>
            </w:r>
          </w:p>
        </w:tc>
        <w:tc>
          <w:tcPr>
            <w:tcW w:w="1240" w:type="dxa"/>
            <w:tcBorders>
              <w:top w:val="nil"/>
              <w:left w:val="nil"/>
              <w:bottom w:val="single" w:sz="4" w:space="0" w:color="auto"/>
              <w:right w:val="single" w:sz="4" w:space="0" w:color="auto"/>
            </w:tcBorders>
            <w:shd w:val="clear" w:color="auto" w:fill="auto"/>
            <w:vAlign w:val="center"/>
          </w:tcPr>
          <w:p w14:paraId="309E0C89" w14:textId="420A6DA6"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31.503</w:t>
            </w:r>
          </w:p>
        </w:tc>
        <w:tc>
          <w:tcPr>
            <w:tcW w:w="1276" w:type="dxa"/>
            <w:tcBorders>
              <w:top w:val="nil"/>
              <w:left w:val="nil"/>
              <w:bottom w:val="single" w:sz="4" w:space="0" w:color="auto"/>
              <w:right w:val="single" w:sz="4" w:space="0" w:color="auto"/>
            </w:tcBorders>
            <w:shd w:val="clear" w:color="auto" w:fill="auto"/>
            <w:vAlign w:val="center"/>
          </w:tcPr>
          <w:p w14:paraId="3A53A063" w14:textId="251D60C8"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96.094</w:t>
            </w:r>
          </w:p>
        </w:tc>
        <w:tc>
          <w:tcPr>
            <w:tcW w:w="1276" w:type="dxa"/>
            <w:tcBorders>
              <w:top w:val="nil"/>
              <w:left w:val="nil"/>
              <w:bottom w:val="single" w:sz="4" w:space="0" w:color="auto"/>
              <w:right w:val="single" w:sz="4" w:space="0" w:color="auto"/>
            </w:tcBorders>
            <w:shd w:val="clear" w:color="auto" w:fill="auto"/>
            <w:vAlign w:val="center"/>
          </w:tcPr>
          <w:p w14:paraId="353CCDC8" w14:textId="7316AC93"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78.020</w:t>
            </w:r>
          </w:p>
        </w:tc>
        <w:tc>
          <w:tcPr>
            <w:tcW w:w="1559" w:type="dxa"/>
            <w:tcBorders>
              <w:top w:val="nil"/>
              <w:left w:val="nil"/>
              <w:bottom w:val="single" w:sz="4" w:space="0" w:color="auto"/>
              <w:right w:val="single" w:sz="4" w:space="0" w:color="auto"/>
            </w:tcBorders>
            <w:shd w:val="clear" w:color="auto" w:fill="auto"/>
            <w:vAlign w:val="center"/>
          </w:tcPr>
          <w:p w14:paraId="78AF46FF" w14:textId="47E76E06" w:rsidR="00E96DE7"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743A091" w14:textId="1474C84E"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205.617</w:t>
            </w:r>
          </w:p>
        </w:tc>
      </w:tr>
      <w:tr w:rsidR="00EA43CC" w:rsidRPr="00913304" w14:paraId="24730B2E" w14:textId="77777777" w:rsidTr="00B7359C">
        <w:trPr>
          <w:trHeight w:val="185"/>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0C64E0BC" w14:textId="77777777" w:rsidR="00E96DE7" w:rsidRPr="00913304" w:rsidRDefault="00E96DE7"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10.</w:t>
            </w:r>
          </w:p>
        </w:tc>
        <w:tc>
          <w:tcPr>
            <w:tcW w:w="2692" w:type="dxa"/>
            <w:tcBorders>
              <w:top w:val="nil"/>
              <w:left w:val="nil"/>
              <w:bottom w:val="single" w:sz="4" w:space="0" w:color="000000"/>
              <w:right w:val="single" w:sz="4" w:space="0" w:color="000000"/>
            </w:tcBorders>
            <w:shd w:val="clear" w:color="auto" w:fill="auto"/>
            <w:vAlign w:val="center"/>
            <w:hideMark/>
          </w:tcPr>
          <w:p w14:paraId="150E43F9" w14:textId="77777777" w:rsidR="00E96DE7" w:rsidRPr="00913304" w:rsidRDefault="00E96DE7"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u statusu neizmirenja obaveza</w:t>
            </w:r>
          </w:p>
        </w:tc>
        <w:tc>
          <w:tcPr>
            <w:tcW w:w="1240" w:type="dxa"/>
            <w:tcBorders>
              <w:top w:val="nil"/>
              <w:left w:val="nil"/>
              <w:bottom w:val="single" w:sz="4" w:space="0" w:color="auto"/>
              <w:right w:val="single" w:sz="4" w:space="0" w:color="auto"/>
            </w:tcBorders>
            <w:shd w:val="clear" w:color="auto" w:fill="auto"/>
            <w:vAlign w:val="center"/>
          </w:tcPr>
          <w:p w14:paraId="5F52595C" w14:textId="5F350FEE"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6.406</w:t>
            </w:r>
          </w:p>
        </w:tc>
        <w:tc>
          <w:tcPr>
            <w:tcW w:w="1276" w:type="dxa"/>
            <w:tcBorders>
              <w:top w:val="nil"/>
              <w:left w:val="nil"/>
              <w:bottom w:val="single" w:sz="4" w:space="0" w:color="auto"/>
              <w:right w:val="single" w:sz="4" w:space="0" w:color="auto"/>
            </w:tcBorders>
            <w:shd w:val="clear" w:color="auto" w:fill="auto"/>
            <w:vAlign w:val="center"/>
          </w:tcPr>
          <w:p w14:paraId="753AF735" w14:textId="11B11520"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4.760</w:t>
            </w:r>
          </w:p>
        </w:tc>
        <w:tc>
          <w:tcPr>
            <w:tcW w:w="1276" w:type="dxa"/>
            <w:tcBorders>
              <w:top w:val="nil"/>
              <w:left w:val="nil"/>
              <w:bottom w:val="single" w:sz="4" w:space="0" w:color="auto"/>
              <w:right w:val="single" w:sz="4" w:space="0" w:color="auto"/>
            </w:tcBorders>
            <w:shd w:val="clear" w:color="auto" w:fill="auto"/>
            <w:vAlign w:val="center"/>
          </w:tcPr>
          <w:p w14:paraId="722AB5D2" w14:textId="5184232C"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4.476</w:t>
            </w:r>
          </w:p>
        </w:tc>
        <w:tc>
          <w:tcPr>
            <w:tcW w:w="1559" w:type="dxa"/>
            <w:tcBorders>
              <w:top w:val="nil"/>
              <w:left w:val="nil"/>
              <w:bottom w:val="single" w:sz="4" w:space="0" w:color="auto"/>
              <w:right w:val="single" w:sz="4" w:space="0" w:color="auto"/>
            </w:tcBorders>
            <w:shd w:val="clear" w:color="auto" w:fill="auto"/>
            <w:vAlign w:val="center"/>
          </w:tcPr>
          <w:p w14:paraId="6B8E2602" w14:textId="554631D0" w:rsidR="00E96DE7" w:rsidRPr="0001640D"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101</w:t>
            </w:r>
          </w:p>
        </w:tc>
        <w:tc>
          <w:tcPr>
            <w:tcW w:w="1134" w:type="dxa"/>
            <w:tcBorders>
              <w:top w:val="nil"/>
              <w:left w:val="nil"/>
              <w:bottom w:val="single" w:sz="4" w:space="0" w:color="auto"/>
              <w:right w:val="single" w:sz="4" w:space="0" w:color="auto"/>
            </w:tcBorders>
            <w:shd w:val="clear" w:color="auto" w:fill="auto"/>
            <w:vAlign w:val="center"/>
          </w:tcPr>
          <w:p w14:paraId="47550A25" w14:textId="00F1E8CF" w:rsidR="00E96DE7" w:rsidRPr="00B7359C"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15.743</w:t>
            </w:r>
          </w:p>
        </w:tc>
      </w:tr>
      <w:tr w:rsidR="00EA43CC" w:rsidRPr="00913304" w14:paraId="63D9C8D7" w14:textId="77777777" w:rsidTr="00B7359C">
        <w:trPr>
          <w:trHeight w:val="59"/>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6C80A01A"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11.</w:t>
            </w:r>
          </w:p>
        </w:tc>
        <w:tc>
          <w:tcPr>
            <w:tcW w:w="2692" w:type="dxa"/>
            <w:tcBorders>
              <w:top w:val="nil"/>
              <w:left w:val="nil"/>
              <w:bottom w:val="single" w:sz="4" w:space="0" w:color="000000"/>
              <w:right w:val="single" w:sz="4" w:space="0" w:color="000000"/>
            </w:tcBorders>
            <w:shd w:val="clear" w:color="auto" w:fill="auto"/>
            <w:noWrap/>
            <w:vAlign w:val="center"/>
            <w:hideMark/>
          </w:tcPr>
          <w:p w14:paraId="1D8AEEB9"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Visokorizične izloženosti</w:t>
            </w:r>
          </w:p>
        </w:tc>
        <w:tc>
          <w:tcPr>
            <w:tcW w:w="1240" w:type="dxa"/>
            <w:tcBorders>
              <w:top w:val="nil"/>
              <w:left w:val="nil"/>
              <w:bottom w:val="single" w:sz="4" w:space="0" w:color="auto"/>
              <w:right w:val="single" w:sz="4" w:space="0" w:color="auto"/>
            </w:tcBorders>
            <w:shd w:val="clear" w:color="auto" w:fill="auto"/>
            <w:vAlign w:val="center"/>
          </w:tcPr>
          <w:p w14:paraId="75F4EA9F" w14:textId="5B7D046C" w:rsidR="006303BC" w:rsidRPr="0001640D"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7.706</w:t>
            </w:r>
          </w:p>
        </w:tc>
        <w:tc>
          <w:tcPr>
            <w:tcW w:w="1276" w:type="dxa"/>
            <w:tcBorders>
              <w:top w:val="nil"/>
              <w:left w:val="nil"/>
              <w:bottom w:val="single" w:sz="4" w:space="0" w:color="auto"/>
              <w:right w:val="single" w:sz="4" w:space="0" w:color="auto"/>
            </w:tcBorders>
            <w:shd w:val="clear" w:color="auto" w:fill="auto"/>
            <w:vAlign w:val="center"/>
          </w:tcPr>
          <w:p w14:paraId="4FD9D789" w14:textId="661F780D" w:rsidR="006303BC" w:rsidRPr="0001640D"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10.368</w:t>
            </w:r>
          </w:p>
        </w:tc>
        <w:tc>
          <w:tcPr>
            <w:tcW w:w="1276" w:type="dxa"/>
            <w:tcBorders>
              <w:top w:val="nil"/>
              <w:left w:val="nil"/>
              <w:bottom w:val="single" w:sz="4" w:space="0" w:color="auto"/>
              <w:right w:val="single" w:sz="4" w:space="0" w:color="auto"/>
            </w:tcBorders>
            <w:shd w:val="clear" w:color="auto" w:fill="auto"/>
            <w:vAlign w:val="center"/>
          </w:tcPr>
          <w:p w14:paraId="732E93AF" w14:textId="604D87B4"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CE49683" w14:textId="195BDD55" w:rsidR="006303BC" w:rsidRPr="0001640D" w:rsidRDefault="00B7359C" w:rsidP="00430FEE">
            <w:pPr>
              <w:spacing w:after="0" w:line="240" w:lineRule="auto"/>
              <w:ind w:left="36"/>
              <w:jc w:val="right"/>
              <w:rPr>
                <w:rFonts w:ascii="Myriad Pro" w:hAnsi="Myriad Pro" w:cs="Arial"/>
                <w:color w:val="002060"/>
                <w:sz w:val="18"/>
                <w:szCs w:val="18"/>
              </w:rPr>
            </w:pPr>
            <w:r w:rsidRPr="00A556B2">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486EF5D5" w14:textId="7446D0A8" w:rsidR="006303BC" w:rsidRPr="0001640D" w:rsidRDefault="00B7359C" w:rsidP="00430FEE">
            <w:pPr>
              <w:spacing w:after="0" w:line="240" w:lineRule="auto"/>
              <w:ind w:left="36"/>
              <w:jc w:val="right"/>
              <w:rPr>
                <w:rFonts w:ascii="Myriad Pro" w:hAnsi="Myriad Pro" w:cs="Arial"/>
                <w:color w:val="002060"/>
                <w:sz w:val="18"/>
                <w:szCs w:val="18"/>
              </w:rPr>
            </w:pPr>
            <w:r w:rsidRPr="0001640D">
              <w:rPr>
                <w:rFonts w:ascii="Myriad Pro" w:hAnsi="Myriad Pro" w:cs="Arial"/>
                <w:color w:val="002060"/>
                <w:sz w:val="18"/>
                <w:szCs w:val="18"/>
              </w:rPr>
              <w:t>18.074</w:t>
            </w:r>
          </w:p>
        </w:tc>
      </w:tr>
      <w:tr w:rsidR="00EA43CC" w:rsidRPr="00913304" w14:paraId="7F6B1890" w14:textId="77777777" w:rsidTr="00B7359C">
        <w:trPr>
          <w:trHeight w:val="123"/>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34FABF7D"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12.</w:t>
            </w:r>
          </w:p>
        </w:tc>
        <w:tc>
          <w:tcPr>
            <w:tcW w:w="2692" w:type="dxa"/>
            <w:tcBorders>
              <w:top w:val="nil"/>
              <w:left w:val="nil"/>
              <w:bottom w:val="single" w:sz="4" w:space="0" w:color="000000"/>
              <w:right w:val="single" w:sz="4" w:space="0" w:color="000000"/>
            </w:tcBorders>
            <w:shd w:val="clear" w:color="auto" w:fill="auto"/>
            <w:vAlign w:val="center"/>
            <w:hideMark/>
          </w:tcPr>
          <w:p w14:paraId="12910105"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u obliku pokrivenih obveznica</w:t>
            </w:r>
          </w:p>
        </w:tc>
        <w:tc>
          <w:tcPr>
            <w:tcW w:w="1240" w:type="dxa"/>
            <w:tcBorders>
              <w:top w:val="nil"/>
              <w:left w:val="nil"/>
              <w:bottom w:val="single" w:sz="4" w:space="0" w:color="auto"/>
              <w:right w:val="single" w:sz="4" w:space="0" w:color="auto"/>
            </w:tcBorders>
            <w:shd w:val="clear" w:color="auto" w:fill="auto"/>
            <w:vAlign w:val="center"/>
          </w:tcPr>
          <w:p w14:paraId="5FE0D1CA" w14:textId="7969971D"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4EDD1C55" w14:textId="67541428"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1394BC94" w14:textId="35BAB79C"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C13291F" w14:textId="6E3677CA"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161D5C50" w14:textId="7151E321" w:rsidR="006303BC" w:rsidRPr="00B445DD" w:rsidRDefault="006303BC" w:rsidP="00430FEE">
            <w:pPr>
              <w:spacing w:after="0" w:line="240" w:lineRule="auto"/>
              <w:ind w:left="36"/>
              <w:jc w:val="right"/>
              <w:rPr>
                <w:rFonts w:ascii="Myriad Pro" w:eastAsia="Times New Roman" w:hAnsi="Myriad Pro" w:cs="Times New Roman"/>
                <w:b/>
                <w:bCs/>
                <w:color w:val="002060"/>
                <w:sz w:val="18"/>
                <w:szCs w:val="18"/>
                <w:lang w:val="hr-HR" w:eastAsia="hr-HR"/>
              </w:rPr>
            </w:pPr>
            <w:r w:rsidRPr="00485C90">
              <w:rPr>
                <w:rFonts w:ascii="Myriad Pro" w:hAnsi="Myriad Pro" w:cs="Arial"/>
                <w:color w:val="002060"/>
                <w:sz w:val="18"/>
                <w:szCs w:val="18"/>
              </w:rPr>
              <w:t>-</w:t>
            </w:r>
          </w:p>
        </w:tc>
      </w:tr>
      <w:tr w:rsidR="00EA43CC" w:rsidRPr="00913304" w14:paraId="02523408" w14:textId="77777777" w:rsidTr="00B7359C">
        <w:trPr>
          <w:trHeight w:val="248"/>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4A9A52A9" w14:textId="481765EF"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13.</w:t>
            </w:r>
          </w:p>
        </w:tc>
        <w:tc>
          <w:tcPr>
            <w:tcW w:w="2692" w:type="dxa"/>
            <w:tcBorders>
              <w:top w:val="nil"/>
              <w:left w:val="nil"/>
              <w:bottom w:val="single" w:sz="4" w:space="0" w:color="000000"/>
              <w:right w:val="single" w:sz="4" w:space="0" w:color="000000"/>
            </w:tcBorders>
            <w:shd w:val="clear" w:color="auto" w:fill="auto"/>
            <w:vAlign w:val="center"/>
            <w:hideMark/>
          </w:tcPr>
          <w:p w14:paraId="1D61EB19"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prema institucijama i</w:t>
            </w:r>
            <w:r w:rsidRPr="00913304">
              <w:rPr>
                <w:rFonts w:ascii="Myriad Pro" w:eastAsia="Times New Roman" w:hAnsi="Myriad Pro" w:cs="Arial"/>
                <w:color w:val="002060"/>
                <w:sz w:val="18"/>
                <w:szCs w:val="18"/>
                <w:lang w:val="hr-HR" w:eastAsia="hr-HR"/>
              </w:rPr>
              <w:br/>
              <w:t>privrednim društvima sa kratkoročnom kreditnom procjenom</w:t>
            </w:r>
          </w:p>
        </w:tc>
        <w:tc>
          <w:tcPr>
            <w:tcW w:w="1240" w:type="dxa"/>
            <w:tcBorders>
              <w:top w:val="nil"/>
              <w:left w:val="nil"/>
              <w:bottom w:val="single" w:sz="4" w:space="0" w:color="auto"/>
              <w:right w:val="single" w:sz="4" w:space="0" w:color="auto"/>
            </w:tcBorders>
            <w:shd w:val="clear" w:color="auto" w:fill="auto"/>
            <w:vAlign w:val="center"/>
          </w:tcPr>
          <w:p w14:paraId="5084DF6B" w14:textId="76305CA9"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147BF4B3" w14:textId="5FDED6BF"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72672EEC" w14:textId="6598026E"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B8000E7" w14:textId="69065939"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8AF90C8" w14:textId="60FDA172" w:rsidR="006303BC" w:rsidRPr="00B445DD" w:rsidRDefault="006303BC" w:rsidP="00430FEE">
            <w:pPr>
              <w:spacing w:after="0" w:line="240" w:lineRule="auto"/>
              <w:ind w:left="36"/>
              <w:jc w:val="right"/>
              <w:rPr>
                <w:rFonts w:ascii="Myriad Pro" w:eastAsia="Times New Roman" w:hAnsi="Myriad Pro" w:cs="Times New Roman"/>
                <w:b/>
                <w:bCs/>
                <w:color w:val="002060"/>
                <w:sz w:val="18"/>
                <w:szCs w:val="18"/>
                <w:lang w:val="hr-HR" w:eastAsia="hr-HR"/>
              </w:rPr>
            </w:pPr>
            <w:r w:rsidRPr="00485C90">
              <w:rPr>
                <w:rFonts w:ascii="Myriad Pro" w:hAnsi="Myriad Pro" w:cs="Arial"/>
                <w:color w:val="002060"/>
                <w:sz w:val="18"/>
                <w:szCs w:val="18"/>
              </w:rPr>
              <w:t>-</w:t>
            </w:r>
          </w:p>
        </w:tc>
      </w:tr>
      <w:tr w:rsidR="00EA43CC" w:rsidRPr="00913304" w14:paraId="72937421" w14:textId="77777777" w:rsidTr="00B7359C">
        <w:trPr>
          <w:trHeight w:val="123"/>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26A2D5A0"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14.</w:t>
            </w:r>
          </w:p>
        </w:tc>
        <w:tc>
          <w:tcPr>
            <w:tcW w:w="2692" w:type="dxa"/>
            <w:tcBorders>
              <w:top w:val="nil"/>
              <w:left w:val="nil"/>
              <w:bottom w:val="single" w:sz="4" w:space="0" w:color="000000"/>
              <w:right w:val="single" w:sz="4" w:space="0" w:color="000000"/>
            </w:tcBorders>
            <w:shd w:val="clear" w:color="auto" w:fill="auto"/>
            <w:vAlign w:val="center"/>
            <w:hideMark/>
          </w:tcPr>
          <w:p w14:paraId="4FEA0FE0"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u obliku udjela ili akcija u investicionim fondovima</w:t>
            </w:r>
          </w:p>
        </w:tc>
        <w:tc>
          <w:tcPr>
            <w:tcW w:w="1240" w:type="dxa"/>
            <w:tcBorders>
              <w:top w:val="nil"/>
              <w:left w:val="nil"/>
              <w:bottom w:val="single" w:sz="4" w:space="0" w:color="auto"/>
              <w:right w:val="single" w:sz="4" w:space="0" w:color="auto"/>
            </w:tcBorders>
            <w:shd w:val="clear" w:color="auto" w:fill="auto"/>
            <w:vAlign w:val="center"/>
          </w:tcPr>
          <w:p w14:paraId="616FF06B" w14:textId="4BD6074C"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1E67363A" w14:textId="1840D904"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7898247C" w14:textId="4D3646C5"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FBCABF1" w14:textId="2F32F635"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41D4958" w14:textId="6FB82585" w:rsidR="006303BC" w:rsidRPr="00B445DD" w:rsidRDefault="006303BC" w:rsidP="00430FEE">
            <w:pPr>
              <w:spacing w:after="0" w:line="240" w:lineRule="auto"/>
              <w:ind w:left="36"/>
              <w:jc w:val="right"/>
              <w:rPr>
                <w:rFonts w:ascii="Myriad Pro" w:eastAsia="Times New Roman" w:hAnsi="Myriad Pro" w:cs="Times New Roman"/>
                <w:b/>
                <w:bCs/>
                <w:color w:val="002060"/>
                <w:sz w:val="18"/>
                <w:szCs w:val="18"/>
                <w:lang w:val="hr-HR" w:eastAsia="hr-HR"/>
              </w:rPr>
            </w:pPr>
            <w:r w:rsidRPr="00485C90">
              <w:rPr>
                <w:rFonts w:ascii="Myriad Pro" w:hAnsi="Myriad Pro" w:cs="Arial"/>
                <w:color w:val="002060"/>
                <w:sz w:val="18"/>
                <w:szCs w:val="18"/>
              </w:rPr>
              <w:t>-</w:t>
            </w:r>
          </w:p>
        </w:tc>
      </w:tr>
      <w:tr w:rsidR="00EA43CC" w:rsidRPr="00913304" w14:paraId="5688DBA0" w14:textId="77777777" w:rsidTr="00B7359C">
        <w:trPr>
          <w:trHeight w:val="123"/>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1DDB1AEA"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15.</w:t>
            </w:r>
          </w:p>
        </w:tc>
        <w:tc>
          <w:tcPr>
            <w:tcW w:w="2692" w:type="dxa"/>
            <w:tcBorders>
              <w:top w:val="nil"/>
              <w:left w:val="nil"/>
              <w:bottom w:val="single" w:sz="4" w:space="0" w:color="000000"/>
              <w:right w:val="single" w:sz="4" w:space="0" w:color="000000"/>
            </w:tcBorders>
            <w:shd w:val="clear" w:color="auto" w:fill="auto"/>
            <w:vAlign w:val="center"/>
            <w:hideMark/>
          </w:tcPr>
          <w:p w14:paraId="79A43F79"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Izloženosti na osnovu vlasničkih ulaganja</w:t>
            </w:r>
          </w:p>
        </w:tc>
        <w:tc>
          <w:tcPr>
            <w:tcW w:w="1240" w:type="dxa"/>
            <w:tcBorders>
              <w:top w:val="nil"/>
              <w:left w:val="nil"/>
              <w:bottom w:val="single" w:sz="4" w:space="0" w:color="auto"/>
              <w:right w:val="single" w:sz="4" w:space="0" w:color="auto"/>
            </w:tcBorders>
            <w:shd w:val="clear" w:color="auto" w:fill="auto"/>
            <w:vAlign w:val="center"/>
          </w:tcPr>
          <w:p w14:paraId="2D23F533" w14:textId="543649AE"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57828343" w14:textId="3D2FB052"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44F28418" w14:textId="3138E5AF"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26C275FF" w14:textId="40642F43"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485C90">
              <w:rPr>
                <w:rFonts w:ascii="Myriad Pro" w:hAnsi="Myriad Pro" w:cs="Arial"/>
                <w:color w:val="00206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D3572FC" w14:textId="1D295BE5" w:rsidR="006303BC" w:rsidRPr="00B445DD" w:rsidRDefault="006303BC" w:rsidP="00430FEE">
            <w:pPr>
              <w:spacing w:after="0" w:line="240" w:lineRule="auto"/>
              <w:ind w:left="36"/>
              <w:jc w:val="right"/>
              <w:rPr>
                <w:rFonts w:ascii="Myriad Pro" w:eastAsia="Times New Roman" w:hAnsi="Myriad Pro" w:cs="Times New Roman"/>
                <w:b/>
                <w:bCs/>
                <w:color w:val="002060"/>
                <w:sz w:val="18"/>
                <w:szCs w:val="18"/>
                <w:lang w:val="hr-HR" w:eastAsia="hr-HR"/>
              </w:rPr>
            </w:pPr>
            <w:r w:rsidRPr="00485C90">
              <w:rPr>
                <w:rFonts w:ascii="Myriad Pro" w:hAnsi="Myriad Pro" w:cs="Arial"/>
                <w:color w:val="002060"/>
                <w:sz w:val="18"/>
                <w:szCs w:val="18"/>
              </w:rPr>
              <w:t>-</w:t>
            </w:r>
          </w:p>
        </w:tc>
      </w:tr>
      <w:tr w:rsidR="00EA43CC" w:rsidRPr="00913304" w14:paraId="277F4002" w14:textId="77777777" w:rsidTr="00B7359C">
        <w:trPr>
          <w:trHeight w:val="59"/>
        </w:trPr>
        <w:tc>
          <w:tcPr>
            <w:tcW w:w="746" w:type="dxa"/>
            <w:tcBorders>
              <w:top w:val="nil"/>
              <w:left w:val="single" w:sz="4" w:space="0" w:color="000000"/>
              <w:bottom w:val="single" w:sz="4" w:space="0" w:color="000000"/>
              <w:right w:val="single" w:sz="4" w:space="0" w:color="000000"/>
            </w:tcBorders>
            <w:shd w:val="clear" w:color="auto" w:fill="auto"/>
            <w:noWrap/>
            <w:vAlign w:val="center"/>
            <w:hideMark/>
          </w:tcPr>
          <w:p w14:paraId="5B5E7E29" w14:textId="77777777" w:rsidR="006303BC" w:rsidRPr="00913304" w:rsidRDefault="006303BC" w:rsidP="0032679C">
            <w:pPr>
              <w:spacing w:after="0" w:line="240" w:lineRule="auto"/>
              <w:ind w:left="36"/>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16.</w:t>
            </w:r>
          </w:p>
        </w:tc>
        <w:tc>
          <w:tcPr>
            <w:tcW w:w="2692" w:type="dxa"/>
            <w:tcBorders>
              <w:top w:val="nil"/>
              <w:left w:val="nil"/>
              <w:bottom w:val="single" w:sz="4" w:space="0" w:color="000000"/>
              <w:right w:val="single" w:sz="4" w:space="0" w:color="000000"/>
            </w:tcBorders>
            <w:shd w:val="clear" w:color="auto" w:fill="auto"/>
            <w:noWrap/>
            <w:vAlign w:val="center"/>
            <w:hideMark/>
          </w:tcPr>
          <w:p w14:paraId="531AE075" w14:textId="77777777" w:rsidR="006303BC" w:rsidRPr="00913304" w:rsidRDefault="006303BC" w:rsidP="00430FEE">
            <w:pPr>
              <w:spacing w:after="0" w:line="240" w:lineRule="auto"/>
              <w:ind w:left="36"/>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Ostale izloženosti</w:t>
            </w:r>
          </w:p>
        </w:tc>
        <w:tc>
          <w:tcPr>
            <w:tcW w:w="1240" w:type="dxa"/>
            <w:tcBorders>
              <w:top w:val="nil"/>
              <w:left w:val="nil"/>
              <w:bottom w:val="single" w:sz="4" w:space="0" w:color="auto"/>
              <w:right w:val="single" w:sz="4" w:space="0" w:color="auto"/>
            </w:tcBorders>
            <w:shd w:val="clear" w:color="auto" w:fill="auto"/>
            <w:vAlign w:val="center"/>
          </w:tcPr>
          <w:p w14:paraId="4921C21E" w14:textId="5142A1EA"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566C8D">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2F20DC08" w14:textId="36FD104E"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566C8D">
              <w:rPr>
                <w:rFonts w:ascii="Myriad Pro" w:hAnsi="Myriad Pro" w:cs="Arial"/>
                <w:color w:val="00206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1AA5DE4C" w14:textId="074375CF" w:rsidR="006303BC" w:rsidRPr="00B445DD" w:rsidRDefault="006303BC" w:rsidP="00430FEE">
            <w:pPr>
              <w:spacing w:after="0" w:line="240" w:lineRule="auto"/>
              <w:ind w:left="36"/>
              <w:jc w:val="right"/>
              <w:rPr>
                <w:rFonts w:ascii="Myriad Pro" w:eastAsia="Times New Roman" w:hAnsi="Myriad Pro" w:cs="Times New Roman"/>
                <w:color w:val="002060"/>
                <w:sz w:val="18"/>
                <w:szCs w:val="18"/>
                <w:lang w:val="hr-HR" w:eastAsia="hr-HR"/>
              </w:rPr>
            </w:pPr>
            <w:r w:rsidRPr="00566C8D">
              <w:rPr>
                <w:rFonts w:ascii="Myriad Pro" w:hAnsi="Myriad Pro" w:cs="Arial"/>
                <w:color w:val="00206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0D32DA70" w14:textId="5BBFA182" w:rsidR="006303BC" w:rsidRPr="00B445DD" w:rsidRDefault="00B7359C" w:rsidP="00430FEE">
            <w:pPr>
              <w:spacing w:after="0" w:line="240" w:lineRule="auto"/>
              <w:ind w:left="36"/>
              <w:jc w:val="right"/>
              <w:rPr>
                <w:rFonts w:ascii="Myriad Pro" w:hAnsi="Myriad Pro"/>
                <w:color w:val="002060"/>
                <w:sz w:val="18"/>
                <w:szCs w:val="18"/>
              </w:rPr>
            </w:pPr>
            <w:r w:rsidRPr="00B7359C">
              <w:rPr>
                <w:rFonts w:ascii="Myriad Pro" w:hAnsi="Myriad Pro" w:cs="Arial"/>
                <w:color w:val="002060"/>
                <w:sz w:val="18"/>
                <w:szCs w:val="18"/>
              </w:rPr>
              <w:t>40.363</w:t>
            </w:r>
          </w:p>
        </w:tc>
        <w:tc>
          <w:tcPr>
            <w:tcW w:w="1134" w:type="dxa"/>
            <w:tcBorders>
              <w:top w:val="nil"/>
              <w:left w:val="nil"/>
              <w:bottom w:val="single" w:sz="4" w:space="0" w:color="auto"/>
              <w:right w:val="single" w:sz="4" w:space="0" w:color="auto"/>
            </w:tcBorders>
            <w:shd w:val="clear" w:color="auto" w:fill="auto"/>
            <w:vAlign w:val="center"/>
          </w:tcPr>
          <w:p w14:paraId="64804260" w14:textId="61A3E864" w:rsidR="006303BC" w:rsidRPr="00B445DD" w:rsidRDefault="00B7359C" w:rsidP="00430FEE">
            <w:pPr>
              <w:spacing w:after="0" w:line="240" w:lineRule="auto"/>
              <w:ind w:left="36"/>
              <w:jc w:val="right"/>
              <w:rPr>
                <w:rFonts w:ascii="Myriad Pro" w:hAnsi="Myriad Pro"/>
                <w:color w:val="002060"/>
                <w:sz w:val="18"/>
                <w:szCs w:val="18"/>
              </w:rPr>
            </w:pPr>
            <w:r w:rsidRPr="00B7359C">
              <w:rPr>
                <w:rFonts w:ascii="Myriad Pro" w:hAnsi="Myriad Pro" w:cs="Arial"/>
                <w:color w:val="002060"/>
                <w:sz w:val="18"/>
                <w:szCs w:val="18"/>
              </w:rPr>
              <w:t>40.363</w:t>
            </w:r>
          </w:p>
        </w:tc>
      </w:tr>
    </w:tbl>
    <w:p w14:paraId="5AACDC6A" w14:textId="77777777" w:rsidR="00A5781B" w:rsidRPr="00906B02" w:rsidRDefault="00A5781B" w:rsidP="00A5781B">
      <w:pPr>
        <w:rPr>
          <w:rFonts w:ascii="Myriad Pro" w:eastAsia="Times New Roman" w:hAnsi="Myriad Pro" w:cs="Arial"/>
          <w:b/>
          <w:bCs/>
          <w:color w:val="002060"/>
          <w:sz w:val="20"/>
          <w:szCs w:val="20"/>
          <w:lang w:val="hr-HR" w:eastAsia="hr-HR"/>
        </w:rPr>
      </w:pPr>
    </w:p>
    <w:p w14:paraId="5BA2ACE5" w14:textId="4DEF12DB" w:rsidR="00A5781B" w:rsidRPr="00906B02" w:rsidRDefault="00A5781B" w:rsidP="00A5781B">
      <w:pPr>
        <w:tabs>
          <w:tab w:val="left" w:pos="7338"/>
        </w:tabs>
        <w:rPr>
          <w:color w:val="002060"/>
        </w:rPr>
      </w:pPr>
      <w:r w:rsidRPr="00906B02">
        <w:rPr>
          <w:color w:val="002060"/>
        </w:rPr>
        <w:tab/>
      </w:r>
    </w:p>
    <w:p w14:paraId="3C07FA26" w14:textId="77777777" w:rsidR="00A5781B" w:rsidRPr="00906B02" w:rsidRDefault="00A5781B" w:rsidP="00A5781B">
      <w:pPr>
        <w:tabs>
          <w:tab w:val="left" w:pos="7338"/>
        </w:tabs>
        <w:rPr>
          <w:color w:val="002060"/>
        </w:rPr>
        <w:sectPr w:rsidR="00A5781B" w:rsidRPr="00906B02" w:rsidSect="0001640D">
          <w:pgSz w:w="12240" w:h="15840"/>
          <w:pgMar w:top="1440" w:right="1440" w:bottom="1440" w:left="1440" w:header="720" w:footer="720" w:gutter="0"/>
          <w:cols w:space="720"/>
          <w:titlePg/>
          <w:docGrid w:linePitch="360"/>
        </w:sectPr>
      </w:pPr>
    </w:p>
    <w:p w14:paraId="19145C26" w14:textId="6817414E" w:rsidR="00A5781B" w:rsidRPr="00535C46" w:rsidRDefault="00A5781B" w:rsidP="1284259E">
      <w:pPr>
        <w:pStyle w:val="Default"/>
        <w:jc w:val="both"/>
        <w:rPr>
          <w:rFonts w:ascii="Myriad Pro" w:eastAsiaTheme="majorEastAsia" w:hAnsi="Myriad Pro" w:cstheme="majorBidi"/>
          <w:color w:val="002060"/>
          <w:sz w:val="20"/>
          <w:szCs w:val="20"/>
          <w:lang w:val="pl-PL"/>
        </w:rPr>
      </w:pPr>
      <w:r w:rsidRPr="00462CA6">
        <w:rPr>
          <w:rFonts w:ascii="Myriad Pro" w:eastAsiaTheme="majorEastAsia" w:hAnsi="Myriad Pro" w:cstheme="majorBidi"/>
          <w:color w:val="002060"/>
          <w:sz w:val="20"/>
          <w:szCs w:val="20"/>
          <w:lang w:val="pl-PL"/>
        </w:rPr>
        <w:lastRenderedPageBreak/>
        <w:t>U sljedećoj tabeli su prikazane izloženosti prema značaj</w:t>
      </w:r>
      <w:r w:rsidR="7F7D650D" w:rsidRPr="00462CA6">
        <w:rPr>
          <w:rFonts w:ascii="Myriad Pro" w:eastAsiaTheme="majorEastAsia" w:hAnsi="Myriad Pro" w:cstheme="majorBidi"/>
          <w:color w:val="002060"/>
          <w:sz w:val="20"/>
          <w:szCs w:val="20"/>
          <w:lang w:val="pl-PL"/>
        </w:rPr>
        <w:t>noj grani privrede na 31.12.</w:t>
      </w:r>
      <w:r w:rsidR="00FF77DE" w:rsidRPr="00462CA6">
        <w:rPr>
          <w:rFonts w:ascii="Myriad Pro" w:eastAsiaTheme="majorEastAsia" w:hAnsi="Myriad Pro" w:cstheme="majorBidi"/>
          <w:color w:val="002060"/>
          <w:sz w:val="20"/>
          <w:szCs w:val="20"/>
          <w:lang w:val="pl-PL"/>
        </w:rPr>
        <w:t>202</w:t>
      </w:r>
      <w:r w:rsidR="00110950" w:rsidRPr="00462CA6">
        <w:rPr>
          <w:rFonts w:ascii="Myriad Pro" w:eastAsiaTheme="majorEastAsia" w:hAnsi="Myriad Pro" w:cstheme="majorBidi"/>
          <w:color w:val="002060"/>
          <w:sz w:val="20"/>
          <w:szCs w:val="20"/>
          <w:lang w:val="pl-PL"/>
        </w:rPr>
        <w:t>4</w:t>
      </w:r>
      <w:r w:rsidR="7F7D650D" w:rsidRPr="00462CA6">
        <w:rPr>
          <w:rFonts w:ascii="Myriad Pro" w:eastAsiaTheme="majorEastAsia" w:hAnsi="Myriad Pro" w:cstheme="majorBidi"/>
          <w:color w:val="002060"/>
          <w:sz w:val="20"/>
          <w:szCs w:val="20"/>
          <w:lang w:val="pl-PL"/>
        </w:rPr>
        <w:t>.</w:t>
      </w:r>
      <w:r w:rsidRPr="00462CA6">
        <w:rPr>
          <w:rFonts w:ascii="Myriad Pro" w:eastAsiaTheme="majorEastAsia" w:hAnsi="Myriad Pro" w:cstheme="majorBidi"/>
          <w:color w:val="002060"/>
          <w:sz w:val="20"/>
          <w:szCs w:val="20"/>
          <w:lang w:val="pl-PL"/>
        </w:rPr>
        <w:t xml:space="preserve"> godine:</w:t>
      </w:r>
    </w:p>
    <w:p w14:paraId="3D1FD733" w14:textId="77777777" w:rsidR="00A5781B" w:rsidRPr="00906B02" w:rsidRDefault="00A5781B" w:rsidP="00A5781B">
      <w:pPr>
        <w:spacing w:after="0"/>
        <w:ind w:right="-567" w:firstLine="720"/>
        <w:jc w:val="right"/>
        <w:rPr>
          <w:rFonts w:ascii="Myriad Pro" w:hAnsi="Myriad Pro"/>
          <w:color w:val="002060"/>
          <w:sz w:val="20"/>
          <w:szCs w:val="20"/>
        </w:rPr>
      </w:pPr>
      <w:r w:rsidRPr="00906B02">
        <w:rPr>
          <w:rFonts w:ascii="Myriad Pro" w:hAnsi="Myriad Pro"/>
          <w:b/>
          <w:color w:val="002060"/>
          <w:sz w:val="20"/>
          <w:szCs w:val="20"/>
        </w:rPr>
        <w:t>u 000 KM</w:t>
      </w:r>
    </w:p>
    <w:tbl>
      <w:tblPr>
        <w:tblW w:w="14005" w:type="dxa"/>
        <w:tblInd w:w="-289" w:type="dxa"/>
        <w:tblLayout w:type="fixed"/>
        <w:tblLook w:val="04A0" w:firstRow="1" w:lastRow="0" w:firstColumn="1" w:lastColumn="0" w:noHBand="0" w:noVBand="1"/>
      </w:tblPr>
      <w:tblGrid>
        <w:gridCol w:w="568"/>
        <w:gridCol w:w="6946"/>
        <w:gridCol w:w="1275"/>
        <w:gridCol w:w="851"/>
        <w:gridCol w:w="850"/>
        <w:gridCol w:w="851"/>
        <w:gridCol w:w="992"/>
        <w:gridCol w:w="851"/>
        <w:gridCol w:w="821"/>
      </w:tblGrid>
      <w:tr w:rsidR="00F23CD7" w:rsidRPr="00B8290F" w14:paraId="29F5D0D1" w14:textId="77777777" w:rsidTr="000E4029">
        <w:trPr>
          <w:trHeight w:val="365"/>
        </w:trPr>
        <w:tc>
          <w:tcPr>
            <w:tcW w:w="14005" w:type="dxa"/>
            <w:gridSpan w:val="9"/>
            <w:tcBorders>
              <w:top w:val="single" w:sz="4" w:space="0" w:color="000000"/>
              <w:left w:val="single" w:sz="4" w:space="0" w:color="000000"/>
              <w:bottom w:val="nil"/>
              <w:right w:val="single" w:sz="4" w:space="0" w:color="000000"/>
            </w:tcBorders>
            <w:shd w:val="clear" w:color="auto" w:fill="2F5496" w:themeFill="accent1" w:themeFillShade="BF"/>
            <w:hideMark/>
          </w:tcPr>
          <w:p w14:paraId="3CD3F1F3" w14:textId="77777777" w:rsidR="00FF77DE" w:rsidRPr="006303BC" w:rsidRDefault="00FF77DE" w:rsidP="00B42763">
            <w:pPr>
              <w:spacing w:after="0" w:line="240" w:lineRule="auto"/>
              <w:rPr>
                <w:rFonts w:ascii="Myriad Pro" w:eastAsia="Times New Roman" w:hAnsi="Myriad Pro" w:cs="Arial"/>
                <w:b/>
                <w:bCs/>
                <w:color w:val="FFFFFF" w:themeColor="background1"/>
                <w:sz w:val="16"/>
                <w:szCs w:val="16"/>
                <w:lang w:val="hr-HR" w:eastAsia="hr-HR"/>
              </w:rPr>
            </w:pPr>
            <w:r w:rsidRPr="006303BC">
              <w:rPr>
                <w:rFonts w:ascii="Myriad Pro" w:eastAsia="Times New Roman" w:hAnsi="Myriad Pro" w:cs="Arial"/>
                <w:b/>
                <w:bCs/>
                <w:color w:val="FFFFFF" w:themeColor="background1"/>
                <w:sz w:val="16"/>
                <w:szCs w:val="16"/>
                <w:lang w:val="hr-HR" w:eastAsia="hr-HR"/>
              </w:rPr>
              <w:t>Izloženosti prema značajnoj grani privrede</w:t>
            </w:r>
          </w:p>
        </w:tc>
      </w:tr>
      <w:tr w:rsidR="00462CA6" w:rsidRPr="00B8290F" w14:paraId="66F8261D" w14:textId="77777777" w:rsidTr="00462CA6">
        <w:trPr>
          <w:trHeight w:val="1618"/>
        </w:trPr>
        <w:tc>
          <w:tcPr>
            <w:tcW w:w="568"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5658BE16" w14:textId="77777777" w:rsidR="00FF77DE" w:rsidRPr="006303BC" w:rsidRDefault="00FF77DE" w:rsidP="00B42763">
            <w:pPr>
              <w:spacing w:after="0" w:line="240" w:lineRule="auto"/>
              <w:rPr>
                <w:rFonts w:ascii="Myriad Pro" w:eastAsia="Times New Roman" w:hAnsi="Myriad Pro" w:cs="Arial"/>
                <w:b/>
                <w:bCs/>
                <w:color w:val="002060"/>
                <w:sz w:val="14"/>
                <w:szCs w:val="14"/>
                <w:lang w:val="hr-HR" w:eastAsia="hr-HR"/>
              </w:rPr>
            </w:pPr>
            <w:r w:rsidRPr="006303BC">
              <w:rPr>
                <w:rFonts w:ascii="Myriad Pro" w:eastAsia="Times New Roman" w:hAnsi="Myriad Pro" w:cs="Arial"/>
                <w:b/>
                <w:bCs/>
                <w:color w:val="FFFFFF" w:themeColor="background1"/>
                <w:sz w:val="14"/>
                <w:szCs w:val="14"/>
                <w:lang w:val="hr-HR" w:eastAsia="hr-HR"/>
              </w:rPr>
              <w:t>R.br</w:t>
            </w:r>
          </w:p>
        </w:tc>
        <w:tc>
          <w:tcPr>
            <w:tcW w:w="6946"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25813BDE" w14:textId="77777777" w:rsidR="00FF77DE" w:rsidRPr="006303BC" w:rsidRDefault="00FF77DE" w:rsidP="00B42763">
            <w:pPr>
              <w:spacing w:after="0" w:line="240" w:lineRule="auto"/>
              <w:rPr>
                <w:rFonts w:ascii="Myriad Pro" w:eastAsia="Times New Roman" w:hAnsi="Myriad Pro" w:cs="Arial"/>
                <w:b/>
                <w:bCs/>
                <w:color w:val="FFFFFF" w:themeColor="background1"/>
                <w:sz w:val="14"/>
                <w:szCs w:val="14"/>
                <w:lang w:val="hr-HR" w:eastAsia="hr-HR"/>
              </w:rPr>
            </w:pPr>
            <w:r w:rsidRPr="006303BC">
              <w:rPr>
                <w:rFonts w:ascii="Myriad Pro" w:eastAsia="Times New Roman" w:hAnsi="Myriad Pro" w:cs="Arial"/>
                <w:b/>
                <w:bCs/>
                <w:color w:val="FFFFFF" w:themeColor="background1"/>
                <w:sz w:val="14"/>
                <w:szCs w:val="14"/>
                <w:lang w:val="hr-HR" w:eastAsia="hr-HR"/>
              </w:rPr>
              <w:t>Grane privrede</w:t>
            </w:r>
          </w:p>
        </w:tc>
        <w:tc>
          <w:tcPr>
            <w:tcW w:w="1275" w:type="dxa"/>
            <w:tcBorders>
              <w:top w:val="single" w:sz="4" w:space="0" w:color="000000"/>
              <w:left w:val="nil"/>
              <w:bottom w:val="single" w:sz="4" w:space="0" w:color="000000"/>
              <w:right w:val="single" w:sz="4" w:space="0" w:color="000000"/>
            </w:tcBorders>
            <w:shd w:val="clear" w:color="auto" w:fill="2F5496" w:themeFill="accent1" w:themeFillShade="BF"/>
            <w:textDirection w:val="btLr"/>
            <w:vAlign w:val="center"/>
            <w:hideMark/>
          </w:tcPr>
          <w:p w14:paraId="69E2805F" w14:textId="77777777" w:rsidR="00FF77DE" w:rsidRPr="006303BC" w:rsidRDefault="00FF77DE" w:rsidP="00B42763">
            <w:pPr>
              <w:spacing w:after="0" w:line="240" w:lineRule="auto"/>
              <w:rPr>
                <w:rFonts w:ascii="Myriad Pro" w:eastAsia="Times New Roman" w:hAnsi="Myriad Pro" w:cs="Arial"/>
                <w:b/>
                <w:bCs/>
                <w:color w:val="FFFFFF" w:themeColor="background1"/>
                <w:sz w:val="14"/>
                <w:szCs w:val="14"/>
                <w:lang w:val="hr-HR" w:eastAsia="hr-HR"/>
              </w:rPr>
            </w:pPr>
            <w:r w:rsidRPr="006303BC">
              <w:rPr>
                <w:rFonts w:ascii="Myriad Pro" w:eastAsia="Times New Roman" w:hAnsi="Myriad Pro" w:cs="Arial"/>
                <w:b/>
                <w:bCs/>
                <w:color w:val="FFFFFF" w:themeColor="background1"/>
                <w:sz w:val="14"/>
                <w:szCs w:val="14"/>
                <w:lang w:val="hr-HR" w:eastAsia="hr-HR"/>
              </w:rPr>
              <w:t>Izloženosti kod kojih su izvršene ispravke vrijednosti, odnosno umanjenje vrijednosti (izloženosti u statusu neizmirenja obaveza)</w:t>
            </w:r>
          </w:p>
        </w:tc>
        <w:tc>
          <w:tcPr>
            <w:tcW w:w="851" w:type="dxa"/>
            <w:tcBorders>
              <w:top w:val="single" w:sz="4" w:space="0" w:color="000000"/>
              <w:left w:val="nil"/>
              <w:bottom w:val="single" w:sz="4" w:space="0" w:color="000000"/>
              <w:right w:val="single" w:sz="4" w:space="0" w:color="000000"/>
            </w:tcBorders>
            <w:shd w:val="clear" w:color="auto" w:fill="2F5496" w:themeFill="accent1" w:themeFillShade="BF"/>
            <w:textDirection w:val="btLr"/>
            <w:vAlign w:val="center"/>
            <w:hideMark/>
          </w:tcPr>
          <w:p w14:paraId="3163BCB7" w14:textId="77777777" w:rsidR="00FF77DE" w:rsidRPr="006303BC" w:rsidRDefault="00FF77DE" w:rsidP="00B42763">
            <w:pPr>
              <w:spacing w:after="0" w:line="240" w:lineRule="auto"/>
              <w:rPr>
                <w:rFonts w:ascii="Myriad Pro" w:eastAsia="Times New Roman" w:hAnsi="Myriad Pro" w:cs="Arial"/>
                <w:b/>
                <w:bCs/>
                <w:color w:val="FFFFFF" w:themeColor="background1"/>
                <w:sz w:val="14"/>
                <w:szCs w:val="14"/>
                <w:lang w:val="hr-HR" w:eastAsia="hr-HR"/>
              </w:rPr>
            </w:pPr>
            <w:r w:rsidRPr="006303BC">
              <w:rPr>
                <w:rFonts w:ascii="Myriad Pro" w:eastAsia="Times New Roman" w:hAnsi="Myriad Pro" w:cs="Arial"/>
                <w:b/>
                <w:bCs/>
                <w:color w:val="FFFFFF" w:themeColor="background1"/>
                <w:sz w:val="14"/>
                <w:szCs w:val="14"/>
                <w:lang w:val="hr-HR" w:eastAsia="hr-HR"/>
              </w:rPr>
              <w:t>Ispravke vrijednosti za izloženosti u statusu neizmirenja obaveza</w:t>
            </w:r>
          </w:p>
        </w:tc>
        <w:tc>
          <w:tcPr>
            <w:tcW w:w="850" w:type="dxa"/>
            <w:tcBorders>
              <w:top w:val="single" w:sz="4" w:space="0" w:color="000000"/>
              <w:left w:val="nil"/>
              <w:bottom w:val="single" w:sz="4" w:space="0" w:color="000000"/>
              <w:right w:val="single" w:sz="4" w:space="0" w:color="000000"/>
            </w:tcBorders>
            <w:shd w:val="clear" w:color="auto" w:fill="2F5496" w:themeFill="accent1" w:themeFillShade="BF"/>
            <w:textDirection w:val="btLr"/>
            <w:vAlign w:val="center"/>
            <w:hideMark/>
          </w:tcPr>
          <w:p w14:paraId="5A4B8A27" w14:textId="77777777" w:rsidR="00FF77DE" w:rsidRPr="006303BC" w:rsidRDefault="00FF77DE" w:rsidP="00B42763">
            <w:pPr>
              <w:spacing w:after="0" w:line="240" w:lineRule="auto"/>
              <w:rPr>
                <w:rFonts w:ascii="Myriad Pro" w:eastAsia="Times New Roman" w:hAnsi="Myriad Pro" w:cs="Arial"/>
                <w:b/>
                <w:bCs/>
                <w:color w:val="FFFFFF" w:themeColor="background1"/>
                <w:sz w:val="14"/>
                <w:szCs w:val="14"/>
                <w:lang w:val="hr-HR" w:eastAsia="hr-HR"/>
              </w:rPr>
            </w:pPr>
            <w:r w:rsidRPr="006303BC">
              <w:rPr>
                <w:rFonts w:ascii="Myriad Pro" w:eastAsia="Times New Roman" w:hAnsi="Myriad Pro" w:cs="Arial"/>
                <w:b/>
                <w:bCs/>
                <w:color w:val="FFFFFF" w:themeColor="background1"/>
                <w:sz w:val="14"/>
                <w:szCs w:val="14"/>
                <w:lang w:val="hr-HR" w:eastAsia="hr-HR"/>
              </w:rPr>
              <w:t>Iznos dospjelih nenaplaćenih potraživanja</w:t>
            </w:r>
          </w:p>
        </w:tc>
        <w:tc>
          <w:tcPr>
            <w:tcW w:w="851" w:type="dxa"/>
            <w:tcBorders>
              <w:top w:val="single" w:sz="4" w:space="0" w:color="000000"/>
              <w:left w:val="nil"/>
              <w:bottom w:val="single" w:sz="4" w:space="0" w:color="000000"/>
              <w:right w:val="single" w:sz="4" w:space="0" w:color="000000"/>
            </w:tcBorders>
            <w:shd w:val="clear" w:color="auto" w:fill="2F5496" w:themeFill="accent1" w:themeFillShade="BF"/>
            <w:textDirection w:val="btLr"/>
            <w:vAlign w:val="center"/>
            <w:hideMark/>
          </w:tcPr>
          <w:p w14:paraId="1EFFD38F" w14:textId="77777777" w:rsidR="00FF77DE" w:rsidRPr="006303BC" w:rsidRDefault="00FF77DE" w:rsidP="00B42763">
            <w:pPr>
              <w:spacing w:after="0" w:line="240" w:lineRule="auto"/>
              <w:rPr>
                <w:rFonts w:ascii="Myriad Pro" w:eastAsia="Times New Roman" w:hAnsi="Myriad Pro" w:cs="Arial"/>
                <w:b/>
                <w:bCs/>
                <w:color w:val="FFFFFF" w:themeColor="background1"/>
                <w:sz w:val="14"/>
                <w:szCs w:val="14"/>
                <w:lang w:val="hr-HR" w:eastAsia="hr-HR"/>
              </w:rPr>
            </w:pPr>
            <w:r w:rsidRPr="006303BC">
              <w:rPr>
                <w:rFonts w:ascii="Myriad Pro" w:eastAsia="Times New Roman" w:hAnsi="Myriad Pro" w:cs="Arial"/>
                <w:b/>
                <w:bCs/>
                <w:color w:val="FFFFFF" w:themeColor="background1"/>
                <w:sz w:val="14"/>
                <w:szCs w:val="14"/>
                <w:lang w:val="hr-HR" w:eastAsia="hr-HR"/>
              </w:rPr>
              <w:t>Ispravke vrijednosti za dospjela nenaplaćena potraživanja</w:t>
            </w:r>
          </w:p>
        </w:tc>
        <w:tc>
          <w:tcPr>
            <w:tcW w:w="992" w:type="dxa"/>
            <w:tcBorders>
              <w:top w:val="single" w:sz="4" w:space="0" w:color="000000"/>
              <w:left w:val="nil"/>
              <w:bottom w:val="single" w:sz="4" w:space="0" w:color="000000"/>
              <w:right w:val="single" w:sz="4" w:space="0" w:color="000000"/>
            </w:tcBorders>
            <w:shd w:val="clear" w:color="auto" w:fill="2F5496" w:themeFill="accent1" w:themeFillShade="BF"/>
            <w:textDirection w:val="btLr"/>
            <w:vAlign w:val="center"/>
            <w:hideMark/>
          </w:tcPr>
          <w:p w14:paraId="5763E32C" w14:textId="77777777" w:rsidR="00FF77DE" w:rsidRPr="006303BC" w:rsidRDefault="00FF77DE" w:rsidP="00B42763">
            <w:pPr>
              <w:spacing w:after="0" w:line="240" w:lineRule="auto"/>
              <w:rPr>
                <w:rFonts w:ascii="Myriad Pro" w:eastAsia="Times New Roman" w:hAnsi="Myriad Pro" w:cs="Arial"/>
                <w:b/>
                <w:bCs/>
                <w:color w:val="FFFFFF" w:themeColor="background1"/>
                <w:sz w:val="14"/>
                <w:szCs w:val="14"/>
                <w:lang w:val="hr-HR" w:eastAsia="hr-HR"/>
              </w:rPr>
            </w:pPr>
            <w:r w:rsidRPr="006303BC">
              <w:rPr>
                <w:rFonts w:ascii="Myriad Pro" w:eastAsia="Times New Roman" w:hAnsi="Myriad Pro" w:cs="Arial"/>
                <w:b/>
                <w:bCs/>
                <w:color w:val="FFFFFF" w:themeColor="background1"/>
                <w:sz w:val="14"/>
                <w:szCs w:val="14"/>
                <w:lang w:val="hr-HR" w:eastAsia="hr-HR"/>
              </w:rPr>
              <w:t>Izloženosti koje nisu u statusu neizmirenja obaveza</w:t>
            </w:r>
          </w:p>
        </w:tc>
        <w:tc>
          <w:tcPr>
            <w:tcW w:w="851" w:type="dxa"/>
            <w:tcBorders>
              <w:top w:val="single" w:sz="4" w:space="0" w:color="000000"/>
              <w:left w:val="nil"/>
              <w:bottom w:val="single" w:sz="4" w:space="0" w:color="000000"/>
              <w:right w:val="single" w:sz="4" w:space="0" w:color="000000"/>
            </w:tcBorders>
            <w:shd w:val="clear" w:color="auto" w:fill="2F5496" w:themeFill="accent1" w:themeFillShade="BF"/>
            <w:textDirection w:val="btLr"/>
            <w:vAlign w:val="center"/>
            <w:hideMark/>
          </w:tcPr>
          <w:p w14:paraId="2E0F011A" w14:textId="77777777" w:rsidR="00FF77DE" w:rsidRPr="006303BC" w:rsidRDefault="00FF77DE" w:rsidP="00B42763">
            <w:pPr>
              <w:spacing w:after="0" w:line="240" w:lineRule="auto"/>
              <w:rPr>
                <w:rFonts w:ascii="Myriad Pro" w:eastAsia="Times New Roman" w:hAnsi="Myriad Pro" w:cs="Arial"/>
                <w:b/>
                <w:bCs/>
                <w:color w:val="FFFFFF" w:themeColor="background1"/>
                <w:sz w:val="14"/>
                <w:szCs w:val="14"/>
                <w:lang w:val="hr-HR" w:eastAsia="hr-HR"/>
              </w:rPr>
            </w:pPr>
            <w:r w:rsidRPr="006303BC">
              <w:rPr>
                <w:rFonts w:ascii="Myriad Pro" w:eastAsia="Times New Roman" w:hAnsi="Myriad Pro" w:cs="Arial"/>
                <w:b/>
                <w:bCs/>
                <w:color w:val="FFFFFF" w:themeColor="background1"/>
                <w:sz w:val="14"/>
                <w:szCs w:val="14"/>
                <w:lang w:val="hr-HR" w:eastAsia="hr-HR"/>
              </w:rPr>
              <w:t>Ispravke vrijednosti za izloženosti koje nisu u statusu neizmirenja obaveza</w:t>
            </w:r>
          </w:p>
        </w:tc>
        <w:tc>
          <w:tcPr>
            <w:tcW w:w="821" w:type="dxa"/>
            <w:tcBorders>
              <w:top w:val="single" w:sz="4" w:space="0" w:color="000000"/>
              <w:left w:val="nil"/>
              <w:bottom w:val="single" w:sz="4" w:space="0" w:color="000000"/>
              <w:right w:val="single" w:sz="4" w:space="0" w:color="000000"/>
            </w:tcBorders>
            <w:shd w:val="clear" w:color="auto" w:fill="2F5496" w:themeFill="accent1" w:themeFillShade="BF"/>
            <w:textDirection w:val="btLr"/>
            <w:vAlign w:val="center"/>
            <w:hideMark/>
          </w:tcPr>
          <w:p w14:paraId="10AA0E6D" w14:textId="77777777" w:rsidR="00FF77DE" w:rsidRPr="006303BC" w:rsidRDefault="00FF77DE" w:rsidP="00B42763">
            <w:pPr>
              <w:spacing w:after="0" w:line="240" w:lineRule="auto"/>
              <w:rPr>
                <w:rFonts w:ascii="Myriad Pro" w:eastAsia="Times New Roman" w:hAnsi="Myriad Pro" w:cs="Arial"/>
                <w:b/>
                <w:bCs/>
                <w:color w:val="FFFFFF" w:themeColor="background1"/>
                <w:sz w:val="14"/>
                <w:szCs w:val="14"/>
                <w:lang w:val="hr-HR" w:eastAsia="hr-HR"/>
              </w:rPr>
            </w:pPr>
            <w:r w:rsidRPr="006303BC">
              <w:rPr>
                <w:rFonts w:ascii="Myriad Pro" w:eastAsia="Times New Roman" w:hAnsi="Myriad Pro" w:cs="Arial"/>
                <w:b/>
                <w:bCs/>
                <w:color w:val="FFFFFF" w:themeColor="background1"/>
                <w:sz w:val="14"/>
                <w:szCs w:val="14"/>
                <w:lang w:val="hr-HR" w:eastAsia="hr-HR"/>
              </w:rPr>
              <w:t>Ukupan iznos obračunatih regulatornih rezervi</w:t>
            </w:r>
          </w:p>
        </w:tc>
      </w:tr>
      <w:tr w:rsidR="00EA43CC" w:rsidRPr="006303BC" w14:paraId="0E56286A"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58DB216B" w14:textId="5C5C35EB" w:rsidR="00083CCA" w:rsidRPr="006303BC" w:rsidRDefault="00083CCA"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w:t>
            </w:r>
          </w:p>
        </w:tc>
        <w:tc>
          <w:tcPr>
            <w:tcW w:w="6946" w:type="dxa"/>
            <w:tcBorders>
              <w:top w:val="nil"/>
              <w:left w:val="nil"/>
              <w:bottom w:val="single" w:sz="4" w:space="0" w:color="000000"/>
              <w:right w:val="single" w:sz="4" w:space="0" w:color="000000"/>
            </w:tcBorders>
            <w:shd w:val="clear" w:color="auto" w:fill="auto"/>
            <w:vAlign w:val="center"/>
            <w:hideMark/>
          </w:tcPr>
          <w:p w14:paraId="699DDB83" w14:textId="77777777" w:rsidR="00083CCA" w:rsidRPr="006303BC" w:rsidRDefault="00083CCA" w:rsidP="00083CCA">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Polјoprivreda, šumarstvo i ribolov</w:t>
            </w:r>
          </w:p>
        </w:tc>
        <w:tc>
          <w:tcPr>
            <w:tcW w:w="1275" w:type="dxa"/>
            <w:tcBorders>
              <w:top w:val="nil"/>
              <w:left w:val="nil"/>
              <w:bottom w:val="single" w:sz="4" w:space="0" w:color="auto"/>
              <w:right w:val="single" w:sz="4" w:space="0" w:color="auto"/>
            </w:tcBorders>
            <w:shd w:val="clear" w:color="auto" w:fill="auto"/>
            <w:vAlign w:val="center"/>
            <w:hideMark/>
          </w:tcPr>
          <w:p w14:paraId="67FB2207" w14:textId="61D96EE3" w:rsidR="00083CCA"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461</w:t>
            </w:r>
          </w:p>
        </w:tc>
        <w:tc>
          <w:tcPr>
            <w:tcW w:w="851" w:type="dxa"/>
            <w:tcBorders>
              <w:top w:val="nil"/>
              <w:left w:val="nil"/>
              <w:bottom w:val="single" w:sz="4" w:space="0" w:color="auto"/>
              <w:right w:val="single" w:sz="4" w:space="0" w:color="auto"/>
            </w:tcBorders>
            <w:shd w:val="clear" w:color="auto" w:fill="auto"/>
            <w:vAlign w:val="center"/>
            <w:hideMark/>
          </w:tcPr>
          <w:p w14:paraId="285566E6" w14:textId="6D7FDE31" w:rsidR="00083CCA"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302</w:t>
            </w:r>
          </w:p>
        </w:tc>
        <w:tc>
          <w:tcPr>
            <w:tcW w:w="850" w:type="dxa"/>
            <w:tcBorders>
              <w:top w:val="nil"/>
              <w:left w:val="nil"/>
              <w:bottom w:val="single" w:sz="4" w:space="0" w:color="auto"/>
              <w:right w:val="single" w:sz="4" w:space="0" w:color="auto"/>
            </w:tcBorders>
            <w:shd w:val="clear" w:color="auto" w:fill="auto"/>
            <w:vAlign w:val="center"/>
          </w:tcPr>
          <w:p w14:paraId="6F593ECC" w14:textId="5D7BF4EF" w:rsidR="00083CCA"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260</w:t>
            </w:r>
          </w:p>
        </w:tc>
        <w:tc>
          <w:tcPr>
            <w:tcW w:w="851" w:type="dxa"/>
            <w:tcBorders>
              <w:top w:val="nil"/>
              <w:left w:val="nil"/>
              <w:bottom w:val="single" w:sz="4" w:space="0" w:color="auto"/>
              <w:right w:val="single" w:sz="4" w:space="0" w:color="auto"/>
            </w:tcBorders>
            <w:shd w:val="clear" w:color="auto" w:fill="auto"/>
            <w:vAlign w:val="center"/>
          </w:tcPr>
          <w:p w14:paraId="4DCB0F9F" w14:textId="77706DD5" w:rsidR="00083CCA"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166</w:t>
            </w:r>
          </w:p>
        </w:tc>
        <w:tc>
          <w:tcPr>
            <w:tcW w:w="992" w:type="dxa"/>
            <w:tcBorders>
              <w:top w:val="nil"/>
              <w:left w:val="nil"/>
              <w:bottom w:val="single" w:sz="4" w:space="0" w:color="auto"/>
              <w:right w:val="single" w:sz="4" w:space="0" w:color="auto"/>
            </w:tcBorders>
            <w:shd w:val="clear" w:color="auto" w:fill="auto"/>
            <w:vAlign w:val="center"/>
            <w:hideMark/>
          </w:tcPr>
          <w:p w14:paraId="022315D1" w14:textId="2F326BA2" w:rsidR="00083CCA"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10.645</w:t>
            </w:r>
          </w:p>
        </w:tc>
        <w:tc>
          <w:tcPr>
            <w:tcW w:w="851" w:type="dxa"/>
            <w:tcBorders>
              <w:top w:val="nil"/>
              <w:left w:val="nil"/>
              <w:bottom w:val="single" w:sz="4" w:space="0" w:color="auto"/>
              <w:right w:val="single" w:sz="4" w:space="0" w:color="auto"/>
            </w:tcBorders>
            <w:shd w:val="clear" w:color="auto" w:fill="auto"/>
            <w:vAlign w:val="center"/>
            <w:hideMark/>
          </w:tcPr>
          <w:p w14:paraId="1708983E" w14:textId="3C57E504" w:rsidR="00083CCA"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258</w:t>
            </w:r>
          </w:p>
        </w:tc>
        <w:tc>
          <w:tcPr>
            <w:tcW w:w="821" w:type="dxa"/>
            <w:tcBorders>
              <w:top w:val="nil"/>
              <w:left w:val="nil"/>
              <w:bottom w:val="single" w:sz="4" w:space="0" w:color="auto"/>
              <w:right w:val="single" w:sz="4" w:space="0" w:color="auto"/>
            </w:tcBorders>
            <w:shd w:val="clear" w:color="auto" w:fill="auto"/>
            <w:vAlign w:val="center"/>
            <w:hideMark/>
          </w:tcPr>
          <w:p w14:paraId="3FC54789" w14:textId="54C8B4C1" w:rsidR="00083CCA"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Pr>
                <w:rFonts w:ascii="Myriad Pro" w:hAnsi="Myriad Pro" w:cs="Arial"/>
                <w:color w:val="002060"/>
                <w:sz w:val="16"/>
                <w:szCs w:val="16"/>
              </w:rPr>
              <w:t>-</w:t>
            </w:r>
            <w:r w:rsidR="00083CCA" w:rsidRPr="006303BC">
              <w:rPr>
                <w:rFonts w:ascii="Myriad Pro" w:hAnsi="Myriad Pro" w:cs="Arial"/>
                <w:color w:val="002060"/>
                <w:sz w:val="16"/>
                <w:szCs w:val="16"/>
              </w:rPr>
              <w:t> </w:t>
            </w:r>
          </w:p>
        </w:tc>
      </w:tr>
      <w:tr w:rsidR="00EA43CC" w:rsidRPr="006303BC" w14:paraId="77BB1258"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1A593597" w14:textId="588D61D5"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2.</w:t>
            </w:r>
          </w:p>
        </w:tc>
        <w:tc>
          <w:tcPr>
            <w:tcW w:w="6946" w:type="dxa"/>
            <w:tcBorders>
              <w:top w:val="nil"/>
              <w:left w:val="nil"/>
              <w:bottom w:val="single" w:sz="4" w:space="0" w:color="000000"/>
              <w:right w:val="single" w:sz="4" w:space="0" w:color="000000"/>
            </w:tcBorders>
            <w:shd w:val="clear" w:color="auto" w:fill="auto"/>
            <w:vAlign w:val="center"/>
            <w:hideMark/>
          </w:tcPr>
          <w:p w14:paraId="6B69957B"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Vađenje ruda i kamena</w:t>
            </w:r>
          </w:p>
        </w:tc>
        <w:tc>
          <w:tcPr>
            <w:tcW w:w="1275" w:type="dxa"/>
            <w:tcBorders>
              <w:top w:val="nil"/>
              <w:left w:val="nil"/>
              <w:bottom w:val="single" w:sz="4" w:space="0" w:color="auto"/>
              <w:right w:val="single" w:sz="4" w:space="0" w:color="auto"/>
            </w:tcBorders>
            <w:shd w:val="clear" w:color="auto" w:fill="auto"/>
            <w:vAlign w:val="center"/>
            <w:hideMark/>
          </w:tcPr>
          <w:p w14:paraId="4C986F4B" w14:textId="12F9A904"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47</w:t>
            </w:r>
          </w:p>
        </w:tc>
        <w:tc>
          <w:tcPr>
            <w:tcW w:w="851" w:type="dxa"/>
            <w:tcBorders>
              <w:top w:val="nil"/>
              <w:left w:val="nil"/>
              <w:bottom w:val="single" w:sz="4" w:space="0" w:color="auto"/>
              <w:right w:val="single" w:sz="4" w:space="0" w:color="auto"/>
            </w:tcBorders>
            <w:shd w:val="clear" w:color="auto" w:fill="auto"/>
            <w:vAlign w:val="center"/>
            <w:hideMark/>
          </w:tcPr>
          <w:p w14:paraId="0EF26166" w14:textId="0ED5BAC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23</w:t>
            </w:r>
          </w:p>
        </w:tc>
        <w:tc>
          <w:tcPr>
            <w:tcW w:w="850" w:type="dxa"/>
            <w:tcBorders>
              <w:top w:val="nil"/>
              <w:left w:val="nil"/>
              <w:bottom w:val="single" w:sz="4" w:space="0" w:color="auto"/>
              <w:right w:val="single" w:sz="4" w:space="0" w:color="auto"/>
            </w:tcBorders>
            <w:shd w:val="clear" w:color="auto" w:fill="auto"/>
            <w:vAlign w:val="center"/>
          </w:tcPr>
          <w:p w14:paraId="038F2EAB" w14:textId="386AF9E0"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121</w:t>
            </w:r>
          </w:p>
        </w:tc>
        <w:tc>
          <w:tcPr>
            <w:tcW w:w="851" w:type="dxa"/>
            <w:tcBorders>
              <w:top w:val="nil"/>
              <w:left w:val="nil"/>
              <w:bottom w:val="single" w:sz="4" w:space="0" w:color="auto"/>
              <w:right w:val="single" w:sz="4" w:space="0" w:color="auto"/>
            </w:tcBorders>
            <w:shd w:val="clear" w:color="auto" w:fill="auto"/>
            <w:vAlign w:val="center"/>
          </w:tcPr>
          <w:p w14:paraId="26FE1AD5" w14:textId="7B00C5D6"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30</w:t>
            </w:r>
          </w:p>
        </w:tc>
        <w:tc>
          <w:tcPr>
            <w:tcW w:w="992" w:type="dxa"/>
            <w:tcBorders>
              <w:top w:val="nil"/>
              <w:left w:val="nil"/>
              <w:bottom w:val="single" w:sz="4" w:space="0" w:color="auto"/>
              <w:right w:val="single" w:sz="4" w:space="0" w:color="auto"/>
            </w:tcBorders>
            <w:shd w:val="clear" w:color="auto" w:fill="auto"/>
            <w:vAlign w:val="center"/>
            <w:hideMark/>
          </w:tcPr>
          <w:p w14:paraId="7D582681" w14:textId="67B29D2C"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10.659</w:t>
            </w:r>
          </w:p>
        </w:tc>
        <w:tc>
          <w:tcPr>
            <w:tcW w:w="851" w:type="dxa"/>
            <w:tcBorders>
              <w:top w:val="nil"/>
              <w:left w:val="nil"/>
              <w:bottom w:val="single" w:sz="4" w:space="0" w:color="auto"/>
              <w:right w:val="single" w:sz="4" w:space="0" w:color="auto"/>
            </w:tcBorders>
            <w:shd w:val="clear" w:color="auto" w:fill="auto"/>
            <w:vAlign w:val="center"/>
            <w:hideMark/>
          </w:tcPr>
          <w:p w14:paraId="39CA2DDB" w14:textId="4A4499B2"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366</w:t>
            </w:r>
          </w:p>
        </w:tc>
        <w:tc>
          <w:tcPr>
            <w:tcW w:w="821" w:type="dxa"/>
            <w:tcBorders>
              <w:top w:val="nil"/>
              <w:left w:val="nil"/>
              <w:bottom w:val="single" w:sz="4" w:space="0" w:color="auto"/>
              <w:right w:val="single" w:sz="4" w:space="0" w:color="auto"/>
            </w:tcBorders>
            <w:shd w:val="clear" w:color="auto" w:fill="auto"/>
            <w:vAlign w:val="center"/>
            <w:hideMark/>
          </w:tcPr>
          <w:p w14:paraId="1C4E024D" w14:textId="7A1059A9"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2727F936"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5EBBBA05" w14:textId="42EF084A"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3.</w:t>
            </w:r>
          </w:p>
        </w:tc>
        <w:tc>
          <w:tcPr>
            <w:tcW w:w="6946" w:type="dxa"/>
            <w:tcBorders>
              <w:top w:val="nil"/>
              <w:left w:val="nil"/>
              <w:bottom w:val="single" w:sz="4" w:space="0" w:color="000000"/>
              <w:right w:val="single" w:sz="4" w:space="0" w:color="000000"/>
            </w:tcBorders>
            <w:shd w:val="clear" w:color="auto" w:fill="auto"/>
            <w:vAlign w:val="center"/>
            <w:hideMark/>
          </w:tcPr>
          <w:p w14:paraId="62DC3BFD"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Prerađivačka industrija</w:t>
            </w:r>
          </w:p>
        </w:tc>
        <w:tc>
          <w:tcPr>
            <w:tcW w:w="1275" w:type="dxa"/>
            <w:tcBorders>
              <w:top w:val="nil"/>
              <w:left w:val="nil"/>
              <w:bottom w:val="single" w:sz="4" w:space="0" w:color="auto"/>
              <w:right w:val="single" w:sz="4" w:space="0" w:color="auto"/>
            </w:tcBorders>
            <w:shd w:val="clear" w:color="auto" w:fill="auto"/>
            <w:vAlign w:val="center"/>
            <w:hideMark/>
          </w:tcPr>
          <w:p w14:paraId="35F64183" w14:textId="44C90D0B"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9.982</w:t>
            </w:r>
          </w:p>
        </w:tc>
        <w:tc>
          <w:tcPr>
            <w:tcW w:w="851" w:type="dxa"/>
            <w:tcBorders>
              <w:top w:val="nil"/>
              <w:left w:val="nil"/>
              <w:bottom w:val="single" w:sz="4" w:space="0" w:color="auto"/>
              <w:right w:val="single" w:sz="4" w:space="0" w:color="auto"/>
            </w:tcBorders>
            <w:shd w:val="clear" w:color="auto" w:fill="auto"/>
            <w:vAlign w:val="center"/>
            <w:hideMark/>
          </w:tcPr>
          <w:p w14:paraId="433C07F2" w14:textId="70062E7E"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7.424</w:t>
            </w:r>
          </w:p>
        </w:tc>
        <w:tc>
          <w:tcPr>
            <w:tcW w:w="850" w:type="dxa"/>
            <w:tcBorders>
              <w:top w:val="nil"/>
              <w:left w:val="nil"/>
              <w:bottom w:val="single" w:sz="4" w:space="0" w:color="auto"/>
              <w:right w:val="single" w:sz="4" w:space="0" w:color="auto"/>
            </w:tcBorders>
            <w:shd w:val="clear" w:color="auto" w:fill="auto"/>
            <w:vAlign w:val="center"/>
          </w:tcPr>
          <w:p w14:paraId="7109A215" w14:textId="38328D43"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8.922</w:t>
            </w:r>
          </w:p>
        </w:tc>
        <w:tc>
          <w:tcPr>
            <w:tcW w:w="851" w:type="dxa"/>
            <w:tcBorders>
              <w:top w:val="nil"/>
              <w:left w:val="nil"/>
              <w:bottom w:val="single" w:sz="4" w:space="0" w:color="auto"/>
              <w:right w:val="single" w:sz="4" w:space="0" w:color="auto"/>
            </w:tcBorders>
            <w:shd w:val="clear" w:color="auto" w:fill="auto"/>
            <w:vAlign w:val="center"/>
          </w:tcPr>
          <w:p w14:paraId="199BF14C" w14:textId="066215FD"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6.300</w:t>
            </w:r>
          </w:p>
        </w:tc>
        <w:tc>
          <w:tcPr>
            <w:tcW w:w="992" w:type="dxa"/>
            <w:tcBorders>
              <w:top w:val="nil"/>
              <w:left w:val="nil"/>
              <w:bottom w:val="single" w:sz="4" w:space="0" w:color="auto"/>
              <w:right w:val="single" w:sz="4" w:space="0" w:color="auto"/>
            </w:tcBorders>
            <w:shd w:val="clear" w:color="auto" w:fill="auto"/>
            <w:vAlign w:val="center"/>
            <w:hideMark/>
          </w:tcPr>
          <w:p w14:paraId="0E84B938" w14:textId="7BF24BCB"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89.024</w:t>
            </w:r>
          </w:p>
        </w:tc>
        <w:tc>
          <w:tcPr>
            <w:tcW w:w="851" w:type="dxa"/>
            <w:tcBorders>
              <w:top w:val="nil"/>
              <w:left w:val="nil"/>
              <w:bottom w:val="single" w:sz="4" w:space="0" w:color="auto"/>
              <w:right w:val="single" w:sz="4" w:space="0" w:color="auto"/>
            </w:tcBorders>
            <w:shd w:val="clear" w:color="auto" w:fill="auto"/>
            <w:vAlign w:val="center"/>
            <w:hideMark/>
          </w:tcPr>
          <w:p w14:paraId="14C24D32" w14:textId="1952B67D"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3.095</w:t>
            </w:r>
          </w:p>
        </w:tc>
        <w:tc>
          <w:tcPr>
            <w:tcW w:w="821" w:type="dxa"/>
            <w:tcBorders>
              <w:top w:val="nil"/>
              <w:left w:val="nil"/>
              <w:bottom w:val="single" w:sz="4" w:space="0" w:color="auto"/>
              <w:right w:val="single" w:sz="4" w:space="0" w:color="auto"/>
            </w:tcBorders>
            <w:shd w:val="clear" w:color="auto" w:fill="auto"/>
            <w:vAlign w:val="center"/>
            <w:hideMark/>
          </w:tcPr>
          <w:p w14:paraId="7D184550" w14:textId="7970D5F1"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465696F4"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vAlign w:val="center"/>
            <w:hideMark/>
          </w:tcPr>
          <w:p w14:paraId="43905CDE" w14:textId="77777777"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4.</w:t>
            </w:r>
          </w:p>
        </w:tc>
        <w:tc>
          <w:tcPr>
            <w:tcW w:w="6946" w:type="dxa"/>
            <w:tcBorders>
              <w:top w:val="nil"/>
              <w:left w:val="nil"/>
              <w:bottom w:val="single" w:sz="4" w:space="0" w:color="000000"/>
              <w:right w:val="single" w:sz="4" w:space="0" w:color="000000"/>
            </w:tcBorders>
            <w:shd w:val="clear" w:color="auto" w:fill="auto"/>
            <w:vAlign w:val="center"/>
            <w:hideMark/>
          </w:tcPr>
          <w:p w14:paraId="144778BC"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Proizvodnja i snabdijevanje električnom energijom, gasom, parom i klimatizacija</w:t>
            </w:r>
          </w:p>
        </w:tc>
        <w:tc>
          <w:tcPr>
            <w:tcW w:w="1275" w:type="dxa"/>
            <w:tcBorders>
              <w:top w:val="nil"/>
              <w:left w:val="nil"/>
              <w:bottom w:val="single" w:sz="4" w:space="0" w:color="auto"/>
              <w:right w:val="single" w:sz="4" w:space="0" w:color="auto"/>
            </w:tcBorders>
            <w:shd w:val="clear" w:color="auto" w:fill="auto"/>
            <w:vAlign w:val="center"/>
            <w:hideMark/>
          </w:tcPr>
          <w:p w14:paraId="14EF6DBC" w14:textId="152FAA1C"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05189EE" w14:textId="609DBFB3"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w:t>
            </w:r>
          </w:p>
        </w:tc>
        <w:tc>
          <w:tcPr>
            <w:tcW w:w="850" w:type="dxa"/>
            <w:tcBorders>
              <w:top w:val="nil"/>
              <w:left w:val="nil"/>
              <w:bottom w:val="single" w:sz="4" w:space="0" w:color="auto"/>
              <w:right w:val="single" w:sz="4" w:space="0" w:color="auto"/>
            </w:tcBorders>
            <w:shd w:val="clear" w:color="auto" w:fill="auto"/>
            <w:vAlign w:val="center"/>
          </w:tcPr>
          <w:p w14:paraId="132557FD" w14:textId="1ED01377"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8</w:t>
            </w:r>
          </w:p>
        </w:tc>
        <w:tc>
          <w:tcPr>
            <w:tcW w:w="851" w:type="dxa"/>
            <w:tcBorders>
              <w:top w:val="nil"/>
              <w:left w:val="nil"/>
              <w:bottom w:val="single" w:sz="4" w:space="0" w:color="auto"/>
              <w:right w:val="single" w:sz="4" w:space="0" w:color="auto"/>
            </w:tcBorders>
            <w:shd w:val="clear" w:color="auto" w:fill="auto"/>
            <w:vAlign w:val="center"/>
          </w:tcPr>
          <w:p w14:paraId="1AAD474D" w14:textId="2F87831D"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049505E8" w14:textId="7CBDC2ED"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59.809</w:t>
            </w:r>
          </w:p>
        </w:tc>
        <w:tc>
          <w:tcPr>
            <w:tcW w:w="851" w:type="dxa"/>
            <w:tcBorders>
              <w:top w:val="nil"/>
              <w:left w:val="nil"/>
              <w:bottom w:val="single" w:sz="4" w:space="0" w:color="auto"/>
              <w:right w:val="single" w:sz="4" w:space="0" w:color="auto"/>
            </w:tcBorders>
            <w:shd w:val="clear" w:color="auto" w:fill="auto"/>
            <w:vAlign w:val="center"/>
            <w:hideMark/>
          </w:tcPr>
          <w:p w14:paraId="641039D8" w14:textId="16EC04AC"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407</w:t>
            </w:r>
          </w:p>
        </w:tc>
        <w:tc>
          <w:tcPr>
            <w:tcW w:w="821" w:type="dxa"/>
            <w:tcBorders>
              <w:top w:val="nil"/>
              <w:left w:val="nil"/>
              <w:bottom w:val="single" w:sz="4" w:space="0" w:color="auto"/>
              <w:right w:val="single" w:sz="4" w:space="0" w:color="auto"/>
            </w:tcBorders>
            <w:shd w:val="clear" w:color="auto" w:fill="auto"/>
            <w:vAlign w:val="center"/>
            <w:hideMark/>
          </w:tcPr>
          <w:p w14:paraId="5D8805E2" w14:textId="574A2DE4"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2C9AAC41" w14:textId="77777777" w:rsidTr="001272C5">
        <w:trPr>
          <w:trHeight w:val="32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14:paraId="02E9DF0B" w14:textId="77777777"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5.</w:t>
            </w:r>
          </w:p>
        </w:tc>
        <w:tc>
          <w:tcPr>
            <w:tcW w:w="6946" w:type="dxa"/>
            <w:tcBorders>
              <w:top w:val="nil"/>
              <w:left w:val="nil"/>
              <w:bottom w:val="single" w:sz="4" w:space="0" w:color="000000"/>
              <w:right w:val="single" w:sz="4" w:space="0" w:color="000000"/>
            </w:tcBorders>
            <w:shd w:val="clear" w:color="auto" w:fill="auto"/>
            <w:vAlign w:val="center"/>
            <w:hideMark/>
          </w:tcPr>
          <w:p w14:paraId="611E58A6"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Snabdijevanje vodom; kanalizacija, upravlјanje otpadom i djelatnosti sanacije (remedijacije) životne sredine</w:t>
            </w:r>
          </w:p>
        </w:tc>
        <w:tc>
          <w:tcPr>
            <w:tcW w:w="1275" w:type="dxa"/>
            <w:tcBorders>
              <w:top w:val="nil"/>
              <w:left w:val="nil"/>
              <w:bottom w:val="single" w:sz="4" w:space="0" w:color="auto"/>
              <w:right w:val="single" w:sz="4" w:space="0" w:color="auto"/>
            </w:tcBorders>
            <w:shd w:val="clear" w:color="auto" w:fill="auto"/>
            <w:vAlign w:val="center"/>
            <w:hideMark/>
          </w:tcPr>
          <w:p w14:paraId="643BC63A" w14:textId="777BF6A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20</w:t>
            </w:r>
          </w:p>
        </w:tc>
        <w:tc>
          <w:tcPr>
            <w:tcW w:w="851" w:type="dxa"/>
            <w:tcBorders>
              <w:top w:val="nil"/>
              <w:left w:val="nil"/>
              <w:bottom w:val="single" w:sz="4" w:space="0" w:color="auto"/>
              <w:right w:val="single" w:sz="4" w:space="0" w:color="auto"/>
            </w:tcBorders>
            <w:shd w:val="clear" w:color="auto" w:fill="auto"/>
            <w:vAlign w:val="center"/>
            <w:hideMark/>
          </w:tcPr>
          <w:p w14:paraId="64307B74" w14:textId="69B23909"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17</w:t>
            </w:r>
          </w:p>
        </w:tc>
        <w:tc>
          <w:tcPr>
            <w:tcW w:w="850" w:type="dxa"/>
            <w:tcBorders>
              <w:top w:val="nil"/>
              <w:left w:val="nil"/>
              <w:bottom w:val="single" w:sz="4" w:space="0" w:color="auto"/>
              <w:right w:val="single" w:sz="4" w:space="0" w:color="auto"/>
            </w:tcBorders>
            <w:shd w:val="clear" w:color="auto" w:fill="auto"/>
            <w:vAlign w:val="center"/>
          </w:tcPr>
          <w:p w14:paraId="32FD0FEC" w14:textId="7542FC7C"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24</w:t>
            </w:r>
          </w:p>
        </w:tc>
        <w:tc>
          <w:tcPr>
            <w:tcW w:w="851" w:type="dxa"/>
            <w:tcBorders>
              <w:top w:val="nil"/>
              <w:left w:val="nil"/>
              <w:bottom w:val="single" w:sz="4" w:space="0" w:color="auto"/>
              <w:right w:val="single" w:sz="4" w:space="0" w:color="auto"/>
            </w:tcBorders>
            <w:shd w:val="clear" w:color="auto" w:fill="auto"/>
            <w:vAlign w:val="center"/>
          </w:tcPr>
          <w:p w14:paraId="31589119" w14:textId="25DD28AB"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14:paraId="2DC3470C" w14:textId="306DF945"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3.409</w:t>
            </w:r>
          </w:p>
        </w:tc>
        <w:tc>
          <w:tcPr>
            <w:tcW w:w="851" w:type="dxa"/>
            <w:tcBorders>
              <w:top w:val="nil"/>
              <w:left w:val="nil"/>
              <w:bottom w:val="single" w:sz="4" w:space="0" w:color="auto"/>
              <w:right w:val="single" w:sz="4" w:space="0" w:color="auto"/>
            </w:tcBorders>
            <w:shd w:val="clear" w:color="auto" w:fill="auto"/>
            <w:vAlign w:val="center"/>
            <w:hideMark/>
          </w:tcPr>
          <w:p w14:paraId="37895E78" w14:textId="06009B0B"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156</w:t>
            </w:r>
          </w:p>
        </w:tc>
        <w:tc>
          <w:tcPr>
            <w:tcW w:w="821" w:type="dxa"/>
            <w:tcBorders>
              <w:top w:val="nil"/>
              <w:left w:val="nil"/>
              <w:bottom w:val="single" w:sz="4" w:space="0" w:color="auto"/>
              <w:right w:val="single" w:sz="4" w:space="0" w:color="auto"/>
            </w:tcBorders>
            <w:shd w:val="clear" w:color="auto" w:fill="auto"/>
            <w:vAlign w:val="center"/>
            <w:hideMark/>
          </w:tcPr>
          <w:p w14:paraId="2BF9E388" w14:textId="58E11168"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1DA46EBA"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44CEF6E8" w14:textId="671DC58A"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6.</w:t>
            </w:r>
          </w:p>
        </w:tc>
        <w:tc>
          <w:tcPr>
            <w:tcW w:w="6946" w:type="dxa"/>
            <w:tcBorders>
              <w:top w:val="nil"/>
              <w:left w:val="nil"/>
              <w:bottom w:val="single" w:sz="4" w:space="0" w:color="000000"/>
              <w:right w:val="single" w:sz="4" w:space="0" w:color="000000"/>
            </w:tcBorders>
            <w:shd w:val="clear" w:color="auto" w:fill="auto"/>
            <w:vAlign w:val="center"/>
            <w:hideMark/>
          </w:tcPr>
          <w:p w14:paraId="52E2EC16"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Građevinarstvo</w:t>
            </w:r>
          </w:p>
        </w:tc>
        <w:tc>
          <w:tcPr>
            <w:tcW w:w="1275" w:type="dxa"/>
            <w:tcBorders>
              <w:top w:val="nil"/>
              <w:left w:val="nil"/>
              <w:bottom w:val="single" w:sz="4" w:space="0" w:color="auto"/>
              <w:right w:val="single" w:sz="4" w:space="0" w:color="auto"/>
            </w:tcBorders>
            <w:shd w:val="clear" w:color="auto" w:fill="auto"/>
            <w:vAlign w:val="center"/>
            <w:hideMark/>
          </w:tcPr>
          <w:p w14:paraId="6687DE9B" w14:textId="6048B9B4"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953</w:t>
            </w:r>
          </w:p>
        </w:tc>
        <w:tc>
          <w:tcPr>
            <w:tcW w:w="851" w:type="dxa"/>
            <w:tcBorders>
              <w:top w:val="nil"/>
              <w:left w:val="nil"/>
              <w:bottom w:val="single" w:sz="4" w:space="0" w:color="auto"/>
              <w:right w:val="single" w:sz="4" w:space="0" w:color="auto"/>
            </w:tcBorders>
            <w:shd w:val="clear" w:color="auto" w:fill="auto"/>
            <w:vAlign w:val="center"/>
            <w:hideMark/>
          </w:tcPr>
          <w:p w14:paraId="0573DF9E" w14:textId="61091DE2"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761</w:t>
            </w:r>
          </w:p>
        </w:tc>
        <w:tc>
          <w:tcPr>
            <w:tcW w:w="850" w:type="dxa"/>
            <w:tcBorders>
              <w:top w:val="nil"/>
              <w:left w:val="nil"/>
              <w:bottom w:val="single" w:sz="4" w:space="0" w:color="auto"/>
              <w:right w:val="single" w:sz="4" w:space="0" w:color="auto"/>
            </w:tcBorders>
            <w:shd w:val="clear" w:color="auto" w:fill="auto"/>
            <w:vAlign w:val="center"/>
          </w:tcPr>
          <w:p w14:paraId="495654D0" w14:textId="35CC4BBB"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1.653</w:t>
            </w:r>
          </w:p>
        </w:tc>
        <w:tc>
          <w:tcPr>
            <w:tcW w:w="851" w:type="dxa"/>
            <w:tcBorders>
              <w:top w:val="nil"/>
              <w:left w:val="nil"/>
              <w:bottom w:val="single" w:sz="4" w:space="0" w:color="auto"/>
              <w:right w:val="single" w:sz="4" w:space="0" w:color="auto"/>
            </w:tcBorders>
            <w:shd w:val="clear" w:color="auto" w:fill="auto"/>
            <w:vAlign w:val="center"/>
          </w:tcPr>
          <w:p w14:paraId="1000940B" w14:textId="79821C99"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738</w:t>
            </w:r>
          </w:p>
        </w:tc>
        <w:tc>
          <w:tcPr>
            <w:tcW w:w="992" w:type="dxa"/>
            <w:tcBorders>
              <w:top w:val="nil"/>
              <w:left w:val="nil"/>
              <w:bottom w:val="single" w:sz="4" w:space="0" w:color="auto"/>
              <w:right w:val="single" w:sz="4" w:space="0" w:color="auto"/>
            </w:tcBorders>
            <w:shd w:val="clear" w:color="auto" w:fill="auto"/>
            <w:vAlign w:val="center"/>
            <w:hideMark/>
          </w:tcPr>
          <w:p w14:paraId="013C33BB" w14:textId="0F90075B"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124.129</w:t>
            </w:r>
          </w:p>
        </w:tc>
        <w:tc>
          <w:tcPr>
            <w:tcW w:w="851" w:type="dxa"/>
            <w:tcBorders>
              <w:top w:val="nil"/>
              <w:left w:val="nil"/>
              <w:bottom w:val="single" w:sz="4" w:space="0" w:color="auto"/>
              <w:right w:val="single" w:sz="4" w:space="0" w:color="auto"/>
            </w:tcBorders>
            <w:shd w:val="clear" w:color="auto" w:fill="auto"/>
            <w:vAlign w:val="center"/>
            <w:hideMark/>
          </w:tcPr>
          <w:p w14:paraId="7D993637" w14:textId="2376E595"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2.362</w:t>
            </w:r>
          </w:p>
        </w:tc>
        <w:tc>
          <w:tcPr>
            <w:tcW w:w="821" w:type="dxa"/>
            <w:tcBorders>
              <w:top w:val="nil"/>
              <w:left w:val="nil"/>
              <w:bottom w:val="single" w:sz="4" w:space="0" w:color="auto"/>
              <w:right w:val="single" w:sz="4" w:space="0" w:color="auto"/>
            </w:tcBorders>
            <w:shd w:val="clear" w:color="auto" w:fill="auto"/>
            <w:vAlign w:val="center"/>
            <w:hideMark/>
          </w:tcPr>
          <w:p w14:paraId="79C1DF67" w14:textId="51BCE8D3"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02B8F336"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4838963C" w14:textId="7C3023FC"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7.</w:t>
            </w:r>
          </w:p>
        </w:tc>
        <w:tc>
          <w:tcPr>
            <w:tcW w:w="6946" w:type="dxa"/>
            <w:tcBorders>
              <w:top w:val="nil"/>
              <w:left w:val="nil"/>
              <w:bottom w:val="single" w:sz="4" w:space="0" w:color="000000"/>
              <w:right w:val="single" w:sz="4" w:space="0" w:color="000000"/>
            </w:tcBorders>
            <w:shd w:val="clear" w:color="auto" w:fill="auto"/>
            <w:vAlign w:val="center"/>
            <w:hideMark/>
          </w:tcPr>
          <w:p w14:paraId="3DE84C45"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Trgovina na veliko i na malo; popravka motornih vozila i motocikala</w:t>
            </w:r>
          </w:p>
        </w:tc>
        <w:tc>
          <w:tcPr>
            <w:tcW w:w="1275" w:type="dxa"/>
            <w:tcBorders>
              <w:top w:val="nil"/>
              <w:left w:val="nil"/>
              <w:bottom w:val="single" w:sz="4" w:space="0" w:color="auto"/>
              <w:right w:val="single" w:sz="4" w:space="0" w:color="auto"/>
            </w:tcBorders>
            <w:shd w:val="clear" w:color="auto" w:fill="auto"/>
            <w:vAlign w:val="center"/>
            <w:hideMark/>
          </w:tcPr>
          <w:p w14:paraId="13C2D00E" w14:textId="23524F7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16.178</w:t>
            </w:r>
          </w:p>
        </w:tc>
        <w:tc>
          <w:tcPr>
            <w:tcW w:w="851" w:type="dxa"/>
            <w:tcBorders>
              <w:top w:val="nil"/>
              <w:left w:val="nil"/>
              <w:bottom w:val="single" w:sz="4" w:space="0" w:color="auto"/>
              <w:right w:val="single" w:sz="4" w:space="0" w:color="auto"/>
            </w:tcBorders>
            <w:shd w:val="clear" w:color="auto" w:fill="auto"/>
            <w:vAlign w:val="center"/>
            <w:hideMark/>
          </w:tcPr>
          <w:p w14:paraId="33B46C86" w14:textId="27BF1C8A"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8.424</w:t>
            </w:r>
          </w:p>
        </w:tc>
        <w:tc>
          <w:tcPr>
            <w:tcW w:w="850" w:type="dxa"/>
            <w:tcBorders>
              <w:top w:val="nil"/>
              <w:left w:val="nil"/>
              <w:bottom w:val="single" w:sz="4" w:space="0" w:color="auto"/>
              <w:right w:val="single" w:sz="4" w:space="0" w:color="auto"/>
            </w:tcBorders>
            <w:shd w:val="clear" w:color="auto" w:fill="auto"/>
            <w:vAlign w:val="center"/>
          </w:tcPr>
          <w:p w14:paraId="2BB41671" w14:textId="69B69639"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6.189</w:t>
            </w:r>
          </w:p>
        </w:tc>
        <w:tc>
          <w:tcPr>
            <w:tcW w:w="851" w:type="dxa"/>
            <w:tcBorders>
              <w:top w:val="nil"/>
              <w:left w:val="nil"/>
              <w:bottom w:val="single" w:sz="4" w:space="0" w:color="auto"/>
              <w:right w:val="single" w:sz="4" w:space="0" w:color="auto"/>
            </w:tcBorders>
            <w:shd w:val="clear" w:color="auto" w:fill="auto"/>
            <w:vAlign w:val="center"/>
          </w:tcPr>
          <w:p w14:paraId="36CDA4A6" w14:textId="1CADFC79"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4.317</w:t>
            </w:r>
          </w:p>
        </w:tc>
        <w:tc>
          <w:tcPr>
            <w:tcW w:w="992" w:type="dxa"/>
            <w:tcBorders>
              <w:top w:val="nil"/>
              <w:left w:val="nil"/>
              <w:bottom w:val="single" w:sz="4" w:space="0" w:color="auto"/>
              <w:right w:val="single" w:sz="4" w:space="0" w:color="auto"/>
            </w:tcBorders>
            <w:shd w:val="clear" w:color="auto" w:fill="auto"/>
            <w:vAlign w:val="center"/>
            <w:hideMark/>
          </w:tcPr>
          <w:p w14:paraId="0A32459B" w14:textId="59BB79C9"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139.930</w:t>
            </w:r>
          </w:p>
        </w:tc>
        <w:tc>
          <w:tcPr>
            <w:tcW w:w="851" w:type="dxa"/>
            <w:tcBorders>
              <w:top w:val="nil"/>
              <w:left w:val="nil"/>
              <w:bottom w:val="single" w:sz="4" w:space="0" w:color="auto"/>
              <w:right w:val="single" w:sz="4" w:space="0" w:color="auto"/>
            </w:tcBorders>
            <w:shd w:val="clear" w:color="auto" w:fill="auto"/>
            <w:vAlign w:val="center"/>
            <w:hideMark/>
          </w:tcPr>
          <w:p w14:paraId="45A501DB" w14:textId="083BE6F8"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3.303</w:t>
            </w:r>
          </w:p>
        </w:tc>
        <w:tc>
          <w:tcPr>
            <w:tcW w:w="821" w:type="dxa"/>
            <w:tcBorders>
              <w:top w:val="nil"/>
              <w:left w:val="nil"/>
              <w:bottom w:val="single" w:sz="4" w:space="0" w:color="auto"/>
              <w:right w:val="single" w:sz="4" w:space="0" w:color="auto"/>
            </w:tcBorders>
            <w:shd w:val="clear" w:color="auto" w:fill="auto"/>
            <w:vAlign w:val="center"/>
            <w:hideMark/>
          </w:tcPr>
          <w:p w14:paraId="66451163" w14:textId="522CE260"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4CCD8C4E"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0C5715D8" w14:textId="5DE1671E"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8.</w:t>
            </w:r>
          </w:p>
        </w:tc>
        <w:tc>
          <w:tcPr>
            <w:tcW w:w="6946" w:type="dxa"/>
            <w:tcBorders>
              <w:top w:val="nil"/>
              <w:left w:val="nil"/>
              <w:bottom w:val="single" w:sz="4" w:space="0" w:color="000000"/>
              <w:right w:val="single" w:sz="4" w:space="0" w:color="000000"/>
            </w:tcBorders>
            <w:shd w:val="clear" w:color="auto" w:fill="auto"/>
            <w:vAlign w:val="center"/>
            <w:hideMark/>
          </w:tcPr>
          <w:p w14:paraId="03EDADEE"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Saobraćaj i skladištenje</w:t>
            </w:r>
          </w:p>
        </w:tc>
        <w:tc>
          <w:tcPr>
            <w:tcW w:w="1275" w:type="dxa"/>
            <w:tcBorders>
              <w:top w:val="nil"/>
              <w:left w:val="nil"/>
              <w:bottom w:val="single" w:sz="4" w:space="0" w:color="auto"/>
              <w:right w:val="single" w:sz="4" w:space="0" w:color="auto"/>
            </w:tcBorders>
            <w:shd w:val="clear" w:color="auto" w:fill="auto"/>
            <w:vAlign w:val="center"/>
            <w:hideMark/>
          </w:tcPr>
          <w:p w14:paraId="50363F3E" w14:textId="7D186E7D"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4.850</w:t>
            </w:r>
          </w:p>
        </w:tc>
        <w:tc>
          <w:tcPr>
            <w:tcW w:w="851" w:type="dxa"/>
            <w:tcBorders>
              <w:top w:val="nil"/>
              <w:left w:val="nil"/>
              <w:bottom w:val="single" w:sz="4" w:space="0" w:color="auto"/>
              <w:right w:val="single" w:sz="4" w:space="0" w:color="auto"/>
            </w:tcBorders>
            <w:shd w:val="clear" w:color="auto" w:fill="auto"/>
            <w:vAlign w:val="center"/>
            <w:hideMark/>
          </w:tcPr>
          <w:p w14:paraId="4C251C85" w14:textId="2D53ACAB"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3.780</w:t>
            </w:r>
          </w:p>
        </w:tc>
        <w:tc>
          <w:tcPr>
            <w:tcW w:w="850" w:type="dxa"/>
            <w:tcBorders>
              <w:top w:val="nil"/>
              <w:left w:val="nil"/>
              <w:bottom w:val="single" w:sz="4" w:space="0" w:color="auto"/>
              <w:right w:val="single" w:sz="4" w:space="0" w:color="auto"/>
            </w:tcBorders>
            <w:shd w:val="clear" w:color="auto" w:fill="auto"/>
            <w:vAlign w:val="center"/>
          </w:tcPr>
          <w:p w14:paraId="46C3FBF3" w14:textId="7E13EE50"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3.505</w:t>
            </w:r>
          </w:p>
        </w:tc>
        <w:tc>
          <w:tcPr>
            <w:tcW w:w="851" w:type="dxa"/>
            <w:tcBorders>
              <w:top w:val="nil"/>
              <w:left w:val="nil"/>
              <w:bottom w:val="single" w:sz="4" w:space="0" w:color="auto"/>
              <w:right w:val="single" w:sz="4" w:space="0" w:color="auto"/>
            </w:tcBorders>
            <w:shd w:val="clear" w:color="auto" w:fill="auto"/>
            <w:vAlign w:val="center"/>
          </w:tcPr>
          <w:p w14:paraId="67A566C0" w14:textId="5DAA7D3B"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2.985</w:t>
            </w:r>
          </w:p>
        </w:tc>
        <w:tc>
          <w:tcPr>
            <w:tcW w:w="992" w:type="dxa"/>
            <w:tcBorders>
              <w:top w:val="nil"/>
              <w:left w:val="nil"/>
              <w:bottom w:val="single" w:sz="4" w:space="0" w:color="auto"/>
              <w:right w:val="single" w:sz="4" w:space="0" w:color="auto"/>
            </w:tcBorders>
            <w:shd w:val="clear" w:color="auto" w:fill="auto"/>
            <w:vAlign w:val="center"/>
            <w:hideMark/>
          </w:tcPr>
          <w:p w14:paraId="4F63CCE9" w14:textId="7093182C"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30.277</w:t>
            </w:r>
          </w:p>
        </w:tc>
        <w:tc>
          <w:tcPr>
            <w:tcW w:w="851" w:type="dxa"/>
            <w:tcBorders>
              <w:top w:val="nil"/>
              <w:left w:val="nil"/>
              <w:bottom w:val="single" w:sz="4" w:space="0" w:color="auto"/>
              <w:right w:val="single" w:sz="4" w:space="0" w:color="auto"/>
            </w:tcBorders>
            <w:shd w:val="clear" w:color="auto" w:fill="auto"/>
            <w:vAlign w:val="center"/>
            <w:hideMark/>
          </w:tcPr>
          <w:p w14:paraId="42B8D578" w14:textId="561344B9"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646</w:t>
            </w:r>
          </w:p>
        </w:tc>
        <w:tc>
          <w:tcPr>
            <w:tcW w:w="821" w:type="dxa"/>
            <w:tcBorders>
              <w:top w:val="nil"/>
              <w:left w:val="nil"/>
              <w:bottom w:val="single" w:sz="4" w:space="0" w:color="auto"/>
              <w:right w:val="single" w:sz="4" w:space="0" w:color="auto"/>
            </w:tcBorders>
            <w:shd w:val="clear" w:color="auto" w:fill="auto"/>
            <w:vAlign w:val="center"/>
            <w:hideMark/>
          </w:tcPr>
          <w:p w14:paraId="47E239BB" w14:textId="43F2C8D4"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01596240" w14:textId="77777777" w:rsidTr="001272C5">
        <w:trPr>
          <w:trHeight w:val="242"/>
        </w:trPr>
        <w:tc>
          <w:tcPr>
            <w:tcW w:w="568" w:type="dxa"/>
            <w:tcBorders>
              <w:top w:val="nil"/>
              <w:left w:val="single" w:sz="4" w:space="0" w:color="000000"/>
              <w:bottom w:val="single" w:sz="4" w:space="0" w:color="000000"/>
              <w:right w:val="single" w:sz="4" w:space="0" w:color="000000"/>
            </w:tcBorders>
            <w:shd w:val="clear" w:color="auto" w:fill="auto"/>
            <w:vAlign w:val="center"/>
            <w:hideMark/>
          </w:tcPr>
          <w:p w14:paraId="048C7038" w14:textId="77777777"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9.</w:t>
            </w:r>
          </w:p>
        </w:tc>
        <w:tc>
          <w:tcPr>
            <w:tcW w:w="6946" w:type="dxa"/>
            <w:tcBorders>
              <w:top w:val="nil"/>
              <w:left w:val="nil"/>
              <w:bottom w:val="single" w:sz="4" w:space="0" w:color="000000"/>
              <w:right w:val="single" w:sz="4" w:space="0" w:color="000000"/>
            </w:tcBorders>
            <w:shd w:val="clear" w:color="auto" w:fill="auto"/>
            <w:vAlign w:val="center"/>
            <w:hideMark/>
          </w:tcPr>
          <w:p w14:paraId="1AB9CCB1"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Djelatnosti pružanja smještaja, pripreme i posluživanja hrane; hotelijerstvo i ugostitelјstvo</w:t>
            </w:r>
          </w:p>
        </w:tc>
        <w:tc>
          <w:tcPr>
            <w:tcW w:w="1275" w:type="dxa"/>
            <w:tcBorders>
              <w:top w:val="nil"/>
              <w:left w:val="nil"/>
              <w:bottom w:val="single" w:sz="4" w:space="0" w:color="auto"/>
              <w:right w:val="single" w:sz="4" w:space="0" w:color="auto"/>
            </w:tcBorders>
            <w:shd w:val="clear" w:color="auto" w:fill="auto"/>
            <w:vAlign w:val="center"/>
            <w:hideMark/>
          </w:tcPr>
          <w:p w14:paraId="64EE6C8E" w14:textId="3C40470C"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251</w:t>
            </w:r>
          </w:p>
        </w:tc>
        <w:tc>
          <w:tcPr>
            <w:tcW w:w="851" w:type="dxa"/>
            <w:tcBorders>
              <w:top w:val="nil"/>
              <w:left w:val="nil"/>
              <w:bottom w:val="single" w:sz="4" w:space="0" w:color="auto"/>
              <w:right w:val="single" w:sz="4" w:space="0" w:color="auto"/>
            </w:tcBorders>
            <w:shd w:val="clear" w:color="auto" w:fill="auto"/>
            <w:vAlign w:val="center"/>
            <w:hideMark/>
          </w:tcPr>
          <w:p w14:paraId="29C75DA7" w14:textId="08F26909"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223</w:t>
            </w:r>
          </w:p>
        </w:tc>
        <w:tc>
          <w:tcPr>
            <w:tcW w:w="850" w:type="dxa"/>
            <w:tcBorders>
              <w:top w:val="nil"/>
              <w:left w:val="nil"/>
              <w:bottom w:val="single" w:sz="4" w:space="0" w:color="auto"/>
              <w:right w:val="single" w:sz="4" w:space="0" w:color="auto"/>
            </w:tcBorders>
            <w:shd w:val="clear" w:color="auto" w:fill="auto"/>
            <w:vAlign w:val="center"/>
          </w:tcPr>
          <w:p w14:paraId="60608FE1" w14:textId="56B4314B"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146</w:t>
            </w:r>
          </w:p>
        </w:tc>
        <w:tc>
          <w:tcPr>
            <w:tcW w:w="851" w:type="dxa"/>
            <w:tcBorders>
              <w:top w:val="nil"/>
              <w:left w:val="nil"/>
              <w:bottom w:val="single" w:sz="4" w:space="0" w:color="auto"/>
              <w:right w:val="single" w:sz="4" w:space="0" w:color="auto"/>
            </w:tcBorders>
            <w:shd w:val="clear" w:color="auto" w:fill="auto"/>
            <w:vAlign w:val="center"/>
          </w:tcPr>
          <w:p w14:paraId="737C9E20" w14:textId="59D3FED5"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103</w:t>
            </w:r>
          </w:p>
        </w:tc>
        <w:tc>
          <w:tcPr>
            <w:tcW w:w="992" w:type="dxa"/>
            <w:tcBorders>
              <w:top w:val="nil"/>
              <w:left w:val="nil"/>
              <w:bottom w:val="single" w:sz="4" w:space="0" w:color="auto"/>
              <w:right w:val="single" w:sz="4" w:space="0" w:color="auto"/>
            </w:tcBorders>
            <w:shd w:val="clear" w:color="auto" w:fill="auto"/>
            <w:vAlign w:val="center"/>
            <w:hideMark/>
          </w:tcPr>
          <w:p w14:paraId="0ECB2757" w14:textId="34E4237F"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12.359</w:t>
            </w:r>
          </w:p>
        </w:tc>
        <w:tc>
          <w:tcPr>
            <w:tcW w:w="851" w:type="dxa"/>
            <w:tcBorders>
              <w:top w:val="nil"/>
              <w:left w:val="nil"/>
              <w:bottom w:val="single" w:sz="4" w:space="0" w:color="auto"/>
              <w:right w:val="single" w:sz="4" w:space="0" w:color="auto"/>
            </w:tcBorders>
            <w:shd w:val="clear" w:color="auto" w:fill="auto"/>
            <w:vAlign w:val="center"/>
            <w:hideMark/>
          </w:tcPr>
          <w:p w14:paraId="22B0F5DF" w14:textId="2F328B1E"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399</w:t>
            </w:r>
          </w:p>
        </w:tc>
        <w:tc>
          <w:tcPr>
            <w:tcW w:w="821" w:type="dxa"/>
            <w:tcBorders>
              <w:top w:val="nil"/>
              <w:left w:val="nil"/>
              <w:bottom w:val="single" w:sz="4" w:space="0" w:color="auto"/>
              <w:right w:val="single" w:sz="4" w:space="0" w:color="auto"/>
            </w:tcBorders>
            <w:shd w:val="clear" w:color="auto" w:fill="auto"/>
            <w:vAlign w:val="center"/>
            <w:hideMark/>
          </w:tcPr>
          <w:p w14:paraId="79D52780" w14:textId="6655314D"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68860B24"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5D1AD165" w14:textId="2B3DCB62"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10.</w:t>
            </w:r>
          </w:p>
        </w:tc>
        <w:tc>
          <w:tcPr>
            <w:tcW w:w="6946" w:type="dxa"/>
            <w:tcBorders>
              <w:top w:val="nil"/>
              <w:left w:val="nil"/>
              <w:bottom w:val="single" w:sz="4" w:space="0" w:color="000000"/>
              <w:right w:val="single" w:sz="4" w:space="0" w:color="000000"/>
            </w:tcBorders>
            <w:shd w:val="clear" w:color="auto" w:fill="auto"/>
            <w:vAlign w:val="center"/>
            <w:hideMark/>
          </w:tcPr>
          <w:p w14:paraId="68DFE69B"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Informacije i komunikacije</w:t>
            </w:r>
          </w:p>
        </w:tc>
        <w:tc>
          <w:tcPr>
            <w:tcW w:w="1275" w:type="dxa"/>
            <w:tcBorders>
              <w:top w:val="nil"/>
              <w:left w:val="nil"/>
              <w:bottom w:val="single" w:sz="4" w:space="0" w:color="auto"/>
              <w:right w:val="single" w:sz="4" w:space="0" w:color="auto"/>
            </w:tcBorders>
            <w:shd w:val="clear" w:color="auto" w:fill="auto"/>
            <w:vAlign w:val="center"/>
            <w:hideMark/>
          </w:tcPr>
          <w:p w14:paraId="709EC895" w14:textId="410FB86B"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45</w:t>
            </w:r>
          </w:p>
        </w:tc>
        <w:tc>
          <w:tcPr>
            <w:tcW w:w="851" w:type="dxa"/>
            <w:tcBorders>
              <w:top w:val="nil"/>
              <w:left w:val="nil"/>
              <w:bottom w:val="single" w:sz="4" w:space="0" w:color="auto"/>
              <w:right w:val="single" w:sz="4" w:space="0" w:color="auto"/>
            </w:tcBorders>
            <w:shd w:val="clear" w:color="auto" w:fill="auto"/>
            <w:vAlign w:val="center"/>
            <w:hideMark/>
          </w:tcPr>
          <w:p w14:paraId="1681FB23" w14:textId="1322B565"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33</w:t>
            </w:r>
          </w:p>
        </w:tc>
        <w:tc>
          <w:tcPr>
            <w:tcW w:w="850" w:type="dxa"/>
            <w:tcBorders>
              <w:top w:val="nil"/>
              <w:left w:val="nil"/>
              <w:bottom w:val="single" w:sz="4" w:space="0" w:color="auto"/>
              <w:right w:val="single" w:sz="4" w:space="0" w:color="auto"/>
            </w:tcBorders>
            <w:shd w:val="clear" w:color="auto" w:fill="auto"/>
            <w:vAlign w:val="center"/>
          </w:tcPr>
          <w:p w14:paraId="138C1CB3" w14:textId="359592F9"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79</w:t>
            </w:r>
          </w:p>
        </w:tc>
        <w:tc>
          <w:tcPr>
            <w:tcW w:w="851" w:type="dxa"/>
            <w:tcBorders>
              <w:top w:val="nil"/>
              <w:left w:val="nil"/>
              <w:bottom w:val="single" w:sz="4" w:space="0" w:color="auto"/>
              <w:right w:val="single" w:sz="4" w:space="0" w:color="auto"/>
            </w:tcBorders>
            <w:shd w:val="clear" w:color="auto" w:fill="auto"/>
            <w:vAlign w:val="center"/>
          </w:tcPr>
          <w:p w14:paraId="0135AE3D" w14:textId="46342589"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36</w:t>
            </w:r>
          </w:p>
        </w:tc>
        <w:tc>
          <w:tcPr>
            <w:tcW w:w="992" w:type="dxa"/>
            <w:tcBorders>
              <w:top w:val="nil"/>
              <w:left w:val="nil"/>
              <w:bottom w:val="single" w:sz="4" w:space="0" w:color="auto"/>
              <w:right w:val="single" w:sz="4" w:space="0" w:color="auto"/>
            </w:tcBorders>
            <w:shd w:val="clear" w:color="auto" w:fill="auto"/>
            <w:vAlign w:val="center"/>
            <w:hideMark/>
          </w:tcPr>
          <w:p w14:paraId="0369F7E9" w14:textId="5990D2C2"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7.345</w:t>
            </w:r>
          </w:p>
        </w:tc>
        <w:tc>
          <w:tcPr>
            <w:tcW w:w="851" w:type="dxa"/>
            <w:tcBorders>
              <w:top w:val="nil"/>
              <w:left w:val="nil"/>
              <w:bottom w:val="single" w:sz="4" w:space="0" w:color="auto"/>
              <w:right w:val="single" w:sz="4" w:space="0" w:color="auto"/>
            </w:tcBorders>
            <w:shd w:val="clear" w:color="auto" w:fill="auto"/>
            <w:vAlign w:val="center"/>
            <w:hideMark/>
          </w:tcPr>
          <w:p w14:paraId="13585D65" w14:textId="23F23C1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217</w:t>
            </w:r>
          </w:p>
        </w:tc>
        <w:tc>
          <w:tcPr>
            <w:tcW w:w="821" w:type="dxa"/>
            <w:tcBorders>
              <w:top w:val="nil"/>
              <w:left w:val="nil"/>
              <w:bottom w:val="single" w:sz="4" w:space="0" w:color="auto"/>
              <w:right w:val="single" w:sz="4" w:space="0" w:color="auto"/>
            </w:tcBorders>
            <w:shd w:val="clear" w:color="auto" w:fill="auto"/>
            <w:vAlign w:val="center"/>
            <w:hideMark/>
          </w:tcPr>
          <w:p w14:paraId="4003B00F" w14:textId="62680397"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1E9BD322"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7966525F" w14:textId="7CB02E23"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11.</w:t>
            </w:r>
          </w:p>
        </w:tc>
        <w:tc>
          <w:tcPr>
            <w:tcW w:w="6946" w:type="dxa"/>
            <w:tcBorders>
              <w:top w:val="nil"/>
              <w:left w:val="nil"/>
              <w:bottom w:val="single" w:sz="4" w:space="0" w:color="000000"/>
              <w:right w:val="single" w:sz="4" w:space="0" w:color="000000"/>
            </w:tcBorders>
            <w:shd w:val="clear" w:color="auto" w:fill="auto"/>
            <w:vAlign w:val="center"/>
            <w:hideMark/>
          </w:tcPr>
          <w:p w14:paraId="6572EEBC"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Finansijske djelatnosti i djelatnosti osiguranja</w:t>
            </w:r>
          </w:p>
        </w:tc>
        <w:tc>
          <w:tcPr>
            <w:tcW w:w="1275" w:type="dxa"/>
            <w:tcBorders>
              <w:top w:val="nil"/>
              <w:left w:val="nil"/>
              <w:bottom w:val="single" w:sz="4" w:space="0" w:color="auto"/>
              <w:right w:val="single" w:sz="4" w:space="0" w:color="auto"/>
            </w:tcBorders>
            <w:shd w:val="clear" w:color="auto" w:fill="auto"/>
            <w:vAlign w:val="center"/>
            <w:hideMark/>
          </w:tcPr>
          <w:p w14:paraId="053D959E" w14:textId="1EF7E924"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26A1706B" w14:textId="27B7D90E"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w:t>
            </w:r>
          </w:p>
        </w:tc>
        <w:tc>
          <w:tcPr>
            <w:tcW w:w="850" w:type="dxa"/>
            <w:tcBorders>
              <w:top w:val="nil"/>
              <w:left w:val="nil"/>
              <w:bottom w:val="single" w:sz="4" w:space="0" w:color="auto"/>
              <w:right w:val="single" w:sz="4" w:space="0" w:color="auto"/>
            </w:tcBorders>
            <w:shd w:val="clear" w:color="auto" w:fill="auto"/>
            <w:vAlign w:val="center"/>
          </w:tcPr>
          <w:p w14:paraId="1A627E2F" w14:textId="530EB2CB"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w:t>
            </w:r>
          </w:p>
        </w:tc>
        <w:tc>
          <w:tcPr>
            <w:tcW w:w="851" w:type="dxa"/>
            <w:tcBorders>
              <w:top w:val="nil"/>
              <w:left w:val="nil"/>
              <w:bottom w:val="single" w:sz="4" w:space="0" w:color="auto"/>
              <w:right w:val="single" w:sz="4" w:space="0" w:color="auto"/>
            </w:tcBorders>
            <w:shd w:val="clear" w:color="auto" w:fill="auto"/>
            <w:vAlign w:val="center"/>
          </w:tcPr>
          <w:p w14:paraId="4F8F8539" w14:textId="75EE053D"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4FF6C5BB" w14:textId="474BD9CA"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197.333</w:t>
            </w:r>
          </w:p>
        </w:tc>
        <w:tc>
          <w:tcPr>
            <w:tcW w:w="851" w:type="dxa"/>
            <w:tcBorders>
              <w:top w:val="nil"/>
              <w:left w:val="nil"/>
              <w:bottom w:val="single" w:sz="4" w:space="0" w:color="auto"/>
              <w:right w:val="single" w:sz="4" w:space="0" w:color="auto"/>
            </w:tcBorders>
            <w:shd w:val="clear" w:color="auto" w:fill="auto"/>
            <w:vAlign w:val="center"/>
            <w:hideMark/>
          </w:tcPr>
          <w:p w14:paraId="490C7199" w14:textId="43EEF220"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298</w:t>
            </w:r>
          </w:p>
        </w:tc>
        <w:tc>
          <w:tcPr>
            <w:tcW w:w="821" w:type="dxa"/>
            <w:tcBorders>
              <w:top w:val="nil"/>
              <w:left w:val="nil"/>
              <w:bottom w:val="single" w:sz="4" w:space="0" w:color="auto"/>
              <w:right w:val="single" w:sz="4" w:space="0" w:color="auto"/>
            </w:tcBorders>
            <w:shd w:val="clear" w:color="auto" w:fill="auto"/>
            <w:vAlign w:val="center"/>
            <w:hideMark/>
          </w:tcPr>
          <w:p w14:paraId="7D6ECC2D" w14:textId="085290F5"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60176857"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5AFF91B2" w14:textId="0DE6F61F"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12.</w:t>
            </w:r>
          </w:p>
        </w:tc>
        <w:tc>
          <w:tcPr>
            <w:tcW w:w="6946" w:type="dxa"/>
            <w:tcBorders>
              <w:top w:val="nil"/>
              <w:left w:val="nil"/>
              <w:bottom w:val="single" w:sz="4" w:space="0" w:color="000000"/>
              <w:right w:val="single" w:sz="4" w:space="0" w:color="000000"/>
            </w:tcBorders>
            <w:shd w:val="clear" w:color="auto" w:fill="auto"/>
            <w:vAlign w:val="center"/>
            <w:hideMark/>
          </w:tcPr>
          <w:p w14:paraId="19854B68"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Poslovanje nekretninama</w:t>
            </w:r>
          </w:p>
        </w:tc>
        <w:tc>
          <w:tcPr>
            <w:tcW w:w="1275" w:type="dxa"/>
            <w:tcBorders>
              <w:top w:val="nil"/>
              <w:left w:val="nil"/>
              <w:bottom w:val="single" w:sz="4" w:space="0" w:color="auto"/>
              <w:right w:val="single" w:sz="4" w:space="0" w:color="auto"/>
            </w:tcBorders>
            <w:shd w:val="clear" w:color="auto" w:fill="auto"/>
            <w:vAlign w:val="center"/>
            <w:hideMark/>
          </w:tcPr>
          <w:p w14:paraId="29AAA448" w14:textId="40CB8400"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14:paraId="126D2D49" w14:textId="5A93CDB0"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w:t>
            </w:r>
          </w:p>
        </w:tc>
        <w:tc>
          <w:tcPr>
            <w:tcW w:w="850" w:type="dxa"/>
            <w:tcBorders>
              <w:top w:val="nil"/>
              <w:left w:val="nil"/>
              <w:bottom w:val="single" w:sz="4" w:space="0" w:color="auto"/>
              <w:right w:val="single" w:sz="4" w:space="0" w:color="auto"/>
            </w:tcBorders>
            <w:shd w:val="clear" w:color="auto" w:fill="auto"/>
            <w:vAlign w:val="center"/>
          </w:tcPr>
          <w:p w14:paraId="016EF5CE" w14:textId="7346C308"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69</w:t>
            </w:r>
          </w:p>
        </w:tc>
        <w:tc>
          <w:tcPr>
            <w:tcW w:w="851" w:type="dxa"/>
            <w:tcBorders>
              <w:top w:val="nil"/>
              <w:left w:val="nil"/>
              <w:bottom w:val="single" w:sz="4" w:space="0" w:color="auto"/>
              <w:right w:val="single" w:sz="4" w:space="0" w:color="auto"/>
            </w:tcBorders>
            <w:shd w:val="clear" w:color="auto" w:fill="auto"/>
            <w:vAlign w:val="center"/>
          </w:tcPr>
          <w:p w14:paraId="18D8A0BA" w14:textId="7CB511E6"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14:paraId="499ABE96" w14:textId="497C9878"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9.976</w:t>
            </w:r>
          </w:p>
        </w:tc>
        <w:tc>
          <w:tcPr>
            <w:tcW w:w="851" w:type="dxa"/>
            <w:tcBorders>
              <w:top w:val="nil"/>
              <w:left w:val="nil"/>
              <w:bottom w:val="single" w:sz="4" w:space="0" w:color="auto"/>
              <w:right w:val="single" w:sz="4" w:space="0" w:color="auto"/>
            </w:tcBorders>
            <w:shd w:val="clear" w:color="auto" w:fill="auto"/>
            <w:vAlign w:val="center"/>
            <w:hideMark/>
          </w:tcPr>
          <w:p w14:paraId="508E5C9E" w14:textId="4BF20D6F"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738</w:t>
            </w:r>
          </w:p>
        </w:tc>
        <w:tc>
          <w:tcPr>
            <w:tcW w:w="821" w:type="dxa"/>
            <w:tcBorders>
              <w:top w:val="nil"/>
              <w:left w:val="nil"/>
              <w:bottom w:val="single" w:sz="4" w:space="0" w:color="auto"/>
              <w:right w:val="single" w:sz="4" w:space="0" w:color="auto"/>
            </w:tcBorders>
            <w:shd w:val="clear" w:color="auto" w:fill="auto"/>
            <w:vAlign w:val="center"/>
            <w:hideMark/>
          </w:tcPr>
          <w:p w14:paraId="0083EC93" w14:textId="3F5F0D71"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534E83FF"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7D0AC07F" w14:textId="707CAB0C"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13.</w:t>
            </w:r>
          </w:p>
        </w:tc>
        <w:tc>
          <w:tcPr>
            <w:tcW w:w="6946" w:type="dxa"/>
            <w:tcBorders>
              <w:top w:val="nil"/>
              <w:left w:val="nil"/>
              <w:bottom w:val="single" w:sz="4" w:space="0" w:color="000000"/>
              <w:right w:val="single" w:sz="4" w:space="0" w:color="000000"/>
            </w:tcBorders>
            <w:shd w:val="clear" w:color="auto" w:fill="auto"/>
            <w:vAlign w:val="center"/>
            <w:hideMark/>
          </w:tcPr>
          <w:p w14:paraId="2087CD36"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Stručne, naučne i tehničke djelatnosti</w:t>
            </w:r>
          </w:p>
        </w:tc>
        <w:tc>
          <w:tcPr>
            <w:tcW w:w="1275" w:type="dxa"/>
            <w:tcBorders>
              <w:top w:val="nil"/>
              <w:left w:val="nil"/>
              <w:bottom w:val="single" w:sz="4" w:space="0" w:color="auto"/>
              <w:right w:val="single" w:sz="4" w:space="0" w:color="auto"/>
            </w:tcBorders>
            <w:shd w:val="clear" w:color="auto" w:fill="auto"/>
            <w:vAlign w:val="center"/>
            <w:hideMark/>
          </w:tcPr>
          <w:p w14:paraId="14D85AE0" w14:textId="1FFA2D00"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980</w:t>
            </w:r>
          </w:p>
        </w:tc>
        <w:tc>
          <w:tcPr>
            <w:tcW w:w="851" w:type="dxa"/>
            <w:tcBorders>
              <w:top w:val="nil"/>
              <w:left w:val="nil"/>
              <w:bottom w:val="single" w:sz="4" w:space="0" w:color="auto"/>
              <w:right w:val="single" w:sz="4" w:space="0" w:color="auto"/>
            </w:tcBorders>
            <w:shd w:val="clear" w:color="auto" w:fill="auto"/>
            <w:vAlign w:val="center"/>
            <w:hideMark/>
          </w:tcPr>
          <w:p w14:paraId="4B22F713" w14:textId="5B9D0C0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574</w:t>
            </w:r>
          </w:p>
        </w:tc>
        <w:tc>
          <w:tcPr>
            <w:tcW w:w="850" w:type="dxa"/>
            <w:tcBorders>
              <w:top w:val="nil"/>
              <w:left w:val="nil"/>
              <w:bottom w:val="single" w:sz="4" w:space="0" w:color="auto"/>
              <w:right w:val="single" w:sz="4" w:space="0" w:color="auto"/>
            </w:tcBorders>
            <w:shd w:val="clear" w:color="auto" w:fill="auto"/>
            <w:vAlign w:val="center"/>
          </w:tcPr>
          <w:p w14:paraId="176D7A7B" w14:textId="32E336C5"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749</w:t>
            </w:r>
          </w:p>
        </w:tc>
        <w:tc>
          <w:tcPr>
            <w:tcW w:w="851" w:type="dxa"/>
            <w:tcBorders>
              <w:top w:val="nil"/>
              <w:left w:val="nil"/>
              <w:bottom w:val="single" w:sz="4" w:space="0" w:color="auto"/>
              <w:right w:val="single" w:sz="4" w:space="0" w:color="auto"/>
            </w:tcBorders>
            <w:shd w:val="clear" w:color="auto" w:fill="auto"/>
            <w:vAlign w:val="center"/>
          </w:tcPr>
          <w:p w14:paraId="5E008DB5" w14:textId="51B8EF51"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385</w:t>
            </w:r>
          </w:p>
        </w:tc>
        <w:tc>
          <w:tcPr>
            <w:tcW w:w="992" w:type="dxa"/>
            <w:tcBorders>
              <w:top w:val="nil"/>
              <w:left w:val="nil"/>
              <w:bottom w:val="single" w:sz="4" w:space="0" w:color="auto"/>
              <w:right w:val="single" w:sz="4" w:space="0" w:color="auto"/>
            </w:tcBorders>
            <w:shd w:val="clear" w:color="auto" w:fill="auto"/>
            <w:vAlign w:val="center"/>
            <w:hideMark/>
          </w:tcPr>
          <w:p w14:paraId="56494E77" w14:textId="3EC1E8C4"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31.173</w:t>
            </w:r>
          </w:p>
        </w:tc>
        <w:tc>
          <w:tcPr>
            <w:tcW w:w="851" w:type="dxa"/>
            <w:tcBorders>
              <w:top w:val="nil"/>
              <w:left w:val="nil"/>
              <w:bottom w:val="single" w:sz="4" w:space="0" w:color="auto"/>
              <w:right w:val="single" w:sz="4" w:space="0" w:color="auto"/>
            </w:tcBorders>
            <w:shd w:val="clear" w:color="auto" w:fill="auto"/>
            <w:vAlign w:val="center"/>
            <w:hideMark/>
          </w:tcPr>
          <w:p w14:paraId="555412C8" w14:textId="300B881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1.595</w:t>
            </w:r>
          </w:p>
        </w:tc>
        <w:tc>
          <w:tcPr>
            <w:tcW w:w="821" w:type="dxa"/>
            <w:tcBorders>
              <w:top w:val="nil"/>
              <w:left w:val="nil"/>
              <w:bottom w:val="single" w:sz="4" w:space="0" w:color="auto"/>
              <w:right w:val="single" w:sz="4" w:space="0" w:color="auto"/>
            </w:tcBorders>
            <w:shd w:val="clear" w:color="auto" w:fill="auto"/>
            <w:vAlign w:val="center"/>
            <w:hideMark/>
          </w:tcPr>
          <w:p w14:paraId="15615D8C" w14:textId="0160DFB6"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390EA127" w14:textId="77777777" w:rsidTr="001272C5">
        <w:trPr>
          <w:trHeight w:val="329"/>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062ABA10" w14:textId="79BAD681"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14.</w:t>
            </w:r>
          </w:p>
        </w:tc>
        <w:tc>
          <w:tcPr>
            <w:tcW w:w="6946" w:type="dxa"/>
            <w:tcBorders>
              <w:top w:val="nil"/>
              <w:left w:val="nil"/>
              <w:bottom w:val="single" w:sz="4" w:space="0" w:color="000000"/>
              <w:right w:val="single" w:sz="4" w:space="0" w:color="000000"/>
            </w:tcBorders>
            <w:shd w:val="clear" w:color="auto" w:fill="auto"/>
            <w:vAlign w:val="center"/>
            <w:hideMark/>
          </w:tcPr>
          <w:p w14:paraId="3030A4EC"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Administrativne i pomoćne uslužne</w:t>
            </w:r>
            <w:r w:rsidRPr="006303BC">
              <w:rPr>
                <w:rFonts w:ascii="Myriad Pro" w:eastAsia="Times New Roman" w:hAnsi="Myriad Pro" w:cs="Arial"/>
                <w:color w:val="002060"/>
                <w:sz w:val="16"/>
                <w:szCs w:val="16"/>
                <w:lang w:val="hr-HR" w:eastAsia="hr-HR"/>
              </w:rPr>
              <w:br/>
              <w:t>djelatnosti</w:t>
            </w:r>
          </w:p>
        </w:tc>
        <w:tc>
          <w:tcPr>
            <w:tcW w:w="1275" w:type="dxa"/>
            <w:tcBorders>
              <w:top w:val="nil"/>
              <w:left w:val="nil"/>
              <w:bottom w:val="single" w:sz="4" w:space="0" w:color="auto"/>
              <w:right w:val="single" w:sz="4" w:space="0" w:color="auto"/>
            </w:tcBorders>
            <w:shd w:val="clear" w:color="auto" w:fill="auto"/>
            <w:vAlign w:val="center"/>
            <w:hideMark/>
          </w:tcPr>
          <w:p w14:paraId="5533B28C" w14:textId="45708883"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444</w:t>
            </w:r>
          </w:p>
        </w:tc>
        <w:tc>
          <w:tcPr>
            <w:tcW w:w="851" w:type="dxa"/>
            <w:tcBorders>
              <w:top w:val="nil"/>
              <w:left w:val="nil"/>
              <w:bottom w:val="single" w:sz="4" w:space="0" w:color="auto"/>
              <w:right w:val="single" w:sz="4" w:space="0" w:color="auto"/>
            </w:tcBorders>
            <w:shd w:val="clear" w:color="auto" w:fill="auto"/>
            <w:vAlign w:val="center"/>
            <w:hideMark/>
          </w:tcPr>
          <w:p w14:paraId="3B558345" w14:textId="0931DF3D"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384</w:t>
            </w:r>
          </w:p>
        </w:tc>
        <w:tc>
          <w:tcPr>
            <w:tcW w:w="850" w:type="dxa"/>
            <w:tcBorders>
              <w:top w:val="nil"/>
              <w:left w:val="nil"/>
              <w:bottom w:val="single" w:sz="4" w:space="0" w:color="auto"/>
              <w:right w:val="single" w:sz="4" w:space="0" w:color="auto"/>
            </w:tcBorders>
            <w:shd w:val="clear" w:color="auto" w:fill="auto"/>
            <w:vAlign w:val="center"/>
          </w:tcPr>
          <w:p w14:paraId="5A99C2CF" w14:textId="594DCBE0"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350</w:t>
            </w:r>
          </w:p>
        </w:tc>
        <w:tc>
          <w:tcPr>
            <w:tcW w:w="851" w:type="dxa"/>
            <w:tcBorders>
              <w:top w:val="nil"/>
              <w:left w:val="nil"/>
              <w:bottom w:val="single" w:sz="4" w:space="0" w:color="auto"/>
              <w:right w:val="single" w:sz="4" w:space="0" w:color="auto"/>
            </w:tcBorders>
            <w:shd w:val="clear" w:color="auto" w:fill="auto"/>
            <w:vAlign w:val="center"/>
          </w:tcPr>
          <w:p w14:paraId="57D369BF" w14:textId="18932A5E"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314</w:t>
            </w:r>
          </w:p>
        </w:tc>
        <w:tc>
          <w:tcPr>
            <w:tcW w:w="992" w:type="dxa"/>
            <w:tcBorders>
              <w:top w:val="nil"/>
              <w:left w:val="nil"/>
              <w:bottom w:val="single" w:sz="4" w:space="0" w:color="auto"/>
              <w:right w:val="single" w:sz="4" w:space="0" w:color="auto"/>
            </w:tcBorders>
            <w:shd w:val="clear" w:color="auto" w:fill="auto"/>
            <w:vAlign w:val="center"/>
            <w:hideMark/>
          </w:tcPr>
          <w:p w14:paraId="648CA977" w14:textId="60CD1164"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13.044</w:t>
            </w:r>
          </w:p>
        </w:tc>
        <w:tc>
          <w:tcPr>
            <w:tcW w:w="851" w:type="dxa"/>
            <w:tcBorders>
              <w:top w:val="nil"/>
              <w:left w:val="nil"/>
              <w:bottom w:val="single" w:sz="4" w:space="0" w:color="auto"/>
              <w:right w:val="single" w:sz="4" w:space="0" w:color="auto"/>
            </w:tcBorders>
            <w:shd w:val="clear" w:color="auto" w:fill="auto"/>
            <w:vAlign w:val="center"/>
            <w:hideMark/>
          </w:tcPr>
          <w:p w14:paraId="034E1559" w14:textId="362120D7"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63</w:t>
            </w:r>
          </w:p>
        </w:tc>
        <w:tc>
          <w:tcPr>
            <w:tcW w:w="821" w:type="dxa"/>
            <w:tcBorders>
              <w:top w:val="nil"/>
              <w:left w:val="nil"/>
              <w:bottom w:val="single" w:sz="4" w:space="0" w:color="auto"/>
              <w:right w:val="single" w:sz="4" w:space="0" w:color="auto"/>
            </w:tcBorders>
            <w:shd w:val="clear" w:color="auto" w:fill="auto"/>
            <w:vAlign w:val="center"/>
            <w:hideMark/>
          </w:tcPr>
          <w:p w14:paraId="6595A603" w14:textId="6325DB52"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00B869B5"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01491A68" w14:textId="0FC4097A"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15.</w:t>
            </w:r>
          </w:p>
        </w:tc>
        <w:tc>
          <w:tcPr>
            <w:tcW w:w="6946" w:type="dxa"/>
            <w:tcBorders>
              <w:top w:val="nil"/>
              <w:left w:val="nil"/>
              <w:bottom w:val="single" w:sz="4" w:space="0" w:color="000000"/>
              <w:right w:val="single" w:sz="4" w:space="0" w:color="000000"/>
            </w:tcBorders>
            <w:shd w:val="clear" w:color="auto" w:fill="auto"/>
            <w:vAlign w:val="center"/>
            <w:hideMark/>
          </w:tcPr>
          <w:p w14:paraId="6C86B4F6"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Javna uprava i odbrana; obavezno socijalno osiguranje</w:t>
            </w:r>
          </w:p>
        </w:tc>
        <w:tc>
          <w:tcPr>
            <w:tcW w:w="1275" w:type="dxa"/>
            <w:tcBorders>
              <w:top w:val="nil"/>
              <w:left w:val="nil"/>
              <w:bottom w:val="single" w:sz="4" w:space="0" w:color="auto"/>
              <w:right w:val="single" w:sz="4" w:space="0" w:color="auto"/>
            </w:tcBorders>
            <w:shd w:val="clear" w:color="auto" w:fill="auto"/>
            <w:vAlign w:val="center"/>
            <w:hideMark/>
          </w:tcPr>
          <w:p w14:paraId="06D92F84" w14:textId="2FF5A715"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55009A6B" w14:textId="7E17955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w:t>
            </w:r>
          </w:p>
        </w:tc>
        <w:tc>
          <w:tcPr>
            <w:tcW w:w="850" w:type="dxa"/>
            <w:tcBorders>
              <w:top w:val="nil"/>
              <w:left w:val="nil"/>
              <w:bottom w:val="single" w:sz="4" w:space="0" w:color="auto"/>
              <w:right w:val="single" w:sz="4" w:space="0" w:color="auto"/>
            </w:tcBorders>
            <w:shd w:val="clear" w:color="auto" w:fill="auto"/>
            <w:vAlign w:val="center"/>
          </w:tcPr>
          <w:p w14:paraId="1330CEF2" w14:textId="69C8F3BC"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w:t>
            </w:r>
          </w:p>
        </w:tc>
        <w:tc>
          <w:tcPr>
            <w:tcW w:w="851" w:type="dxa"/>
            <w:tcBorders>
              <w:top w:val="nil"/>
              <w:left w:val="nil"/>
              <w:bottom w:val="single" w:sz="4" w:space="0" w:color="auto"/>
              <w:right w:val="single" w:sz="4" w:space="0" w:color="auto"/>
            </w:tcBorders>
            <w:shd w:val="clear" w:color="auto" w:fill="auto"/>
            <w:vAlign w:val="center"/>
          </w:tcPr>
          <w:p w14:paraId="527FC5BF" w14:textId="5D3B57ED"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0AD21432" w14:textId="48A8F6C3"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64.210</w:t>
            </w:r>
          </w:p>
        </w:tc>
        <w:tc>
          <w:tcPr>
            <w:tcW w:w="851" w:type="dxa"/>
            <w:tcBorders>
              <w:top w:val="nil"/>
              <w:left w:val="nil"/>
              <w:bottom w:val="single" w:sz="4" w:space="0" w:color="auto"/>
              <w:right w:val="single" w:sz="4" w:space="0" w:color="auto"/>
            </w:tcBorders>
            <w:shd w:val="clear" w:color="auto" w:fill="auto"/>
            <w:vAlign w:val="center"/>
            <w:hideMark/>
          </w:tcPr>
          <w:p w14:paraId="385D738B" w14:textId="150F849D"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78</w:t>
            </w:r>
          </w:p>
        </w:tc>
        <w:tc>
          <w:tcPr>
            <w:tcW w:w="821" w:type="dxa"/>
            <w:tcBorders>
              <w:top w:val="nil"/>
              <w:left w:val="nil"/>
              <w:bottom w:val="single" w:sz="4" w:space="0" w:color="auto"/>
              <w:right w:val="single" w:sz="4" w:space="0" w:color="auto"/>
            </w:tcBorders>
            <w:shd w:val="clear" w:color="auto" w:fill="auto"/>
            <w:vAlign w:val="center"/>
            <w:hideMark/>
          </w:tcPr>
          <w:p w14:paraId="742669DE" w14:textId="60D4C5A8"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2345C5B0"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3DBBE234" w14:textId="6EAC5579"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16.</w:t>
            </w:r>
          </w:p>
        </w:tc>
        <w:tc>
          <w:tcPr>
            <w:tcW w:w="6946" w:type="dxa"/>
            <w:tcBorders>
              <w:top w:val="nil"/>
              <w:left w:val="nil"/>
              <w:bottom w:val="single" w:sz="4" w:space="0" w:color="000000"/>
              <w:right w:val="single" w:sz="4" w:space="0" w:color="000000"/>
            </w:tcBorders>
            <w:shd w:val="clear" w:color="auto" w:fill="auto"/>
            <w:vAlign w:val="center"/>
            <w:hideMark/>
          </w:tcPr>
          <w:p w14:paraId="6BE1A720"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Obrazovanje</w:t>
            </w:r>
          </w:p>
        </w:tc>
        <w:tc>
          <w:tcPr>
            <w:tcW w:w="1275" w:type="dxa"/>
            <w:tcBorders>
              <w:top w:val="nil"/>
              <w:left w:val="nil"/>
              <w:bottom w:val="single" w:sz="4" w:space="0" w:color="auto"/>
              <w:right w:val="single" w:sz="4" w:space="0" w:color="auto"/>
            </w:tcBorders>
            <w:shd w:val="clear" w:color="auto" w:fill="auto"/>
            <w:vAlign w:val="center"/>
            <w:hideMark/>
          </w:tcPr>
          <w:p w14:paraId="4AD571CF" w14:textId="0F5F327C"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797BDD59" w14:textId="52208268"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5</w:t>
            </w:r>
          </w:p>
        </w:tc>
        <w:tc>
          <w:tcPr>
            <w:tcW w:w="850" w:type="dxa"/>
            <w:tcBorders>
              <w:top w:val="nil"/>
              <w:left w:val="nil"/>
              <w:bottom w:val="single" w:sz="4" w:space="0" w:color="auto"/>
              <w:right w:val="single" w:sz="4" w:space="0" w:color="auto"/>
            </w:tcBorders>
            <w:shd w:val="clear" w:color="auto" w:fill="auto"/>
            <w:vAlign w:val="center"/>
          </w:tcPr>
          <w:p w14:paraId="1FE7A6A8" w14:textId="4437B4EF"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6</w:t>
            </w:r>
          </w:p>
        </w:tc>
        <w:tc>
          <w:tcPr>
            <w:tcW w:w="851" w:type="dxa"/>
            <w:tcBorders>
              <w:top w:val="nil"/>
              <w:left w:val="nil"/>
              <w:bottom w:val="single" w:sz="4" w:space="0" w:color="auto"/>
              <w:right w:val="single" w:sz="4" w:space="0" w:color="auto"/>
            </w:tcBorders>
            <w:shd w:val="clear" w:color="auto" w:fill="auto"/>
            <w:vAlign w:val="center"/>
          </w:tcPr>
          <w:p w14:paraId="14F1304F" w14:textId="282516E8"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03D6FFCC" w14:textId="31EC9334"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149</w:t>
            </w:r>
          </w:p>
        </w:tc>
        <w:tc>
          <w:tcPr>
            <w:tcW w:w="851" w:type="dxa"/>
            <w:tcBorders>
              <w:top w:val="nil"/>
              <w:left w:val="nil"/>
              <w:bottom w:val="single" w:sz="4" w:space="0" w:color="auto"/>
              <w:right w:val="single" w:sz="4" w:space="0" w:color="auto"/>
            </w:tcBorders>
            <w:shd w:val="clear" w:color="auto" w:fill="auto"/>
            <w:vAlign w:val="center"/>
            <w:hideMark/>
          </w:tcPr>
          <w:p w14:paraId="6A1FF851" w14:textId="5BD81252"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w:t>
            </w:r>
          </w:p>
        </w:tc>
        <w:tc>
          <w:tcPr>
            <w:tcW w:w="821" w:type="dxa"/>
            <w:tcBorders>
              <w:top w:val="nil"/>
              <w:left w:val="nil"/>
              <w:bottom w:val="single" w:sz="4" w:space="0" w:color="auto"/>
              <w:right w:val="single" w:sz="4" w:space="0" w:color="auto"/>
            </w:tcBorders>
            <w:shd w:val="clear" w:color="auto" w:fill="auto"/>
            <w:vAlign w:val="center"/>
            <w:hideMark/>
          </w:tcPr>
          <w:p w14:paraId="67863901" w14:textId="36170407"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723B7683"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46BDC11C" w14:textId="64580016"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17.</w:t>
            </w:r>
          </w:p>
        </w:tc>
        <w:tc>
          <w:tcPr>
            <w:tcW w:w="6946" w:type="dxa"/>
            <w:tcBorders>
              <w:top w:val="nil"/>
              <w:left w:val="nil"/>
              <w:bottom w:val="single" w:sz="4" w:space="0" w:color="000000"/>
              <w:right w:val="single" w:sz="4" w:space="0" w:color="000000"/>
            </w:tcBorders>
            <w:shd w:val="clear" w:color="auto" w:fill="auto"/>
            <w:vAlign w:val="center"/>
            <w:hideMark/>
          </w:tcPr>
          <w:p w14:paraId="78A636A5"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Djelatnosti zdravstvene zaštite i socijalnog rada</w:t>
            </w:r>
          </w:p>
        </w:tc>
        <w:tc>
          <w:tcPr>
            <w:tcW w:w="1275" w:type="dxa"/>
            <w:tcBorders>
              <w:top w:val="nil"/>
              <w:left w:val="nil"/>
              <w:bottom w:val="single" w:sz="4" w:space="0" w:color="auto"/>
              <w:right w:val="single" w:sz="4" w:space="0" w:color="auto"/>
            </w:tcBorders>
            <w:shd w:val="clear" w:color="auto" w:fill="auto"/>
            <w:vAlign w:val="center"/>
            <w:hideMark/>
          </w:tcPr>
          <w:p w14:paraId="1B8B523A" w14:textId="0B43CB3A"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1.200</w:t>
            </w:r>
          </w:p>
        </w:tc>
        <w:tc>
          <w:tcPr>
            <w:tcW w:w="851" w:type="dxa"/>
            <w:tcBorders>
              <w:top w:val="nil"/>
              <w:left w:val="nil"/>
              <w:bottom w:val="single" w:sz="4" w:space="0" w:color="auto"/>
              <w:right w:val="single" w:sz="4" w:space="0" w:color="auto"/>
            </w:tcBorders>
            <w:shd w:val="clear" w:color="auto" w:fill="auto"/>
            <w:vAlign w:val="center"/>
            <w:hideMark/>
          </w:tcPr>
          <w:p w14:paraId="4ADE3F54" w14:textId="42D83814"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1.072</w:t>
            </w:r>
          </w:p>
        </w:tc>
        <w:tc>
          <w:tcPr>
            <w:tcW w:w="850" w:type="dxa"/>
            <w:tcBorders>
              <w:top w:val="nil"/>
              <w:left w:val="nil"/>
              <w:bottom w:val="single" w:sz="4" w:space="0" w:color="auto"/>
              <w:right w:val="single" w:sz="4" w:space="0" w:color="auto"/>
            </w:tcBorders>
            <w:shd w:val="clear" w:color="auto" w:fill="auto"/>
            <w:vAlign w:val="center"/>
          </w:tcPr>
          <w:p w14:paraId="4B306590" w14:textId="7BEC2018"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1.260</w:t>
            </w:r>
          </w:p>
        </w:tc>
        <w:tc>
          <w:tcPr>
            <w:tcW w:w="851" w:type="dxa"/>
            <w:tcBorders>
              <w:top w:val="nil"/>
              <w:left w:val="nil"/>
              <w:bottom w:val="single" w:sz="4" w:space="0" w:color="auto"/>
              <w:right w:val="single" w:sz="4" w:space="0" w:color="auto"/>
            </w:tcBorders>
            <w:shd w:val="clear" w:color="auto" w:fill="auto"/>
            <w:vAlign w:val="center"/>
          </w:tcPr>
          <w:p w14:paraId="1AB51C4F" w14:textId="2C9827D7"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1.038</w:t>
            </w:r>
          </w:p>
        </w:tc>
        <w:tc>
          <w:tcPr>
            <w:tcW w:w="992" w:type="dxa"/>
            <w:tcBorders>
              <w:top w:val="nil"/>
              <w:left w:val="nil"/>
              <w:bottom w:val="single" w:sz="4" w:space="0" w:color="auto"/>
              <w:right w:val="single" w:sz="4" w:space="0" w:color="auto"/>
            </w:tcBorders>
            <w:shd w:val="clear" w:color="auto" w:fill="auto"/>
            <w:vAlign w:val="center"/>
            <w:hideMark/>
          </w:tcPr>
          <w:p w14:paraId="310BB1C1" w14:textId="643D24F7"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39.409</w:t>
            </w:r>
          </w:p>
        </w:tc>
        <w:tc>
          <w:tcPr>
            <w:tcW w:w="851" w:type="dxa"/>
            <w:tcBorders>
              <w:top w:val="nil"/>
              <w:left w:val="nil"/>
              <w:bottom w:val="single" w:sz="4" w:space="0" w:color="auto"/>
              <w:right w:val="single" w:sz="4" w:space="0" w:color="auto"/>
            </w:tcBorders>
            <w:shd w:val="clear" w:color="auto" w:fill="auto"/>
            <w:vAlign w:val="center"/>
            <w:hideMark/>
          </w:tcPr>
          <w:p w14:paraId="28AF15A7" w14:textId="18C00AF9"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379</w:t>
            </w:r>
          </w:p>
        </w:tc>
        <w:tc>
          <w:tcPr>
            <w:tcW w:w="821" w:type="dxa"/>
            <w:tcBorders>
              <w:top w:val="nil"/>
              <w:left w:val="nil"/>
              <w:bottom w:val="single" w:sz="4" w:space="0" w:color="auto"/>
              <w:right w:val="single" w:sz="4" w:space="0" w:color="auto"/>
            </w:tcBorders>
            <w:shd w:val="clear" w:color="auto" w:fill="auto"/>
            <w:vAlign w:val="center"/>
            <w:hideMark/>
          </w:tcPr>
          <w:p w14:paraId="5FDE67A8" w14:textId="6F5E09C6"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7B5C365D"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6E3E81AA" w14:textId="1F083305"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18.</w:t>
            </w:r>
          </w:p>
        </w:tc>
        <w:tc>
          <w:tcPr>
            <w:tcW w:w="6946" w:type="dxa"/>
            <w:tcBorders>
              <w:top w:val="nil"/>
              <w:left w:val="nil"/>
              <w:bottom w:val="single" w:sz="4" w:space="0" w:color="000000"/>
              <w:right w:val="single" w:sz="4" w:space="0" w:color="000000"/>
            </w:tcBorders>
            <w:shd w:val="clear" w:color="auto" w:fill="auto"/>
            <w:vAlign w:val="center"/>
            <w:hideMark/>
          </w:tcPr>
          <w:p w14:paraId="6F013D2F"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Umjetnost, zabava i rekreacija</w:t>
            </w:r>
          </w:p>
        </w:tc>
        <w:tc>
          <w:tcPr>
            <w:tcW w:w="1275" w:type="dxa"/>
            <w:tcBorders>
              <w:top w:val="nil"/>
              <w:left w:val="nil"/>
              <w:bottom w:val="single" w:sz="4" w:space="0" w:color="auto"/>
              <w:right w:val="single" w:sz="4" w:space="0" w:color="auto"/>
            </w:tcBorders>
            <w:shd w:val="clear" w:color="auto" w:fill="auto"/>
            <w:vAlign w:val="center"/>
            <w:hideMark/>
          </w:tcPr>
          <w:p w14:paraId="1D95199B" w14:textId="1A71B3DF"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7C040794" w14:textId="170E3B72"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w:t>
            </w:r>
          </w:p>
        </w:tc>
        <w:tc>
          <w:tcPr>
            <w:tcW w:w="850" w:type="dxa"/>
            <w:tcBorders>
              <w:top w:val="nil"/>
              <w:left w:val="nil"/>
              <w:bottom w:val="single" w:sz="4" w:space="0" w:color="auto"/>
              <w:right w:val="single" w:sz="4" w:space="0" w:color="auto"/>
            </w:tcBorders>
            <w:shd w:val="clear" w:color="auto" w:fill="auto"/>
            <w:vAlign w:val="center"/>
          </w:tcPr>
          <w:p w14:paraId="41A3A26A" w14:textId="180B3831"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9</w:t>
            </w:r>
          </w:p>
        </w:tc>
        <w:tc>
          <w:tcPr>
            <w:tcW w:w="851" w:type="dxa"/>
            <w:tcBorders>
              <w:top w:val="nil"/>
              <w:left w:val="nil"/>
              <w:bottom w:val="single" w:sz="4" w:space="0" w:color="auto"/>
              <w:right w:val="single" w:sz="4" w:space="0" w:color="auto"/>
            </w:tcBorders>
            <w:shd w:val="clear" w:color="auto" w:fill="auto"/>
            <w:vAlign w:val="center"/>
          </w:tcPr>
          <w:p w14:paraId="3D9A9AD8" w14:textId="017776FD"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6F331E3E" w14:textId="5F1C6A73"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257</w:t>
            </w:r>
          </w:p>
        </w:tc>
        <w:tc>
          <w:tcPr>
            <w:tcW w:w="851" w:type="dxa"/>
            <w:tcBorders>
              <w:top w:val="nil"/>
              <w:left w:val="nil"/>
              <w:bottom w:val="single" w:sz="4" w:space="0" w:color="auto"/>
              <w:right w:val="single" w:sz="4" w:space="0" w:color="auto"/>
            </w:tcBorders>
            <w:shd w:val="clear" w:color="auto" w:fill="auto"/>
            <w:vAlign w:val="center"/>
            <w:hideMark/>
          </w:tcPr>
          <w:p w14:paraId="171C1F32" w14:textId="602CB3DD"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6</w:t>
            </w:r>
          </w:p>
        </w:tc>
        <w:tc>
          <w:tcPr>
            <w:tcW w:w="821" w:type="dxa"/>
            <w:tcBorders>
              <w:top w:val="nil"/>
              <w:left w:val="nil"/>
              <w:bottom w:val="single" w:sz="4" w:space="0" w:color="auto"/>
              <w:right w:val="single" w:sz="4" w:space="0" w:color="auto"/>
            </w:tcBorders>
            <w:shd w:val="clear" w:color="auto" w:fill="auto"/>
            <w:vAlign w:val="center"/>
            <w:hideMark/>
          </w:tcPr>
          <w:p w14:paraId="2CE57F95" w14:textId="61BD0C4E"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3110B160"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1B9E99AE" w14:textId="189A174B"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19.</w:t>
            </w:r>
          </w:p>
        </w:tc>
        <w:tc>
          <w:tcPr>
            <w:tcW w:w="6946" w:type="dxa"/>
            <w:tcBorders>
              <w:top w:val="nil"/>
              <w:left w:val="nil"/>
              <w:bottom w:val="single" w:sz="4" w:space="0" w:color="000000"/>
              <w:right w:val="single" w:sz="4" w:space="0" w:color="000000"/>
            </w:tcBorders>
            <w:shd w:val="clear" w:color="auto" w:fill="auto"/>
            <w:vAlign w:val="center"/>
            <w:hideMark/>
          </w:tcPr>
          <w:p w14:paraId="2E7A607C"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Ostale uslužne djelatnosti</w:t>
            </w:r>
          </w:p>
        </w:tc>
        <w:tc>
          <w:tcPr>
            <w:tcW w:w="1275" w:type="dxa"/>
            <w:tcBorders>
              <w:top w:val="nil"/>
              <w:left w:val="nil"/>
              <w:bottom w:val="single" w:sz="4" w:space="0" w:color="auto"/>
              <w:right w:val="single" w:sz="4" w:space="0" w:color="auto"/>
            </w:tcBorders>
            <w:shd w:val="clear" w:color="auto" w:fill="auto"/>
            <w:vAlign w:val="center"/>
            <w:hideMark/>
          </w:tcPr>
          <w:p w14:paraId="27D43856" w14:textId="2DFD14C8"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189</w:t>
            </w:r>
          </w:p>
        </w:tc>
        <w:tc>
          <w:tcPr>
            <w:tcW w:w="851" w:type="dxa"/>
            <w:tcBorders>
              <w:top w:val="nil"/>
              <w:left w:val="nil"/>
              <w:bottom w:val="single" w:sz="4" w:space="0" w:color="auto"/>
              <w:right w:val="single" w:sz="4" w:space="0" w:color="auto"/>
            </w:tcBorders>
            <w:shd w:val="clear" w:color="auto" w:fill="auto"/>
            <w:vAlign w:val="center"/>
            <w:hideMark/>
          </w:tcPr>
          <w:p w14:paraId="1381F311" w14:textId="6112FAEC"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172</w:t>
            </w:r>
          </w:p>
        </w:tc>
        <w:tc>
          <w:tcPr>
            <w:tcW w:w="850" w:type="dxa"/>
            <w:tcBorders>
              <w:top w:val="nil"/>
              <w:left w:val="nil"/>
              <w:bottom w:val="single" w:sz="4" w:space="0" w:color="auto"/>
              <w:right w:val="single" w:sz="4" w:space="0" w:color="auto"/>
            </w:tcBorders>
            <w:shd w:val="clear" w:color="auto" w:fill="auto"/>
            <w:vAlign w:val="center"/>
          </w:tcPr>
          <w:p w14:paraId="7B569303" w14:textId="30310767"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186</w:t>
            </w:r>
          </w:p>
        </w:tc>
        <w:tc>
          <w:tcPr>
            <w:tcW w:w="851" w:type="dxa"/>
            <w:tcBorders>
              <w:top w:val="nil"/>
              <w:left w:val="nil"/>
              <w:bottom w:val="single" w:sz="4" w:space="0" w:color="auto"/>
              <w:right w:val="single" w:sz="4" w:space="0" w:color="auto"/>
            </w:tcBorders>
            <w:shd w:val="clear" w:color="auto" w:fill="auto"/>
            <w:vAlign w:val="center"/>
          </w:tcPr>
          <w:p w14:paraId="4352D100" w14:textId="63F5C1D3"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163</w:t>
            </w:r>
          </w:p>
        </w:tc>
        <w:tc>
          <w:tcPr>
            <w:tcW w:w="992" w:type="dxa"/>
            <w:tcBorders>
              <w:top w:val="nil"/>
              <w:left w:val="nil"/>
              <w:bottom w:val="single" w:sz="4" w:space="0" w:color="auto"/>
              <w:right w:val="single" w:sz="4" w:space="0" w:color="auto"/>
            </w:tcBorders>
            <w:shd w:val="clear" w:color="auto" w:fill="auto"/>
            <w:vAlign w:val="center"/>
            <w:hideMark/>
          </w:tcPr>
          <w:p w14:paraId="5B28D107" w14:textId="6619997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3.941</w:t>
            </w:r>
          </w:p>
        </w:tc>
        <w:tc>
          <w:tcPr>
            <w:tcW w:w="851" w:type="dxa"/>
            <w:tcBorders>
              <w:top w:val="nil"/>
              <w:left w:val="nil"/>
              <w:bottom w:val="single" w:sz="4" w:space="0" w:color="auto"/>
              <w:right w:val="single" w:sz="4" w:space="0" w:color="auto"/>
            </w:tcBorders>
            <w:shd w:val="clear" w:color="auto" w:fill="auto"/>
            <w:vAlign w:val="center"/>
            <w:hideMark/>
          </w:tcPr>
          <w:p w14:paraId="47E7E630" w14:textId="7F212D96"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46</w:t>
            </w:r>
          </w:p>
        </w:tc>
        <w:tc>
          <w:tcPr>
            <w:tcW w:w="821" w:type="dxa"/>
            <w:tcBorders>
              <w:top w:val="nil"/>
              <w:left w:val="nil"/>
              <w:bottom w:val="single" w:sz="4" w:space="0" w:color="auto"/>
              <w:right w:val="single" w:sz="4" w:space="0" w:color="auto"/>
            </w:tcBorders>
            <w:shd w:val="clear" w:color="auto" w:fill="auto"/>
            <w:vAlign w:val="center"/>
            <w:hideMark/>
          </w:tcPr>
          <w:p w14:paraId="2676A7D1" w14:textId="5F4A89E6"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1DF7590E" w14:textId="77777777" w:rsidTr="001272C5">
        <w:trPr>
          <w:trHeight w:val="32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14:paraId="68718F68" w14:textId="77777777"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20.</w:t>
            </w:r>
          </w:p>
        </w:tc>
        <w:tc>
          <w:tcPr>
            <w:tcW w:w="6946" w:type="dxa"/>
            <w:tcBorders>
              <w:top w:val="nil"/>
              <w:left w:val="nil"/>
              <w:bottom w:val="single" w:sz="4" w:space="0" w:color="000000"/>
              <w:right w:val="single" w:sz="4" w:space="0" w:color="000000"/>
            </w:tcBorders>
            <w:shd w:val="clear" w:color="auto" w:fill="auto"/>
            <w:vAlign w:val="center"/>
            <w:hideMark/>
          </w:tcPr>
          <w:p w14:paraId="67977952"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Djelatnosti domaćinstava kao poslodavaca; djelatnosti domaćinstava koja proizvode različitu robu i obavlјaju različite usluge za sopstvenu upotrebu</w:t>
            </w:r>
          </w:p>
        </w:tc>
        <w:tc>
          <w:tcPr>
            <w:tcW w:w="1275" w:type="dxa"/>
            <w:tcBorders>
              <w:top w:val="nil"/>
              <w:left w:val="nil"/>
              <w:bottom w:val="single" w:sz="4" w:space="0" w:color="auto"/>
              <w:right w:val="single" w:sz="4" w:space="0" w:color="auto"/>
            </w:tcBorders>
            <w:shd w:val="clear" w:color="auto" w:fill="auto"/>
            <w:vAlign w:val="center"/>
            <w:hideMark/>
          </w:tcPr>
          <w:p w14:paraId="39163840" w14:textId="36DEDF02" w:rsidR="001D59BE" w:rsidRPr="00A95A38"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478B396" w14:textId="1F1E31F6" w:rsidR="001D59BE" w:rsidRPr="00A95A38"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50" w:type="dxa"/>
            <w:tcBorders>
              <w:top w:val="nil"/>
              <w:left w:val="nil"/>
              <w:bottom w:val="single" w:sz="4" w:space="0" w:color="auto"/>
              <w:right w:val="single" w:sz="4" w:space="0" w:color="auto"/>
            </w:tcBorders>
            <w:shd w:val="clear" w:color="auto" w:fill="auto"/>
            <w:vAlign w:val="center"/>
          </w:tcPr>
          <w:p w14:paraId="458E4E25" w14:textId="646F62DC" w:rsidR="001D59BE" w:rsidRPr="00052C57"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51" w:type="dxa"/>
            <w:tcBorders>
              <w:top w:val="nil"/>
              <w:left w:val="nil"/>
              <w:bottom w:val="single" w:sz="4" w:space="0" w:color="auto"/>
              <w:right w:val="single" w:sz="4" w:space="0" w:color="auto"/>
            </w:tcBorders>
            <w:shd w:val="clear" w:color="auto" w:fill="auto"/>
            <w:vAlign w:val="center"/>
          </w:tcPr>
          <w:p w14:paraId="7F58B44F" w14:textId="2030907A" w:rsidR="001D59BE" w:rsidRPr="00052C57"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90A36DC" w14:textId="02236A25" w:rsidR="001D59BE" w:rsidRPr="00A95A38"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7E748A5" w14:textId="23ABCE68" w:rsidR="001D59BE" w:rsidRPr="00A95A38"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2EDAE105" w14:textId="14FF2432"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60826E16"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35203891" w14:textId="6A7C4EDE"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21.</w:t>
            </w:r>
          </w:p>
        </w:tc>
        <w:tc>
          <w:tcPr>
            <w:tcW w:w="6946" w:type="dxa"/>
            <w:tcBorders>
              <w:top w:val="nil"/>
              <w:left w:val="nil"/>
              <w:bottom w:val="single" w:sz="4" w:space="0" w:color="000000"/>
              <w:right w:val="single" w:sz="4" w:space="0" w:color="000000"/>
            </w:tcBorders>
            <w:shd w:val="clear" w:color="auto" w:fill="auto"/>
            <w:vAlign w:val="center"/>
            <w:hideMark/>
          </w:tcPr>
          <w:p w14:paraId="3026DB48"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Djelatnosti eksteritorijalnih organizacija i organa</w:t>
            </w:r>
          </w:p>
        </w:tc>
        <w:tc>
          <w:tcPr>
            <w:tcW w:w="1275" w:type="dxa"/>
            <w:tcBorders>
              <w:top w:val="nil"/>
              <w:left w:val="nil"/>
              <w:bottom w:val="single" w:sz="4" w:space="0" w:color="auto"/>
              <w:right w:val="single" w:sz="4" w:space="0" w:color="auto"/>
            </w:tcBorders>
            <w:shd w:val="clear" w:color="auto" w:fill="auto"/>
            <w:vAlign w:val="center"/>
            <w:hideMark/>
          </w:tcPr>
          <w:p w14:paraId="5DB7335E" w14:textId="111A31C5" w:rsidR="001D59BE" w:rsidRPr="00A95A38"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83A91A9" w14:textId="34F40FB5" w:rsidR="001D59BE" w:rsidRPr="00A95A38"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50" w:type="dxa"/>
            <w:tcBorders>
              <w:top w:val="nil"/>
              <w:left w:val="nil"/>
              <w:bottom w:val="single" w:sz="4" w:space="0" w:color="auto"/>
              <w:right w:val="single" w:sz="4" w:space="0" w:color="auto"/>
            </w:tcBorders>
            <w:shd w:val="clear" w:color="auto" w:fill="auto"/>
            <w:vAlign w:val="center"/>
          </w:tcPr>
          <w:p w14:paraId="59F2EB8A" w14:textId="120B74FD" w:rsidR="001D59BE" w:rsidRPr="00052C57"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51" w:type="dxa"/>
            <w:tcBorders>
              <w:top w:val="nil"/>
              <w:left w:val="nil"/>
              <w:bottom w:val="single" w:sz="4" w:space="0" w:color="auto"/>
              <w:right w:val="single" w:sz="4" w:space="0" w:color="auto"/>
            </w:tcBorders>
            <w:shd w:val="clear" w:color="auto" w:fill="auto"/>
            <w:vAlign w:val="center"/>
          </w:tcPr>
          <w:p w14:paraId="57430398" w14:textId="5C93C668" w:rsidR="001D59BE" w:rsidRPr="00052C57"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0EDBEBA" w14:textId="2C2F5BF9" w:rsidR="001D59BE" w:rsidRPr="00A95A38"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BBABD9C" w14:textId="2FE83148" w:rsidR="001D59BE" w:rsidRPr="00A95A38" w:rsidRDefault="002A6BD2" w:rsidP="00A95A38">
            <w:pPr>
              <w:spacing w:after="0" w:line="240" w:lineRule="auto"/>
              <w:ind w:left="36"/>
              <w:jc w:val="right"/>
              <w:rPr>
                <w:rFonts w:ascii="Myriad Pro" w:hAnsi="Myriad Pro" w:cs="Arial"/>
                <w:color w:val="002060"/>
                <w:sz w:val="16"/>
                <w:szCs w:val="16"/>
              </w:rPr>
            </w:pPr>
            <w:r w:rsidRPr="00A376B5">
              <w:rPr>
                <w:rFonts w:ascii="Myriad Pro" w:hAnsi="Myriad Pro" w:cs="Arial"/>
                <w:color w:val="00206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4608F3EC" w14:textId="2A546BF6"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5C7640C7"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06C63B88" w14:textId="3DEA8473" w:rsidR="001D59BE" w:rsidRPr="006303BC" w:rsidRDefault="001D59BE" w:rsidP="0032679C">
            <w:pPr>
              <w:spacing w:after="0" w:line="240" w:lineRule="auto"/>
              <w:jc w:val="center"/>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22.</w:t>
            </w:r>
          </w:p>
        </w:tc>
        <w:tc>
          <w:tcPr>
            <w:tcW w:w="6946" w:type="dxa"/>
            <w:tcBorders>
              <w:top w:val="nil"/>
              <w:left w:val="nil"/>
              <w:bottom w:val="single" w:sz="4" w:space="0" w:color="000000"/>
              <w:right w:val="single" w:sz="4" w:space="0" w:color="000000"/>
            </w:tcBorders>
            <w:shd w:val="clear" w:color="auto" w:fill="auto"/>
            <w:vAlign w:val="center"/>
            <w:hideMark/>
          </w:tcPr>
          <w:p w14:paraId="7DE67558" w14:textId="77777777" w:rsidR="001D59BE" w:rsidRPr="006303BC" w:rsidRDefault="001D59BE" w:rsidP="001D59BE">
            <w:pPr>
              <w:spacing w:after="0" w:line="240" w:lineRule="auto"/>
              <w:rPr>
                <w:rFonts w:ascii="Myriad Pro" w:eastAsia="Times New Roman" w:hAnsi="Myriad Pro" w:cs="Arial"/>
                <w:color w:val="002060"/>
                <w:sz w:val="16"/>
                <w:szCs w:val="16"/>
                <w:lang w:val="hr-HR" w:eastAsia="hr-HR"/>
              </w:rPr>
            </w:pPr>
            <w:r w:rsidRPr="006303BC">
              <w:rPr>
                <w:rFonts w:ascii="Myriad Pro" w:eastAsia="Times New Roman" w:hAnsi="Myriad Pro" w:cs="Arial"/>
                <w:color w:val="002060"/>
                <w:sz w:val="16"/>
                <w:szCs w:val="16"/>
                <w:lang w:val="hr-HR" w:eastAsia="hr-HR"/>
              </w:rPr>
              <w:t>Ostalo neraspoređeno</w:t>
            </w:r>
          </w:p>
        </w:tc>
        <w:tc>
          <w:tcPr>
            <w:tcW w:w="1275" w:type="dxa"/>
            <w:tcBorders>
              <w:top w:val="nil"/>
              <w:left w:val="nil"/>
              <w:bottom w:val="single" w:sz="4" w:space="0" w:color="auto"/>
              <w:right w:val="single" w:sz="4" w:space="0" w:color="auto"/>
            </w:tcBorders>
            <w:shd w:val="clear" w:color="auto" w:fill="auto"/>
            <w:vAlign w:val="center"/>
            <w:hideMark/>
          </w:tcPr>
          <w:p w14:paraId="0D309FDE" w14:textId="79B7581E"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17.940</w:t>
            </w:r>
          </w:p>
        </w:tc>
        <w:tc>
          <w:tcPr>
            <w:tcW w:w="851" w:type="dxa"/>
            <w:tcBorders>
              <w:top w:val="nil"/>
              <w:left w:val="nil"/>
              <w:bottom w:val="single" w:sz="4" w:space="0" w:color="auto"/>
              <w:right w:val="single" w:sz="4" w:space="0" w:color="auto"/>
            </w:tcBorders>
            <w:shd w:val="clear" w:color="auto" w:fill="auto"/>
            <w:vAlign w:val="center"/>
            <w:hideMark/>
          </w:tcPr>
          <w:p w14:paraId="1D71B488" w14:textId="09BC6340"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14.691</w:t>
            </w:r>
          </w:p>
        </w:tc>
        <w:tc>
          <w:tcPr>
            <w:tcW w:w="850" w:type="dxa"/>
            <w:tcBorders>
              <w:top w:val="nil"/>
              <w:left w:val="nil"/>
              <w:bottom w:val="single" w:sz="4" w:space="0" w:color="auto"/>
              <w:right w:val="single" w:sz="4" w:space="0" w:color="auto"/>
            </w:tcBorders>
            <w:shd w:val="clear" w:color="auto" w:fill="auto"/>
            <w:vAlign w:val="center"/>
          </w:tcPr>
          <w:p w14:paraId="2E2797AE" w14:textId="1B38348A"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11.816</w:t>
            </w:r>
          </w:p>
        </w:tc>
        <w:tc>
          <w:tcPr>
            <w:tcW w:w="851" w:type="dxa"/>
            <w:tcBorders>
              <w:top w:val="nil"/>
              <w:left w:val="nil"/>
              <w:bottom w:val="single" w:sz="4" w:space="0" w:color="auto"/>
              <w:right w:val="single" w:sz="4" w:space="0" w:color="auto"/>
            </w:tcBorders>
            <w:shd w:val="clear" w:color="auto" w:fill="auto"/>
            <w:vAlign w:val="center"/>
          </w:tcPr>
          <w:p w14:paraId="3FF2B29F" w14:textId="56446501"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9.293</w:t>
            </w:r>
          </w:p>
        </w:tc>
        <w:tc>
          <w:tcPr>
            <w:tcW w:w="992" w:type="dxa"/>
            <w:tcBorders>
              <w:top w:val="nil"/>
              <w:left w:val="nil"/>
              <w:bottom w:val="single" w:sz="4" w:space="0" w:color="auto"/>
              <w:right w:val="single" w:sz="4" w:space="0" w:color="auto"/>
            </w:tcBorders>
            <w:shd w:val="clear" w:color="auto" w:fill="auto"/>
            <w:vAlign w:val="center"/>
            <w:hideMark/>
          </w:tcPr>
          <w:p w14:paraId="5CBB5161" w14:textId="18E3AD29"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171.751</w:t>
            </w:r>
          </w:p>
        </w:tc>
        <w:tc>
          <w:tcPr>
            <w:tcW w:w="851" w:type="dxa"/>
            <w:tcBorders>
              <w:top w:val="nil"/>
              <w:left w:val="nil"/>
              <w:bottom w:val="single" w:sz="4" w:space="0" w:color="auto"/>
              <w:right w:val="single" w:sz="4" w:space="0" w:color="auto"/>
            </w:tcBorders>
            <w:shd w:val="clear" w:color="auto" w:fill="auto"/>
            <w:vAlign w:val="center"/>
            <w:hideMark/>
          </w:tcPr>
          <w:p w14:paraId="192DEB5B" w14:textId="7176B08B"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5.669</w:t>
            </w:r>
          </w:p>
        </w:tc>
        <w:tc>
          <w:tcPr>
            <w:tcW w:w="821" w:type="dxa"/>
            <w:tcBorders>
              <w:top w:val="nil"/>
              <w:left w:val="nil"/>
              <w:bottom w:val="single" w:sz="4" w:space="0" w:color="auto"/>
              <w:right w:val="single" w:sz="4" w:space="0" w:color="auto"/>
            </w:tcBorders>
            <w:shd w:val="clear" w:color="auto" w:fill="auto"/>
            <w:vAlign w:val="center"/>
            <w:hideMark/>
          </w:tcPr>
          <w:p w14:paraId="11AAB1DE" w14:textId="40C92A1C"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r w:rsidR="00EA43CC" w:rsidRPr="006303BC" w14:paraId="0C4A5AEB" w14:textId="77777777" w:rsidTr="001272C5">
        <w:trPr>
          <w:trHeight w:val="187"/>
        </w:trPr>
        <w:tc>
          <w:tcPr>
            <w:tcW w:w="568" w:type="dxa"/>
            <w:tcBorders>
              <w:top w:val="nil"/>
              <w:left w:val="single" w:sz="4" w:space="0" w:color="000000"/>
              <w:bottom w:val="single" w:sz="4" w:space="0" w:color="000000"/>
              <w:right w:val="single" w:sz="4" w:space="0" w:color="000000"/>
            </w:tcBorders>
            <w:shd w:val="clear" w:color="auto" w:fill="auto"/>
            <w:noWrap/>
            <w:hideMark/>
          </w:tcPr>
          <w:p w14:paraId="3F9FF5CC" w14:textId="77777777" w:rsidR="001D59BE" w:rsidRPr="006303BC" w:rsidRDefault="001D59BE" w:rsidP="001D59BE">
            <w:pPr>
              <w:spacing w:after="0" w:line="240" w:lineRule="auto"/>
              <w:jc w:val="center"/>
              <w:rPr>
                <w:rFonts w:ascii="Myriad Pro" w:eastAsia="Times New Roman" w:hAnsi="Myriad Pro" w:cs="Arial"/>
                <w:color w:val="002060"/>
                <w:sz w:val="16"/>
                <w:szCs w:val="16"/>
                <w:lang w:val="hr-HR" w:eastAsia="hr-HR"/>
              </w:rPr>
            </w:pPr>
          </w:p>
        </w:tc>
        <w:tc>
          <w:tcPr>
            <w:tcW w:w="6946" w:type="dxa"/>
            <w:tcBorders>
              <w:top w:val="nil"/>
              <w:left w:val="nil"/>
              <w:bottom w:val="single" w:sz="4" w:space="0" w:color="000000"/>
              <w:right w:val="single" w:sz="4" w:space="0" w:color="000000"/>
            </w:tcBorders>
            <w:shd w:val="clear" w:color="auto" w:fill="auto"/>
            <w:vAlign w:val="center"/>
            <w:hideMark/>
          </w:tcPr>
          <w:p w14:paraId="76A57556" w14:textId="77777777" w:rsidR="001D59BE" w:rsidRPr="006303BC" w:rsidRDefault="001D59BE" w:rsidP="001D59BE">
            <w:pPr>
              <w:spacing w:after="0" w:line="240" w:lineRule="auto"/>
              <w:rPr>
                <w:rFonts w:ascii="Myriad Pro" w:eastAsia="Times New Roman" w:hAnsi="Myriad Pro" w:cs="Arial"/>
                <w:b/>
                <w:color w:val="002060"/>
                <w:sz w:val="16"/>
                <w:szCs w:val="16"/>
                <w:lang w:val="hr-HR" w:eastAsia="hr-HR"/>
              </w:rPr>
            </w:pPr>
            <w:r w:rsidRPr="006303BC">
              <w:rPr>
                <w:rFonts w:ascii="Myriad Pro" w:eastAsia="Times New Roman" w:hAnsi="Myriad Pro" w:cs="Arial"/>
                <w:b/>
                <w:color w:val="002060"/>
                <w:sz w:val="16"/>
                <w:szCs w:val="16"/>
                <w:lang w:val="hr-HR" w:eastAsia="hr-HR"/>
              </w:rPr>
              <w:t>Ukupno</w:t>
            </w:r>
          </w:p>
        </w:tc>
        <w:tc>
          <w:tcPr>
            <w:tcW w:w="1275" w:type="dxa"/>
            <w:tcBorders>
              <w:top w:val="nil"/>
              <w:left w:val="nil"/>
              <w:bottom w:val="single" w:sz="4" w:space="0" w:color="auto"/>
              <w:right w:val="single" w:sz="4" w:space="0" w:color="auto"/>
            </w:tcBorders>
            <w:shd w:val="clear" w:color="auto" w:fill="auto"/>
            <w:vAlign w:val="center"/>
            <w:hideMark/>
          </w:tcPr>
          <w:p w14:paraId="44936977" w14:textId="715FBC9A"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53.560</w:t>
            </w:r>
          </w:p>
        </w:tc>
        <w:tc>
          <w:tcPr>
            <w:tcW w:w="851" w:type="dxa"/>
            <w:tcBorders>
              <w:top w:val="nil"/>
              <w:left w:val="nil"/>
              <w:bottom w:val="single" w:sz="4" w:space="0" w:color="auto"/>
              <w:right w:val="single" w:sz="4" w:space="0" w:color="auto"/>
            </w:tcBorders>
            <w:shd w:val="clear" w:color="auto" w:fill="auto"/>
            <w:vAlign w:val="center"/>
            <w:hideMark/>
          </w:tcPr>
          <w:p w14:paraId="6641D292" w14:textId="00D366BF"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37.899</w:t>
            </w:r>
          </w:p>
        </w:tc>
        <w:tc>
          <w:tcPr>
            <w:tcW w:w="850" w:type="dxa"/>
            <w:tcBorders>
              <w:top w:val="nil"/>
              <w:left w:val="nil"/>
              <w:bottom w:val="single" w:sz="4" w:space="0" w:color="auto"/>
              <w:right w:val="single" w:sz="4" w:space="0" w:color="auto"/>
            </w:tcBorders>
            <w:shd w:val="clear" w:color="auto" w:fill="auto"/>
            <w:vAlign w:val="center"/>
          </w:tcPr>
          <w:p w14:paraId="06380ACD" w14:textId="4919582C"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35.363</w:t>
            </w:r>
          </w:p>
        </w:tc>
        <w:tc>
          <w:tcPr>
            <w:tcW w:w="851" w:type="dxa"/>
            <w:tcBorders>
              <w:top w:val="nil"/>
              <w:left w:val="nil"/>
              <w:bottom w:val="single" w:sz="4" w:space="0" w:color="auto"/>
              <w:right w:val="single" w:sz="4" w:space="0" w:color="auto"/>
            </w:tcBorders>
            <w:shd w:val="clear" w:color="auto" w:fill="auto"/>
            <w:vAlign w:val="center"/>
          </w:tcPr>
          <w:p w14:paraId="2F031332" w14:textId="6C585EF5" w:rsidR="001D59BE" w:rsidRPr="00052C57"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25.912</w:t>
            </w:r>
          </w:p>
        </w:tc>
        <w:tc>
          <w:tcPr>
            <w:tcW w:w="992" w:type="dxa"/>
            <w:tcBorders>
              <w:top w:val="nil"/>
              <w:left w:val="nil"/>
              <w:bottom w:val="single" w:sz="4" w:space="0" w:color="auto"/>
              <w:right w:val="single" w:sz="4" w:space="0" w:color="auto"/>
            </w:tcBorders>
            <w:shd w:val="clear" w:color="auto" w:fill="auto"/>
            <w:vAlign w:val="center"/>
            <w:hideMark/>
          </w:tcPr>
          <w:p w14:paraId="24042BE6" w14:textId="153FD38B"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1.018.829</w:t>
            </w:r>
          </w:p>
        </w:tc>
        <w:tc>
          <w:tcPr>
            <w:tcW w:w="851" w:type="dxa"/>
            <w:tcBorders>
              <w:top w:val="nil"/>
              <w:left w:val="nil"/>
              <w:bottom w:val="single" w:sz="4" w:space="0" w:color="auto"/>
              <w:right w:val="single" w:sz="4" w:space="0" w:color="auto"/>
            </w:tcBorders>
            <w:shd w:val="clear" w:color="auto" w:fill="auto"/>
            <w:vAlign w:val="center"/>
            <w:hideMark/>
          </w:tcPr>
          <w:p w14:paraId="4F14DC03" w14:textId="4CA33CC2" w:rsidR="001D59BE" w:rsidRPr="00A95A38" w:rsidRDefault="00A376B5" w:rsidP="00A95A38">
            <w:pPr>
              <w:spacing w:after="0" w:line="240" w:lineRule="auto"/>
              <w:ind w:left="36"/>
              <w:jc w:val="right"/>
              <w:rPr>
                <w:rFonts w:ascii="Myriad Pro" w:hAnsi="Myriad Pro" w:cs="Arial"/>
                <w:color w:val="002060"/>
                <w:sz w:val="16"/>
                <w:szCs w:val="16"/>
              </w:rPr>
            </w:pPr>
            <w:r w:rsidRPr="00A95A38">
              <w:rPr>
                <w:rFonts w:ascii="Myriad Pro" w:hAnsi="Myriad Pro" w:cs="Arial"/>
                <w:color w:val="002060"/>
                <w:sz w:val="16"/>
                <w:szCs w:val="16"/>
              </w:rPr>
              <w:t>20.083</w:t>
            </w:r>
          </w:p>
        </w:tc>
        <w:tc>
          <w:tcPr>
            <w:tcW w:w="821" w:type="dxa"/>
            <w:tcBorders>
              <w:top w:val="nil"/>
              <w:left w:val="nil"/>
              <w:bottom w:val="single" w:sz="4" w:space="0" w:color="auto"/>
              <w:right w:val="single" w:sz="4" w:space="0" w:color="auto"/>
            </w:tcBorders>
            <w:shd w:val="clear" w:color="auto" w:fill="auto"/>
            <w:vAlign w:val="center"/>
            <w:hideMark/>
          </w:tcPr>
          <w:p w14:paraId="6E49478A" w14:textId="2DC4543E" w:rsidR="001D59BE" w:rsidRPr="006303BC" w:rsidRDefault="001D59BE" w:rsidP="001D59BE">
            <w:pPr>
              <w:autoSpaceDE w:val="0"/>
              <w:autoSpaceDN w:val="0"/>
              <w:adjustRightInd w:val="0"/>
              <w:spacing w:after="0" w:line="240" w:lineRule="auto"/>
              <w:jc w:val="right"/>
              <w:rPr>
                <w:rFonts w:ascii="Myriad Pro" w:hAnsi="Myriad Pro" w:cs="Arial"/>
                <w:color w:val="002060"/>
                <w:sz w:val="16"/>
                <w:szCs w:val="16"/>
              </w:rPr>
            </w:pPr>
            <w:r w:rsidRPr="00B83DE5">
              <w:rPr>
                <w:rFonts w:ascii="Myriad Pro" w:hAnsi="Myriad Pro" w:cs="Arial"/>
                <w:color w:val="002060"/>
                <w:sz w:val="16"/>
                <w:szCs w:val="16"/>
              </w:rPr>
              <w:t>- </w:t>
            </w:r>
          </w:p>
        </w:tc>
      </w:tr>
    </w:tbl>
    <w:p w14:paraId="0AF4605C" w14:textId="77777777" w:rsidR="00A5781B" w:rsidRPr="00FC7BB2" w:rsidRDefault="00A5781B" w:rsidP="00A5781B">
      <w:pPr>
        <w:rPr>
          <w:rFonts w:ascii="Myriad Pro" w:hAnsi="Myriad Pro"/>
          <w:b/>
          <w:color w:val="002060"/>
          <w:sz w:val="18"/>
          <w:szCs w:val="18"/>
        </w:rPr>
      </w:pPr>
    </w:p>
    <w:p w14:paraId="5C216C68" w14:textId="77777777" w:rsidR="00A5781B" w:rsidRPr="00906B02" w:rsidRDefault="00A5781B" w:rsidP="00A5781B">
      <w:pPr>
        <w:rPr>
          <w:rFonts w:ascii="Myriad Pro" w:hAnsi="Myriad Pro"/>
          <w:color w:val="002060"/>
          <w:sz w:val="20"/>
          <w:szCs w:val="20"/>
        </w:rPr>
      </w:pPr>
    </w:p>
    <w:p w14:paraId="4625EAD4" w14:textId="77777777" w:rsidR="00A5781B" w:rsidRPr="00906B02" w:rsidRDefault="00A5781B" w:rsidP="00A5781B">
      <w:pPr>
        <w:tabs>
          <w:tab w:val="left" w:pos="7338"/>
        </w:tabs>
        <w:rPr>
          <w:color w:val="002060"/>
        </w:rPr>
        <w:sectPr w:rsidR="00A5781B" w:rsidRPr="00906B02" w:rsidSect="0001640D">
          <w:pgSz w:w="15840" w:h="12240" w:orient="landscape"/>
          <w:pgMar w:top="1440" w:right="1440" w:bottom="1440" w:left="1440" w:header="720" w:footer="720" w:gutter="0"/>
          <w:cols w:space="720"/>
          <w:titlePg/>
          <w:docGrid w:linePitch="360"/>
        </w:sectPr>
      </w:pPr>
    </w:p>
    <w:p w14:paraId="37AE9611" w14:textId="5A725989" w:rsidR="00A5781B" w:rsidRPr="00535C46" w:rsidRDefault="00A5781B" w:rsidP="1284259E">
      <w:pPr>
        <w:pStyle w:val="Default"/>
        <w:jc w:val="both"/>
        <w:rPr>
          <w:rFonts w:ascii="Myriad Pro" w:eastAsiaTheme="majorEastAsia" w:hAnsi="Myriad Pro" w:cstheme="majorBidi"/>
          <w:color w:val="002060"/>
          <w:sz w:val="20"/>
          <w:szCs w:val="20"/>
          <w:lang w:val="pl-PL"/>
        </w:rPr>
      </w:pPr>
      <w:r w:rsidRPr="00535C46">
        <w:rPr>
          <w:rFonts w:ascii="Myriad Pro" w:eastAsiaTheme="majorEastAsia" w:hAnsi="Myriad Pro" w:cstheme="majorBidi"/>
          <w:color w:val="002060"/>
          <w:sz w:val="20"/>
          <w:szCs w:val="20"/>
          <w:lang w:val="pl-PL"/>
        </w:rPr>
        <w:lastRenderedPageBreak/>
        <w:t>U sljedećim tabelama prikazane su promjene na ispravkama vrijednosti</w:t>
      </w:r>
      <w:r w:rsidR="3ECED958" w:rsidRPr="00535C46">
        <w:rPr>
          <w:rFonts w:ascii="Myriad Pro" w:eastAsiaTheme="majorEastAsia" w:hAnsi="Myriad Pro" w:cstheme="majorBidi"/>
          <w:color w:val="002060"/>
          <w:sz w:val="20"/>
          <w:szCs w:val="20"/>
          <w:lang w:val="pl-PL"/>
        </w:rPr>
        <w:t xml:space="preserve"> na 31.12.</w:t>
      </w:r>
      <w:r w:rsidR="00FF77DE" w:rsidRPr="00535C46">
        <w:rPr>
          <w:rFonts w:ascii="Myriad Pro" w:eastAsiaTheme="majorEastAsia" w:hAnsi="Myriad Pro" w:cstheme="majorBidi"/>
          <w:color w:val="002060"/>
          <w:sz w:val="20"/>
          <w:szCs w:val="20"/>
          <w:lang w:val="pl-PL"/>
        </w:rPr>
        <w:t>202</w:t>
      </w:r>
      <w:r w:rsidR="00110950">
        <w:rPr>
          <w:rFonts w:ascii="Myriad Pro" w:eastAsiaTheme="majorEastAsia" w:hAnsi="Myriad Pro" w:cstheme="majorBidi"/>
          <w:color w:val="002060"/>
          <w:sz w:val="20"/>
          <w:szCs w:val="20"/>
          <w:lang w:val="pl-PL"/>
        </w:rPr>
        <w:t>4</w:t>
      </w:r>
      <w:r w:rsidR="3ECED958" w:rsidRPr="00535C46">
        <w:rPr>
          <w:rFonts w:ascii="Myriad Pro" w:eastAsiaTheme="majorEastAsia" w:hAnsi="Myriad Pro" w:cstheme="majorBidi"/>
          <w:color w:val="002060"/>
          <w:sz w:val="20"/>
          <w:szCs w:val="20"/>
          <w:lang w:val="pl-PL"/>
        </w:rPr>
        <w:t>.</w:t>
      </w:r>
      <w:r w:rsidRPr="00535C46">
        <w:rPr>
          <w:rFonts w:ascii="Myriad Pro" w:eastAsiaTheme="majorEastAsia" w:hAnsi="Myriad Pro" w:cstheme="majorBidi"/>
          <w:color w:val="002060"/>
          <w:sz w:val="20"/>
          <w:szCs w:val="20"/>
          <w:lang w:val="pl-PL"/>
        </w:rPr>
        <w:t xml:space="preserve"> godine:</w:t>
      </w:r>
    </w:p>
    <w:p w14:paraId="3FBFD5DB" w14:textId="7FEBF99A" w:rsidR="00A5781B" w:rsidRPr="00906B02" w:rsidRDefault="008D6659" w:rsidP="008D6659">
      <w:pPr>
        <w:spacing w:after="0"/>
        <w:ind w:right="-680"/>
        <w:rPr>
          <w:rFonts w:ascii="Myriad Pro" w:eastAsia="Times New Roman" w:hAnsi="Myriad Pro" w:cs="Arial"/>
          <w:b/>
          <w:bCs/>
          <w:color w:val="002060"/>
          <w:sz w:val="20"/>
          <w:szCs w:val="20"/>
          <w:lang w:val="hr-HR" w:eastAsia="hr-HR"/>
        </w:rPr>
      </w:pPr>
      <w:r w:rsidRPr="00535C46">
        <w:rPr>
          <w:rFonts w:ascii="Myriad Pro" w:hAnsi="Myriad Pro"/>
          <w:b/>
          <w:color w:val="002060"/>
          <w:sz w:val="20"/>
          <w:szCs w:val="20"/>
          <w:lang w:val="pl-PL"/>
        </w:rPr>
        <w:t xml:space="preserve">                                                                                                                                                                                   </w:t>
      </w:r>
      <w:r w:rsidR="00884EB2" w:rsidRPr="00535C46">
        <w:rPr>
          <w:rFonts w:ascii="Myriad Pro" w:hAnsi="Myriad Pro"/>
          <w:b/>
          <w:color w:val="002060"/>
          <w:sz w:val="20"/>
          <w:szCs w:val="20"/>
          <w:lang w:val="pl-PL"/>
        </w:rPr>
        <w:t xml:space="preserve">                                  </w:t>
      </w:r>
      <w:r w:rsidR="00430FEE" w:rsidRPr="00535C46">
        <w:rPr>
          <w:rFonts w:ascii="Myriad Pro" w:hAnsi="Myriad Pro"/>
          <w:b/>
          <w:color w:val="002060"/>
          <w:sz w:val="20"/>
          <w:szCs w:val="20"/>
          <w:lang w:val="pl-PL"/>
        </w:rPr>
        <w:t xml:space="preserve">    </w:t>
      </w:r>
      <w:r w:rsidR="00A5781B" w:rsidRPr="00906B02">
        <w:rPr>
          <w:rFonts w:ascii="Myriad Pro" w:hAnsi="Myriad Pro"/>
          <w:b/>
          <w:color w:val="002060"/>
          <w:sz w:val="20"/>
          <w:szCs w:val="20"/>
        </w:rPr>
        <w:t>u 000 KM</w:t>
      </w:r>
    </w:p>
    <w:tbl>
      <w:tblPr>
        <w:tblW w:w="9541" w:type="dxa"/>
        <w:tblInd w:w="93" w:type="dxa"/>
        <w:tblLook w:val="04A0" w:firstRow="1" w:lastRow="0" w:firstColumn="1" w:lastColumn="0" w:noHBand="0" w:noVBand="1"/>
      </w:tblPr>
      <w:tblGrid>
        <w:gridCol w:w="891"/>
        <w:gridCol w:w="3954"/>
        <w:gridCol w:w="2682"/>
        <w:gridCol w:w="2014"/>
      </w:tblGrid>
      <w:tr w:rsidR="00884EB2" w:rsidRPr="00B8290F" w14:paraId="22BD5F39" w14:textId="77777777" w:rsidTr="00A538E0">
        <w:trPr>
          <w:trHeight w:val="690"/>
        </w:trPr>
        <w:tc>
          <w:tcPr>
            <w:tcW w:w="891"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6940E4C" w14:textId="77777777" w:rsidR="00884EB2" w:rsidRPr="00913304" w:rsidRDefault="00884EB2" w:rsidP="00B42763">
            <w:pPr>
              <w:spacing w:after="0" w:line="240" w:lineRule="auto"/>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Red.br.</w:t>
            </w:r>
          </w:p>
        </w:tc>
        <w:tc>
          <w:tcPr>
            <w:tcW w:w="3954"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0041FD81" w14:textId="44A20123" w:rsidR="00884EB2" w:rsidRPr="00913304" w:rsidRDefault="00884EB2" w:rsidP="00884EB2">
            <w:pPr>
              <w:spacing w:after="0" w:line="240" w:lineRule="auto"/>
              <w:jc w:val="center"/>
              <w:rPr>
                <w:rFonts w:ascii="Myriad Pro" w:eastAsia="Times New Roman" w:hAnsi="Myriad Pro" w:cs="Arial"/>
                <w:b/>
                <w:bCs/>
                <w:color w:val="FFFFFF" w:themeColor="background1"/>
                <w:sz w:val="18"/>
                <w:szCs w:val="18"/>
                <w:lang w:val="hr-HR" w:eastAsia="hr-HR"/>
              </w:rPr>
            </w:pPr>
            <w:r>
              <w:rPr>
                <w:rFonts w:ascii="Myriad Pro" w:eastAsia="Times New Roman" w:hAnsi="Myriad Pro" w:cs="Arial"/>
                <w:b/>
                <w:bCs/>
                <w:color w:val="FFFFFF" w:themeColor="background1"/>
                <w:sz w:val="18"/>
                <w:szCs w:val="18"/>
                <w:lang w:val="hr-HR" w:eastAsia="hr-HR"/>
              </w:rPr>
              <w:t>Opis</w:t>
            </w:r>
          </w:p>
        </w:tc>
        <w:tc>
          <w:tcPr>
            <w:tcW w:w="2682" w:type="dxa"/>
            <w:tcBorders>
              <w:top w:val="single" w:sz="4" w:space="0" w:color="auto"/>
              <w:left w:val="nil"/>
              <w:bottom w:val="single" w:sz="4" w:space="0" w:color="auto"/>
              <w:right w:val="single" w:sz="4" w:space="0" w:color="auto"/>
            </w:tcBorders>
            <w:shd w:val="clear" w:color="auto" w:fill="2F5496" w:themeFill="accent1" w:themeFillShade="BF"/>
            <w:hideMark/>
          </w:tcPr>
          <w:p w14:paraId="7EA6EC17" w14:textId="77777777" w:rsidR="00884EB2" w:rsidRPr="00913304" w:rsidRDefault="00884EB2" w:rsidP="00B42763">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Ispravke vrijednosti za</w:t>
            </w:r>
            <w:r w:rsidRPr="00913304">
              <w:rPr>
                <w:rFonts w:ascii="Myriad Pro" w:eastAsia="Times New Roman" w:hAnsi="Myriad Pro" w:cs="Arial"/>
                <w:b/>
                <w:bCs/>
                <w:color w:val="FFFFFF" w:themeColor="background1"/>
                <w:sz w:val="18"/>
                <w:szCs w:val="18"/>
                <w:lang w:val="hr-HR" w:eastAsia="hr-HR"/>
              </w:rPr>
              <w:br/>
              <w:t>izloženosti u statusu neizmirenja obaveza</w:t>
            </w:r>
          </w:p>
        </w:tc>
        <w:tc>
          <w:tcPr>
            <w:tcW w:w="2014" w:type="dxa"/>
            <w:tcBorders>
              <w:top w:val="single" w:sz="4" w:space="0" w:color="auto"/>
              <w:left w:val="nil"/>
              <w:bottom w:val="single" w:sz="4" w:space="0" w:color="auto"/>
              <w:right w:val="single" w:sz="4" w:space="0" w:color="auto"/>
            </w:tcBorders>
            <w:shd w:val="clear" w:color="auto" w:fill="2F5496" w:themeFill="accent1" w:themeFillShade="BF"/>
            <w:hideMark/>
          </w:tcPr>
          <w:p w14:paraId="64BC3154" w14:textId="77777777" w:rsidR="00884EB2" w:rsidRPr="00913304" w:rsidRDefault="00884EB2" w:rsidP="00B42763">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Ispravke vrijednosti za izloženosti koje nisu u statusu neizmirenja obaveza</w:t>
            </w:r>
          </w:p>
        </w:tc>
      </w:tr>
      <w:tr w:rsidR="00902AC8" w:rsidRPr="00913304" w14:paraId="2304B7F7" w14:textId="77777777" w:rsidTr="00A538E0">
        <w:trPr>
          <w:trHeight w:val="171"/>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5FAE346" w14:textId="77777777" w:rsidR="00902AC8" w:rsidRPr="00913304" w:rsidRDefault="00902AC8" w:rsidP="00884EB2">
            <w:pPr>
              <w:spacing w:after="0" w:line="240"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1.</w:t>
            </w:r>
          </w:p>
        </w:tc>
        <w:tc>
          <w:tcPr>
            <w:tcW w:w="3954" w:type="dxa"/>
            <w:tcBorders>
              <w:top w:val="single" w:sz="4" w:space="0" w:color="auto"/>
              <w:left w:val="nil"/>
              <w:bottom w:val="single" w:sz="4" w:space="0" w:color="auto"/>
              <w:right w:val="single" w:sz="4" w:space="0" w:color="auto"/>
            </w:tcBorders>
            <w:shd w:val="clear" w:color="auto" w:fill="auto"/>
            <w:noWrap/>
            <w:hideMark/>
          </w:tcPr>
          <w:p w14:paraId="14EDDEE8" w14:textId="77777777" w:rsidR="00902AC8" w:rsidRPr="00913304" w:rsidRDefault="00902AC8" w:rsidP="00902AC8">
            <w:pPr>
              <w:spacing w:after="0" w:line="240" w:lineRule="auto"/>
              <w:rPr>
                <w:rFonts w:ascii="Myriad Pro" w:eastAsia="Times New Roman" w:hAnsi="Myriad Pro" w:cs="Arial"/>
                <w:b/>
                <w:bCs/>
                <w:color w:val="002060"/>
                <w:sz w:val="18"/>
                <w:szCs w:val="18"/>
                <w:lang w:val="hr-HR" w:eastAsia="hr-HR"/>
              </w:rPr>
            </w:pPr>
            <w:r w:rsidRPr="00913304">
              <w:rPr>
                <w:rFonts w:ascii="Myriad Pro" w:eastAsia="Times New Roman" w:hAnsi="Myriad Pro" w:cs="Arial"/>
                <w:b/>
                <w:bCs/>
                <w:color w:val="002060"/>
                <w:sz w:val="18"/>
                <w:szCs w:val="18"/>
                <w:lang w:val="hr-HR" w:eastAsia="hr-HR"/>
              </w:rPr>
              <w:t>Početno stanje</w:t>
            </w:r>
          </w:p>
        </w:tc>
        <w:tc>
          <w:tcPr>
            <w:tcW w:w="2682" w:type="dxa"/>
            <w:tcBorders>
              <w:top w:val="single" w:sz="4" w:space="0" w:color="auto"/>
              <w:left w:val="nil"/>
              <w:bottom w:val="single" w:sz="4" w:space="0" w:color="auto"/>
              <w:right w:val="single" w:sz="4" w:space="0" w:color="auto"/>
            </w:tcBorders>
            <w:shd w:val="clear" w:color="auto" w:fill="auto"/>
            <w:hideMark/>
          </w:tcPr>
          <w:p w14:paraId="048D2208" w14:textId="6FE1CCDC" w:rsidR="00902AC8" w:rsidRPr="00913304" w:rsidRDefault="00941587" w:rsidP="00902AC8">
            <w:pPr>
              <w:spacing w:after="0" w:line="240" w:lineRule="auto"/>
              <w:jc w:val="right"/>
              <w:rPr>
                <w:rFonts w:ascii="Myriad Pro" w:hAnsi="Myriad Pro"/>
                <w:b/>
                <w:bCs/>
                <w:color w:val="002060"/>
                <w:sz w:val="18"/>
                <w:szCs w:val="18"/>
              </w:rPr>
            </w:pPr>
            <w:r>
              <w:rPr>
                <w:rFonts w:ascii="Myriad Pro" w:hAnsi="Myriad Pro"/>
                <w:b/>
                <w:bCs/>
                <w:color w:val="002060"/>
                <w:sz w:val="18"/>
                <w:szCs w:val="18"/>
              </w:rPr>
              <w:t>30.</w:t>
            </w:r>
            <w:r w:rsidR="00193B13">
              <w:rPr>
                <w:rFonts w:ascii="Myriad Pro" w:hAnsi="Myriad Pro"/>
                <w:b/>
                <w:bCs/>
                <w:color w:val="002060"/>
                <w:sz w:val="18"/>
                <w:szCs w:val="18"/>
              </w:rPr>
              <w:t>769</w:t>
            </w:r>
          </w:p>
        </w:tc>
        <w:tc>
          <w:tcPr>
            <w:tcW w:w="2014" w:type="dxa"/>
            <w:tcBorders>
              <w:top w:val="single" w:sz="4" w:space="0" w:color="auto"/>
              <w:left w:val="nil"/>
              <w:bottom w:val="single" w:sz="4" w:space="0" w:color="auto"/>
              <w:right w:val="single" w:sz="4" w:space="0" w:color="auto"/>
            </w:tcBorders>
            <w:shd w:val="clear" w:color="auto" w:fill="auto"/>
            <w:hideMark/>
          </w:tcPr>
          <w:p w14:paraId="355F45C7" w14:textId="447D1566" w:rsidR="00902AC8" w:rsidRPr="00913304" w:rsidRDefault="00193B13" w:rsidP="00902AC8">
            <w:pPr>
              <w:spacing w:after="0" w:line="240" w:lineRule="auto"/>
              <w:jc w:val="right"/>
              <w:rPr>
                <w:rFonts w:ascii="Myriad Pro" w:hAnsi="Myriad Pro"/>
                <w:b/>
                <w:bCs/>
                <w:color w:val="002060"/>
                <w:sz w:val="18"/>
                <w:szCs w:val="18"/>
              </w:rPr>
            </w:pPr>
            <w:r>
              <w:rPr>
                <w:rFonts w:ascii="Myriad Pro" w:hAnsi="Myriad Pro"/>
                <w:b/>
                <w:bCs/>
                <w:color w:val="002060"/>
                <w:sz w:val="18"/>
                <w:szCs w:val="18"/>
              </w:rPr>
              <w:t>22.773</w:t>
            </w:r>
          </w:p>
        </w:tc>
      </w:tr>
      <w:tr w:rsidR="00902AC8" w:rsidRPr="00913304" w14:paraId="6F2FFCEF" w14:textId="77777777" w:rsidTr="00A538E0">
        <w:trPr>
          <w:trHeight w:val="285"/>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07123BF3" w14:textId="77777777" w:rsidR="00902AC8" w:rsidRPr="00913304" w:rsidRDefault="00902AC8" w:rsidP="00884EB2">
            <w:pPr>
              <w:spacing w:after="0" w:line="240"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2.</w:t>
            </w:r>
          </w:p>
        </w:tc>
        <w:tc>
          <w:tcPr>
            <w:tcW w:w="3954" w:type="dxa"/>
            <w:tcBorders>
              <w:top w:val="single" w:sz="4" w:space="0" w:color="auto"/>
              <w:left w:val="nil"/>
              <w:bottom w:val="single" w:sz="4" w:space="0" w:color="auto"/>
              <w:right w:val="single" w:sz="4" w:space="0" w:color="auto"/>
            </w:tcBorders>
            <w:shd w:val="clear" w:color="auto" w:fill="auto"/>
            <w:hideMark/>
          </w:tcPr>
          <w:p w14:paraId="61929C1D" w14:textId="77777777" w:rsidR="00902AC8" w:rsidRPr="00913304" w:rsidRDefault="00902AC8" w:rsidP="00902AC8">
            <w:pPr>
              <w:spacing w:after="0" w:line="240" w:lineRule="auto"/>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Nove ispravke vrijednosti tokom perioda</w:t>
            </w:r>
          </w:p>
        </w:tc>
        <w:tc>
          <w:tcPr>
            <w:tcW w:w="2682" w:type="dxa"/>
            <w:tcBorders>
              <w:top w:val="single" w:sz="4" w:space="0" w:color="auto"/>
              <w:left w:val="nil"/>
              <w:bottom w:val="single" w:sz="4" w:space="0" w:color="auto"/>
              <w:right w:val="single" w:sz="4" w:space="0" w:color="auto"/>
            </w:tcBorders>
            <w:shd w:val="clear" w:color="auto" w:fill="auto"/>
            <w:vAlign w:val="center"/>
          </w:tcPr>
          <w:p w14:paraId="507BDF46" w14:textId="0DAABF1A" w:rsidR="00902AC8" w:rsidRPr="00913304" w:rsidRDefault="00193B13" w:rsidP="00902AC8">
            <w:pPr>
              <w:spacing w:after="0" w:line="240" w:lineRule="auto"/>
              <w:jc w:val="right"/>
              <w:rPr>
                <w:rFonts w:ascii="Myriad Pro" w:hAnsi="Myriad Pro"/>
                <w:color w:val="002060"/>
                <w:sz w:val="18"/>
                <w:szCs w:val="18"/>
              </w:rPr>
            </w:pPr>
            <w:r>
              <w:rPr>
                <w:rFonts w:ascii="Myriad Pro" w:hAnsi="Myriad Pro"/>
                <w:color w:val="002060"/>
                <w:sz w:val="18"/>
                <w:szCs w:val="18"/>
              </w:rPr>
              <w:t>42.013</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3B3158FF" w14:textId="6A720223" w:rsidR="00902AC8" w:rsidRPr="00913304" w:rsidRDefault="00193B13" w:rsidP="00902AC8">
            <w:pPr>
              <w:spacing w:after="0" w:line="240" w:lineRule="auto"/>
              <w:jc w:val="right"/>
              <w:rPr>
                <w:rFonts w:ascii="Myriad Pro" w:hAnsi="Myriad Pro"/>
                <w:color w:val="002060"/>
                <w:sz w:val="18"/>
                <w:szCs w:val="18"/>
              </w:rPr>
            </w:pPr>
            <w:r>
              <w:rPr>
                <w:rFonts w:ascii="Myriad Pro" w:hAnsi="Myriad Pro"/>
                <w:color w:val="002060"/>
                <w:sz w:val="18"/>
                <w:szCs w:val="18"/>
              </w:rPr>
              <w:t>54.716</w:t>
            </w:r>
          </w:p>
        </w:tc>
      </w:tr>
      <w:tr w:rsidR="00902AC8" w:rsidRPr="00913304" w14:paraId="427AE61A" w14:textId="77777777" w:rsidTr="00A538E0">
        <w:trPr>
          <w:trHeight w:val="31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1F0755E9" w14:textId="77777777" w:rsidR="00902AC8" w:rsidRPr="00913304" w:rsidRDefault="00902AC8" w:rsidP="00884EB2">
            <w:pPr>
              <w:spacing w:after="0" w:line="240"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3.</w:t>
            </w:r>
          </w:p>
        </w:tc>
        <w:tc>
          <w:tcPr>
            <w:tcW w:w="3954" w:type="dxa"/>
            <w:tcBorders>
              <w:top w:val="single" w:sz="4" w:space="0" w:color="auto"/>
              <w:left w:val="nil"/>
              <w:bottom w:val="single" w:sz="4" w:space="0" w:color="auto"/>
              <w:right w:val="single" w:sz="4" w:space="0" w:color="auto"/>
            </w:tcBorders>
            <w:shd w:val="clear" w:color="auto" w:fill="auto"/>
            <w:hideMark/>
          </w:tcPr>
          <w:p w14:paraId="7777937F" w14:textId="77777777" w:rsidR="00902AC8" w:rsidRPr="00913304" w:rsidRDefault="00902AC8" w:rsidP="00902AC8">
            <w:pPr>
              <w:spacing w:after="0" w:line="240" w:lineRule="auto"/>
              <w:rPr>
                <w:rFonts w:ascii="Myriad Pro" w:eastAsia="Times New Roman" w:hAnsi="Myriad Pro" w:cs="Arial"/>
                <w:color w:val="002060"/>
                <w:sz w:val="18"/>
                <w:szCs w:val="18"/>
                <w:lang w:val="sr-Latn-BA" w:eastAsia="hr-HR"/>
              </w:rPr>
            </w:pPr>
            <w:r w:rsidRPr="00913304">
              <w:rPr>
                <w:rFonts w:ascii="Myriad Pro" w:eastAsia="Times New Roman" w:hAnsi="Myriad Pro" w:cs="Arial"/>
                <w:color w:val="002060"/>
                <w:sz w:val="18"/>
                <w:szCs w:val="18"/>
                <w:lang w:val="hr-HR" w:eastAsia="hr-HR"/>
              </w:rPr>
              <w:t>Iznos ukinutih ispravki vrijednosti</w:t>
            </w:r>
            <w:r w:rsidRPr="00913304">
              <w:rPr>
                <w:rFonts w:ascii="Myriad Pro" w:eastAsia="Times New Roman" w:hAnsi="Myriad Pro" w:cs="Arial"/>
                <w:color w:val="002060"/>
                <w:sz w:val="18"/>
                <w:szCs w:val="18"/>
                <w:lang w:val="sr-Cyrl-BA" w:eastAsia="hr-HR"/>
              </w:rPr>
              <w:t xml:space="preserve"> </w:t>
            </w:r>
          </w:p>
        </w:tc>
        <w:tc>
          <w:tcPr>
            <w:tcW w:w="2682" w:type="dxa"/>
            <w:tcBorders>
              <w:top w:val="single" w:sz="4" w:space="0" w:color="auto"/>
              <w:left w:val="nil"/>
              <w:bottom w:val="single" w:sz="4" w:space="0" w:color="auto"/>
              <w:right w:val="single" w:sz="4" w:space="0" w:color="auto"/>
            </w:tcBorders>
            <w:shd w:val="clear" w:color="auto" w:fill="auto"/>
            <w:vAlign w:val="center"/>
            <w:hideMark/>
          </w:tcPr>
          <w:p w14:paraId="416276C2" w14:textId="6238EA18" w:rsidR="00902AC8" w:rsidRPr="00913304" w:rsidRDefault="00464C15" w:rsidP="00902AC8">
            <w:pPr>
              <w:spacing w:after="0" w:line="240" w:lineRule="auto"/>
              <w:jc w:val="right"/>
              <w:rPr>
                <w:rFonts w:ascii="Myriad Pro" w:hAnsi="Myriad Pro"/>
                <w:color w:val="002060"/>
                <w:sz w:val="18"/>
                <w:szCs w:val="18"/>
              </w:rPr>
            </w:pPr>
            <w:r>
              <w:rPr>
                <w:rFonts w:ascii="Myriad Pro" w:hAnsi="Myriad Pro"/>
                <w:color w:val="002060"/>
                <w:sz w:val="18"/>
                <w:szCs w:val="18"/>
              </w:rPr>
              <w:t>-3</w:t>
            </w:r>
            <w:r w:rsidR="00193B13">
              <w:rPr>
                <w:rFonts w:ascii="Myriad Pro" w:hAnsi="Myriad Pro"/>
                <w:color w:val="002060"/>
                <w:sz w:val="18"/>
                <w:szCs w:val="18"/>
              </w:rPr>
              <w:t>4.883</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7972C19F" w14:textId="3C79880A" w:rsidR="00902AC8" w:rsidRPr="00913304" w:rsidRDefault="00464C15" w:rsidP="00902AC8">
            <w:pPr>
              <w:spacing w:after="0" w:line="240" w:lineRule="auto"/>
              <w:jc w:val="right"/>
              <w:rPr>
                <w:rFonts w:ascii="Myriad Pro" w:hAnsi="Myriad Pro"/>
                <w:color w:val="002060"/>
                <w:sz w:val="18"/>
                <w:szCs w:val="18"/>
              </w:rPr>
            </w:pPr>
            <w:r>
              <w:rPr>
                <w:rFonts w:ascii="Myriad Pro" w:hAnsi="Myriad Pro"/>
                <w:color w:val="002060"/>
                <w:sz w:val="18"/>
                <w:szCs w:val="18"/>
              </w:rPr>
              <w:t>-</w:t>
            </w:r>
            <w:r w:rsidR="00F71F73">
              <w:rPr>
                <w:rFonts w:ascii="Myriad Pro" w:hAnsi="Myriad Pro"/>
                <w:color w:val="002060"/>
                <w:sz w:val="18"/>
                <w:szCs w:val="18"/>
              </w:rPr>
              <w:t>57.406</w:t>
            </w:r>
          </w:p>
        </w:tc>
      </w:tr>
      <w:tr w:rsidR="00902AC8" w:rsidRPr="00913304" w14:paraId="18E9EAA2" w14:textId="77777777" w:rsidTr="00A538E0">
        <w:trPr>
          <w:trHeight w:val="265"/>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7FDA384D" w14:textId="77777777" w:rsidR="00902AC8" w:rsidRPr="00913304" w:rsidRDefault="00902AC8" w:rsidP="00884EB2">
            <w:pPr>
              <w:spacing w:after="0" w:line="240" w:lineRule="auto"/>
              <w:jc w:val="center"/>
              <w:rPr>
                <w:rFonts w:ascii="Myriad Pro" w:eastAsia="Times New Roman" w:hAnsi="Myriad Pro" w:cs="Arial"/>
                <w:color w:val="002060"/>
                <w:sz w:val="18"/>
                <w:szCs w:val="18"/>
                <w:lang w:val="hr-HR" w:eastAsia="hr-HR"/>
              </w:rPr>
            </w:pPr>
            <w:r w:rsidRPr="00913304">
              <w:rPr>
                <w:rFonts w:ascii="Myriad Pro" w:eastAsia="Times New Roman" w:hAnsi="Myriad Pro" w:cs="Arial"/>
                <w:color w:val="002060"/>
                <w:sz w:val="18"/>
                <w:szCs w:val="18"/>
                <w:lang w:val="hr-HR" w:eastAsia="hr-HR"/>
              </w:rPr>
              <w:t>4.</w:t>
            </w:r>
          </w:p>
        </w:tc>
        <w:tc>
          <w:tcPr>
            <w:tcW w:w="3954" w:type="dxa"/>
            <w:tcBorders>
              <w:top w:val="single" w:sz="4" w:space="0" w:color="auto"/>
              <w:left w:val="nil"/>
              <w:bottom w:val="single" w:sz="4" w:space="0" w:color="auto"/>
              <w:right w:val="single" w:sz="4" w:space="0" w:color="auto"/>
            </w:tcBorders>
            <w:shd w:val="clear" w:color="auto" w:fill="auto"/>
            <w:noWrap/>
            <w:hideMark/>
          </w:tcPr>
          <w:p w14:paraId="71AEDF66" w14:textId="77777777" w:rsidR="00902AC8" w:rsidRPr="00913304" w:rsidRDefault="00902AC8" w:rsidP="00902AC8">
            <w:pPr>
              <w:spacing w:after="0" w:line="240" w:lineRule="auto"/>
              <w:rPr>
                <w:rFonts w:ascii="Myriad Pro" w:eastAsia="Times New Roman" w:hAnsi="Myriad Pro" w:cs="Arial"/>
                <w:b/>
                <w:bCs/>
                <w:color w:val="002060"/>
                <w:sz w:val="18"/>
                <w:szCs w:val="18"/>
                <w:lang w:val="hr-HR" w:eastAsia="hr-HR"/>
              </w:rPr>
            </w:pPr>
            <w:r w:rsidRPr="00913304">
              <w:rPr>
                <w:rFonts w:ascii="Myriad Pro" w:eastAsia="Times New Roman" w:hAnsi="Myriad Pro" w:cs="Arial"/>
                <w:b/>
                <w:bCs/>
                <w:color w:val="002060"/>
                <w:sz w:val="18"/>
                <w:szCs w:val="18"/>
                <w:lang w:val="hr-HR" w:eastAsia="hr-HR"/>
              </w:rPr>
              <w:t>Završno stanje</w:t>
            </w:r>
          </w:p>
        </w:tc>
        <w:tc>
          <w:tcPr>
            <w:tcW w:w="2682" w:type="dxa"/>
            <w:tcBorders>
              <w:top w:val="single" w:sz="4" w:space="0" w:color="auto"/>
              <w:left w:val="nil"/>
              <w:bottom w:val="single" w:sz="4" w:space="0" w:color="auto"/>
              <w:right w:val="single" w:sz="4" w:space="0" w:color="auto"/>
            </w:tcBorders>
            <w:shd w:val="clear" w:color="auto" w:fill="auto"/>
            <w:hideMark/>
          </w:tcPr>
          <w:p w14:paraId="5CBD4EF4" w14:textId="3D732FB9" w:rsidR="00902AC8" w:rsidRPr="00913304" w:rsidRDefault="00464C15" w:rsidP="00902AC8">
            <w:pPr>
              <w:spacing w:after="0" w:line="240" w:lineRule="auto"/>
              <w:jc w:val="right"/>
              <w:rPr>
                <w:rFonts w:ascii="Myriad Pro" w:hAnsi="Myriad Pro"/>
                <w:b/>
                <w:bCs/>
                <w:color w:val="002060"/>
                <w:sz w:val="18"/>
                <w:szCs w:val="18"/>
              </w:rPr>
            </w:pPr>
            <w:r>
              <w:rPr>
                <w:rFonts w:ascii="Myriad Pro" w:hAnsi="Myriad Pro"/>
                <w:b/>
                <w:bCs/>
                <w:color w:val="002060"/>
                <w:sz w:val="18"/>
                <w:szCs w:val="18"/>
              </w:rPr>
              <w:t>3</w:t>
            </w:r>
            <w:r w:rsidR="00193B13">
              <w:rPr>
                <w:rFonts w:ascii="Myriad Pro" w:hAnsi="Myriad Pro"/>
                <w:b/>
                <w:bCs/>
                <w:color w:val="002060"/>
                <w:sz w:val="18"/>
                <w:szCs w:val="18"/>
              </w:rPr>
              <w:t>7.899</w:t>
            </w:r>
          </w:p>
        </w:tc>
        <w:tc>
          <w:tcPr>
            <w:tcW w:w="2014" w:type="dxa"/>
            <w:tcBorders>
              <w:top w:val="single" w:sz="4" w:space="0" w:color="auto"/>
              <w:left w:val="nil"/>
              <w:bottom w:val="single" w:sz="4" w:space="0" w:color="auto"/>
              <w:right w:val="single" w:sz="4" w:space="0" w:color="auto"/>
            </w:tcBorders>
            <w:shd w:val="clear" w:color="auto" w:fill="auto"/>
            <w:hideMark/>
          </w:tcPr>
          <w:p w14:paraId="658ACD11" w14:textId="5A1CBC62" w:rsidR="00902AC8" w:rsidRPr="00913304" w:rsidRDefault="00464C15" w:rsidP="00902AC8">
            <w:pPr>
              <w:spacing w:after="0" w:line="240" w:lineRule="auto"/>
              <w:jc w:val="right"/>
              <w:rPr>
                <w:rFonts w:ascii="Myriad Pro" w:hAnsi="Myriad Pro"/>
                <w:b/>
                <w:bCs/>
                <w:color w:val="002060"/>
                <w:sz w:val="18"/>
                <w:szCs w:val="18"/>
              </w:rPr>
            </w:pPr>
            <w:r>
              <w:rPr>
                <w:rFonts w:ascii="Myriad Pro" w:hAnsi="Myriad Pro"/>
                <w:b/>
                <w:bCs/>
                <w:color w:val="002060"/>
                <w:sz w:val="18"/>
                <w:szCs w:val="18"/>
              </w:rPr>
              <w:t>2</w:t>
            </w:r>
            <w:r w:rsidR="00A17EE7">
              <w:rPr>
                <w:rFonts w:ascii="Myriad Pro" w:hAnsi="Myriad Pro"/>
                <w:b/>
                <w:bCs/>
                <w:color w:val="002060"/>
                <w:sz w:val="18"/>
                <w:szCs w:val="18"/>
              </w:rPr>
              <w:t>0.083</w:t>
            </w:r>
          </w:p>
        </w:tc>
      </w:tr>
    </w:tbl>
    <w:p w14:paraId="1F181316" w14:textId="77777777" w:rsidR="00A5781B" w:rsidRPr="00906B02" w:rsidRDefault="00A5781B" w:rsidP="00A5781B">
      <w:pPr>
        <w:rPr>
          <w:rFonts w:ascii="Myriad Pro" w:eastAsia="Times New Roman" w:hAnsi="Myriad Pro" w:cs="Arial"/>
          <w:b/>
          <w:bCs/>
          <w:color w:val="002060"/>
          <w:sz w:val="20"/>
          <w:szCs w:val="20"/>
          <w:lang w:val="hr-HR" w:eastAsia="hr-HR"/>
        </w:rPr>
      </w:pPr>
    </w:p>
    <w:p w14:paraId="79A0F321" w14:textId="1A4E702E" w:rsidR="00A5781B" w:rsidRPr="00906B02" w:rsidRDefault="00A5781B" w:rsidP="0001640D">
      <w:pPr>
        <w:spacing w:after="0"/>
        <w:ind w:left="5760" w:right="-680"/>
        <w:jc w:val="center"/>
        <w:rPr>
          <w:rFonts w:ascii="Myriad Pro" w:eastAsia="Times New Roman" w:hAnsi="Myriad Pro" w:cs="Arial"/>
          <w:b/>
          <w:bCs/>
          <w:color w:val="002060"/>
          <w:sz w:val="20"/>
          <w:szCs w:val="20"/>
          <w:lang w:val="hr-HR" w:eastAsia="hr-HR"/>
        </w:rPr>
      </w:pPr>
      <w:r w:rsidRPr="00906B02">
        <w:rPr>
          <w:rFonts w:ascii="Myriad Pro" w:hAnsi="Myriad Pro"/>
          <w:b/>
          <w:color w:val="002060"/>
          <w:sz w:val="20"/>
          <w:szCs w:val="20"/>
        </w:rPr>
        <w:t xml:space="preserve">                                                                                                                                                                                                     </w:t>
      </w:r>
      <w:r w:rsidR="00325D56" w:rsidRPr="00906B02">
        <w:rPr>
          <w:rFonts w:ascii="Myriad Pro" w:hAnsi="Myriad Pro"/>
          <w:b/>
          <w:color w:val="002060"/>
          <w:sz w:val="20"/>
          <w:szCs w:val="20"/>
        </w:rPr>
        <w:t xml:space="preserve"> </w:t>
      </w:r>
      <w:r w:rsidR="00430FEE">
        <w:rPr>
          <w:rFonts w:ascii="Myriad Pro" w:hAnsi="Myriad Pro"/>
          <w:b/>
          <w:color w:val="002060"/>
          <w:sz w:val="20"/>
          <w:szCs w:val="20"/>
        </w:rPr>
        <w:t xml:space="preserve">      </w:t>
      </w:r>
      <w:r w:rsidRPr="00906B02">
        <w:rPr>
          <w:rFonts w:ascii="Myriad Pro" w:hAnsi="Myriad Pro"/>
          <w:b/>
          <w:color w:val="002060"/>
          <w:sz w:val="20"/>
          <w:szCs w:val="20"/>
        </w:rPr>
        <w:t>u 000 KM</w:t>
      </w:r>
    </w:p>
    <w:tbl>
      <w:tblPr>
        <w:tblW w:w="9541" w:type="dxa"/>
        <w:tblInd w:w="93" w:type="dxa"/>
        <w:tblLayout w:type="fixed"/>
        <w:tblLook w:val="04A0" w:firstRow="1" w:lastRow="0" w:firstColumn="1" w:lastColumn="0" w:noHBand="0" w:noVBand="1"/>
      </w:tblPr>
      <w:tblGrid>
        <w:gridCol w:w="895"/>
        <w:gridCol w:w="3685"/>
        <w:gridCol w:w="1276"/>
        <w:gridCol w:w="1276"/>
        <w:gridCol w:w="1275"/>
        <w:gridCol w:w="1134"/>
      </w:tblGrid>
      <w:tr w:rsidR="00FF77DE" w:rsidRPr="00B8290F" w14:paraId="5E09690A" w14:textId="77777777" w:rsidTr="00A538E0">
        <w:trPr>
          <w:trHeight w:val="89"/>
        </w:trPr>
        <w:tc>
          <w:tcPr>
            <w:tcW w:w="9541" w:type="dxa"/>
            <w:gridSpan w:val="6"/>
            <w:tcBorders>
              <w:top w:val="nil"/>
              <w:left w:val="single" w:sz="4" w:space="0" w:color="000000"/>
              <w:bottom w:val="nil"/>
              <w:right w:val="single" w:sz="4" w:space="0" w:color="000000"/>
            </w:tcBorders>
            <w:shd w:val="clear" w:color="auto" w:fill="2F5496" w:themeFill="accent1" w:themeFillShade="BF"/>
            <w:noWrap/>
            <w:hideMark/>
          </w:tcPr>
          <w:p w14:paraId="0DAA6C4C" w14:textId="77777777" w:rsidR="00FF77DE" w:rsidRPr="00913304" w:rsidRDefault="00FF77DE" w:rsidP="00B42763">
            <w:pPr>
              <w:spacing w:after="0" w:line="240" w:lineRule="auto"/>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Izloženosti prije i poslije korišćenja kreditne zaštite</w:t>
            </w:r>
          </w:p>
        </w:tc>
      </w:tr>
      <w:tr w:rsidR="00FF77DE" w:rsidRPr="00B8290F" w14:paraId="31009BF6" w14:textId="77777777" w:rsidTr="00A538E0">
        <w:trPr>
          <w:trHeight w:val="335"/>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2A0F7EC6" w14:textId="0395B40E" w:rsidR="00FF77DE" w:rsidRPr="00913304" w:rsidRDefault="00FF77DE" w:rsidP="00884EB2">
            <w:pPr>
              <w:spacing w:after="0" w:line="240" w:lineRule="auto"/>
              <w:jc w:val="center"/>
              <w:rPr>
                <w:rFonts w:ascii="Myriad Pro" w:eastAsia="Times New Roman" w:hAnsi="Myriad Pro" w:cs="Arial"/>
                <w:b/>
                <w:bCs/>
                <w:color w:val="002060"/>
                <w:sz w:val="18"/>
                <w:szCs w:val="18"/>
                <w:lang w:val="hr-HR" w:eastAsia="hr-HR"/>
              </w:rPr>
            </w:pPr>
            <w:r w:rsidRPr="00913304">
              <w:rPr>
                <w:rFonts w:ascii="Myriad Pro" w:eastAsia="Times New Roman" w:hAnsi="Myriad Pro" w:cs="Arial"/>
                <w:b/>
                <w:bCs/>
                <w:color w:val="FFFFFF" w:themeColor="background1"/>
                <w:sz w:val="18"/>
                <w:szCs w:val="18"/>
                <w:shd w:val="clear" w:color="auto" w:fill="2F5496" w:themeFill="accent1" w:themeFillShade="BF"/>
                <w:lang w:val="hr-HR" w:eastAsia="hr-HR"/>
              </w:rPr>
              <w:t>R</w:t>
            </w:r>
            <w:r w:rsidR="00884EB2">
              <w:rPr>
                <w:rFonts w:ascii="Myriad Pro" w:eastAsia="Times New Roman" w:hAnsi="Myriad Pro" w:cs="Arial"/>
                <w:b/>
                <w:bCs/>
                <w:color w:val="FFFFFF" w:themeColor="background1"/>
                <w:sz w:val="18"/>
                <w:szCs w:val="18"/>
                <w:shd w:val="clear" w:color="auto" w:fill="2F5496" w:themeFill="accent1" w:themeFillShade="BF"/>
                <w:lang w:val="hr-HR" w:eastAsia="hr-HR"/>
              </w:rPr>
              <w:t>ed</w:t>
            </w:r>
            <w:r w:rsidRPr="00913304">
              <w:rPr>
                <w:rFonts w:ascii="Myriad Pro" w:eastAsia="Times New Roman" w:hAnsi="Myriad Pro" w:cs="Arial"/>
                <w:b/>
                <w:bCs/>
                <w:color w:val="FFFFFF" w:themeColor="background1"/>
                <w:sz w:val="18"/>
                <w:szCs w:val="18"/>
                <w:shd w:val="clear" w:color="auto" w:fill="2F5496" w:themeFill="accent1" w:themeFillShade="BF"/>
                <w:lang w:val="hr-HR" w:eastAsia="hr-HR"/>
              </w:rPr>
              <w:t>.b</w:t>
            </w:r>
            <w:r w:rsidRPr="00913304">
              <w:rPr>
                <w:rFonts w:ascii="Myriad Pro" w:eastAsia="Times New Roman" w:hAnsi="Myriad Pro" w:cs="Arial"/>
                <w:b/>
                <w:bCs/>
                <w:color w:val="FFFFFF" w:themeColor="background1"/>
                <w:sz w:val="18"/>
                <w:szCs w:val="18"/>
                <w:lang w:val="hr-HR" w:eastAsia="hr-HR"/>
              </w:rPr>
              <w:t>r.</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2F7F391D" w14:textId="77777777" w:rsidR="00FF77DE" w:rsidRPr="00913304" w:rsidRDefault="00FF77DE" w:rsidP="00884EB2">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Kategorija izloženosti</w:t>
            </w:r>
          </w:p>
        </w:tc>
        <w:tc>
          <w:tcPr>
            <w:tcW w:w="2552" w:type="dxa"/>
            <w:gridSpan w:val="2"/>
            <w:tcBorders>
              <w:top w:val="single" w:sz="4" w:space="0" w:color="000000"/>
              <w:left w:val="single" w:sz="4" w:space="0" w:color="000000"/>
              <w:bottom w:val="nil"/>
              <w:right w:val="single" w:sz="4" w:space="0" w:color="000000"/>
            </w:tcBorders>
            <w:shd w:val="clear" w:color="auto" w:fill="2F5496" w:themeFill="accent1" w:themeFillShade="BF"/>
            <w:vAlign w:val="center"/>
            <w:hideMark/>
          </w:tcPr>
          <w:p w14:paraId="3EBED671" w14:textId="77777777" w:rsidR="00FF77DE" w:rsidRPr="00913304" w:rsidRDefault="00FF77DE" w:rsidP="00884EB2">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Vrijednost neto izloženosti prije korišćenja kreditne zaštite</w:t>
            </w:r>
          </w:p>
        </w:tc>
        <w:tc>
          <w:tcPr>
            <w:tcW w:w="2409" w:type="dxa"/>
            <w:gridSpan w:val="2"/>
            <w:tcBorders>
              <w:top w:val="single" w:sz="4" w:space="0" w:color="000000"/>
              <w:left w:val="nil"/>
              <w:bottom w:val="nil"/>
              <w:right w:val="single" w:sz="4" w:space="0" w:color="000000"/>
            </w:tcBorders>
            <w:shd w:val="clear" w:color="auto" w:fill="2F5496" w:themeFill="accent1" w:themeFillShade="BF"/>
            <w:vAlign w:val="center"/>
            <w:hideMark/>
          </w:tcPr>
          <w:p w14:paraId="3A357CC6" w14:textId="77777777" w:rsidR="00FF77DE" w:rsidRPr="00913304" w:rsidRDefault="00FF77DE" w:rsidP="00884EB2">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Vrijednost neto izloženosti poslije korišćenja kreditne zaštite</w:t>
            </w:r>
          </w:p>
        </w:tc>
      </w:tr>
      <w:tr w:rsidR="00FF77DE" w:rsidRPr="00B8290F" w14:paraId="65B8F2AE" w14:textId="77777777" w:rsidTr="00A538E0">
        <w:trPr>
          <w:trHeight w:val="993"/>
        </w:trPr>
        <w:tc>
          <w:tcPr>
            <w:tcW w:w="895" w:type="dxa"/>
            <w:vMerge/>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7F6BF2A5" w14:textId="77777777" w:rsidR="00FF77DE" w:rsidRPr="00913304" w:rsidRDefault="00FF77DE" w:rsidP="00884EB2">
            <w:pPr>
              <w:spacing w:after="0" w:line="240" w:lineRule="auto"/>
              <w:jc w:val="center"/>
              <w:rPr>
                <w:rFonts w:ascii="Myriad Pro" w:eastAsia="Times New Roman" w:hAnsi="Myriad Pro" w:cs="Arial"/>
                <w:b/>
                <w:bCs/>
                <w:color w:val="002060"/>
                <w:sz w:val="18"/>
                <w:szCs w:val="18"/>
                <w:lang w:val="hr-HR" w:eastAsia="hr-HR"/>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6B48B2AD" w14:textId="77777777" w:rsidR="00FF77DE" w:rsidRPr="00913304" w:rsidRDefault="00FF77DE" w:rsidP="00884EB2">
            <w:pPr>
              <w:spacing w:after="0" w:line="240" w:lineRule="auto"/>
              <w:jc w:val="center"/>
              <w:rPr>
                <w:rFonts w:ascii="Myriad Pro" w:eastAsia="Times New Roman" w:hAnsi="Myriad Pro" w:cs="Arial"/>
                <w:b/>
                <w:bCs/>
                <w:color w:val="FFFFFF" w:themeColor="background1"/>
                <w:sz w:val="18"/>
                <w:szCs w:val="18"/>
                <w:lang w:val="hr-HR"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5EFB9819" w14:textId="77777777" w:rsidR="00FF77DE" w:rsidRPr="00913304" w:rsidRDefault="00FF77DE" w:rsidP="00884EB2">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Izloženosti koje nisu u</w:t>
            </w:r>
            <w:r w:rsidRPr="00913304">
              <w:rPr>
                <w:rFonts w:ascii="Myriad Pro" w:eastAsia="Times New Roman" w:hAnsi="Myriad Pro" w:cs="Arial"/>
                <w:b/>
                <w:bCs/>
                <w:color w:val="FFFFFF" w:themeColor="background1"/>
                <w:sz w:val="18"/>
                <w:szCs w:val="18"/>
                <w:lang w:val="hr-HR" w:eastAsia="hr-HR"/>
              </w:rPr>
              <w:br/>
              <w:t>statusu neizmirenja obaveza</w:t>
            </w:r>
          </w:p>
        </w:tc>
        <w:tc>
          <w:tcPr>
            <w:tcW w:w="1276" w:type="dxa"/>
            <w:tcBorders>
              <w:top w:val="single" w:sz="4" w:space="0" w:color="000000"/>
              <w:left w:val="nil"/>
              <w:bottom w:val="single" w:sz="4" w:space="0" w:color="auto"/>
              <w:right w:val="nil"/>
            </w:tcBorders>
            <w:shd w:val="clear" w:color="auto" w:fill="2F5496" w:themeFill="accent1" w:themeFillShade="BF"/>
            <w:vAlign w:val="center"/>
            <w:hideMark/>
          </w:tcPr>
          <w:p w14:paraId="7506DDA8" w14:textId="77777777" w:rsidR="00FF77DE" w:rsidRPr="00913304" w:rsidRDefault="00FF77DE" w:rsidP="00884EB2">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Izloženosti u statusu</w:t>
            </w:r>
            <w:r w:rsidRPr="00913304">
              <w:rPr>
                <w:rFonts w:ascii="Myriad Pro" w:eastAsia="Times New Roman" w:hAnsi="Myriad Pro" w:cs="Arial"/>
                <w:b/>
                <w:bCs/>
                <w:color w:val="FFFFFF" w:themeColor="background1"/>
                <w:sz w:val="18"/>
                <w:szCs w:val="18"/>
                <w:lang w:val="hr-HR" w:eastAsia="hr-HR"/>
              </w:rPr>
              <w:br/>
              <w:t>neizmirenja obaveza</w:t>
            </w:r>
          </w:p>
        </w:tc>
        <w:tc>
          <w:tcPr>
            <w:tcW w:w="1275"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2372696C" w14:textId="77777777" w:rsidR="00FF77DE" w:rsidRPr="00913304" w:rsidRDefault="00FF77DE" w:rsidP="00884EB2">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Izloženosti koje nisu u statusu</w:t>
            </w:r>
            <w:r w:rsidRPr="00913304">
              <w:rPr>
                <w:rFonts w:ascii="Myriad Pro" w:eastAsia="Times New Roman" w:hAnsi="Myriad Pro" w:cs="Arial"/>
                <w:b/>
                <w:bCs/>
                <w:color w:val="FFFFFF" w:themeColor="background1"/>
                <w:sz w:val="18"/>
                <w:szCs w:val="18"/>
                <w:lang w:val="hr-HR" w:eastAsia="hr-HR"/>
              </w:rPr>
              <w:br/>
              <w:t>neizmirenja obaveza</w:t>
            </w:r>
          </w:p>
        </w:tc>
        <w:tc>
          <w:tcPr>
            <w:tcW w:w="1134"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77432395" w14:textId="77777777" w:rsidR="00FF77DE" w:rsidRPr="00913304" w:rsidRDefault="00FF77DE" w:rsidP="00884EB2">
            <w:pPr>
              <w:spacing w:after="0" w:line="240" w:lineRule="auto"/>
              <w:jc w:val="center"/>
              <w:rPr>
                <w:rFonts w:ascii="Myriad Pro" w:eastAsia="Times New Roman" w:hAnsi="Myriad Pro" w:cs="Arial"/>
                <w:b/>
                <w:bCs/>
                <w:color w:val="FFFFFF" w:themeColor="background1"/>
                <w:sz w:val="18"/>
                <w:szCs w:val="18"/>
                <w:lang w:val="hr-HR" w:eastAsia="hr-HR"/>
              </w:rPr>
            </w:pPr>
            <w:r w:rsidRPr="00913304">
              <w:rPr>
                <w:rFonts w:ascii="Myriad Pro" w:eastAsia="Times New Roman" w:hAnsi="Myriad Pro" w:cs="Arial"/>
                <w:b/>
                <w:bCs/>
                <w:color w:val="FFFFFF" w:themeColor="background1"/>
                <w:sz w:val="18"/>
                <w:szCs w:val="18"/>
                <w:lang w:val="hr-HR" w:eastAsia="hr-HR"/>
              </w:rPr>
              <w:t>Izloženosti u statusu</w:t>
            </w:r>
            <w:r w:rsidRPr="00913304">
              <w:rPr>
                <w:rFonts w:ascii="Myriad Pro" w:eastAsia="Times New Roman" w:hAnsi="Myriad Pro" w:cs="Arial"/>
                <w:b/>
                <w:bCs/>
                <w:color w:val="FFFFFF" w:themeColor="background1"/>
                <w:sz w:val="18"/>
                <w:szCs w:val="18"/>
                <w:lang w:val="hr-HR" w:eastAsia="hr-HR"/>
              </w:rPr>
              <w:br/>
              <w:t>neizmirenja obaveza</w:t>
            </w:r>
          </w:p>
        </w:tc>
      </w:tr>
      <w:tr w:rsidR="001D59BE" w:rsidRPr="0022193F" w14:paraId="07A5C93D" w14:textId="77777777" w:rsidTr="00052C57">
        <w:trPr>
          <w:trHeight w:val="327"/>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42D841"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1.</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366EDD54"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centralnim vladama ili centralnim bankama</w:t>
            </w:r>
          </w:p>
        </w:tc>
        <w:tc>
          <w:tcPr>
            <w:tcW w:w="1276" w:type="dxa"/>
            <w:tcBorders>
              <w:top w:val="nil"/>
              <w:left w:val="nil"/>
              <w:bottom w:val="single" w:sz="4" w:space="0" w:color="auto"/>
              <w:right w:val="single" w:sz="4" w:space="0" w:color="auto"/>
            </w:tcBorders>
            <w:shd w:val="clear" w:color="auto" w:fill="auto"/>
            <w:vAlign w:val="center"/>
            <w:hideMark/>
          </w:tcPr>
          <w:p w14:paraId="562D9D55" w14:textId="1B73D512" w:rsidR="001D59BE" w:rsidRPr="000E0487"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127.679</w:t>
            </w:r>
          </w:p>
        </w:tc>
        <w:tc>
          <w:tcPr>
            <w:tcW w:w="1276" w:type="dxa"/>
            <w:tcBorders>
              <w:top w:val="nil"/>
              <w:left w:val="nil"/>
              <w:bottom w:val="single" w:sz="4" w:space="0" w:color="auto"/>
              <w:right w:val="single" w:sz="4" w:space="0" w:color="auto"/>
            </w:tcBorders>
            <w:shd w:val="clear" w:color="auto" w:fill="auto"/>
            <w:vAlign w:val="center"/>
            <w:hideMark/>
          </w:tcPr>
          <w:p w14:paraId="2EF9B11A" w14:textId="33024AB5"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C0C0983" w14:textId="45C1C25F" w:rsidR="001D59BE" w:rsidRPr="001568B2"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127.679</w:t>
            </w:r>
          </w:p>
        </w:tc>
        <w:tc>
          <w:tcPr>
            <w:tcW w:w="1134" w:type="dxa"/>
            <w:tcBorders>
              <w:top w:val="nil"/>
              <w:left w:val="nil"/>
              <w:bottom w:val="single" w:sz="4" w:space="0" w:color="auto"/>
              <w:right w:val="single" w:sz="4" w:space="0" w:color="auto"/>
            </w:tcBorders>
            <w:shd w:val="clear" w:color="auto" w:fill="auto"/>
            <w:vAlign w:val="center"/>
            <w:hideMark/>
          </w:tcPr>
          <w:p w14:paraId="34D5C2FA" w14:textId="20F82B1B"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04ABCD79"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25E985"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2.</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0F7C94A5"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regionalnim vladama ili lokalnim vlastima</w:t>
            </w:r>
          </w:p>
        </w:tc>
        <w:tc>
          <w:tcPr>
            <w:tcW w:w="1276" w:type="dxa"/>
            <w:tcBorders>
              <w:top w:val="nil"/>
              <w:left w:val="nil"/>
              <w:bottom w:val="single" w:sz="4" w:space="0" w:color="auto"/>
              <w:right w:val="single" w:sz="4" w:space="0" w:color="auto"/>
            </w:tcBorders>
            <w:shd w:val="clear" w:color="auto" w:fill="auto"/>
            <w:vAlign w:val="center"/>
            <w:hideMark/>
          </w:tcPr>
          <w:p w14:paraId="395F4533" w14:textId="5C7DD175" w:rsidR="001D59BE" w:rsidRPr="000E0487"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49.78</w:t>
            </w:r>
            <w:r w:rsidR="00814472">
              <w:rPr>
                <w:rFonts w:ascii="Myriad Pro" w:hAnsi="Myriad Pro" w:cs="Arial"/>
                <w:color w:val="00206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14:paraId="16EE8567" w14:textId="58E540B8"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7808C05" w14:textId="05D61DCC" w:rsidR="001D59BE" w:rsidRPr="001568B2"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119.929</w:t>
            </w:r>
          </w:p>
        </w:tc>
        <w:tc>
          <w:tcPr>
            <w:tcW w:w="1134" w:type="dxa"/>
            <w:tcBorders>
              <w:top w:val="nil"/>
              <w:left w:val="nil"/>
              <w:bottom w:val="single" w:sz="4" w:space="0" w:color="auto"/>
              <w:right w:val="single" w:sz="4" w:space="0" w:color="auto"/>
            </w:tcBorders>
            <w:shd w:val="clear" w:color="auto" w:fill="auto"/>
            <w:vAlign w:val="center"/>
            <w:hideMark/>
          </w:tcPr>
          <w:p w14:paraId="79888038" w14:textId="1D47FAE0"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291624EF"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F64870"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3.</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7C45D457"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subjektima javnog sektora</w:t>
            </w:r>
          </w:p>
        </w:tc>
        <w:tc>
          <w:tcPr>
            <w:tcW w:w="1276" w:type="dxa"/>
            <w:tcBorders>
              <w:top w:val="nil"/>
              <w:left w:val="nil"/>
              <w:bottom w:val="single" w:sz="4" w:space="0" w:color="auto"/>
              <w:right w:val="single" w:sz="4" w:space="0" w:color="auto"/>
            </w:tcBorders>
            <w:shd w:val="clear" w:color="auto" w:fill="auto"/>
            <w:vAlign w:val="center"/>
          </w:tcPr>
          <w:p w14:paraId="1DEFFDC7" w14:textId="0241D21C" w:rsidR="001D59BE" w:rsidRPr="000E0487"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83.865</w:t>
            </w:r>
          </w:p>
        </w:tc>
        <w:tc>
          <w:tcPr>
            <w:tcW w:w="1276" w:type="dxa"/>
            <w:tcBorders>
              <w:top w:val="nil"/>
              <w:left w:val="nil"/>
              <w:bottom w:val="single" w:sz="4" w:space="0" w:color="auto"/>
              <w:right w:val="single" w:sz="4" w:space="0" w:color="auto"/>
            </w:tcBorders>
            <w:shd w:val="clear" w:color="auto" w:fill="auto"/>
            <w:vAlign w:val="center"/>
          </w:tcPr>
          <w:p w14:paraId="1AE76BA0" w14:textId="48A9DE61"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B1892AC" w14:textId="32263C16" w:rsidR="001D59BE" w:rsidRPr="001568B2"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19.307</w:t>
            </w:r>
          </w:p>
        </w:tc>
        <w:tc>
          <w:tcPr>
            <w:tcW w:w="1134" w:type="dxa"/>
            <w:tcBorders>
              <w:top w:val="nil"/>
              <w:left w:val="nil"/>
              <w:bottom w:val="single" w:sz="4" w:space="0" w:color="auto"/>
              <w:right w:val="single" w:sz="4" w:space="0" w:color="auto"/>
            </w:tcBorders>
            <w:shd w:val="clear" w:color="auto" w:fill="auto"/>
            <w:vAlign w:val="center"/>
            <w:hideMark/>
          </w:tcPr>
          <w:p w14:paraId="38BF9724" w14:textId="7FBC3FC7"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3D401E61"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3AB08"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4.</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29153351"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multilateralnim razvojnim bankama</w:t>
            </w:r>
          </w:p>
        </w:tc>
        <w:tc>
          <w:tcPr>
            <w:tcW w:w="1276" w:type="dxa"/>
            <w:tcBorders>
              <w:top w:val="nil"/>
              <w:left w:val="nil"/>
              <w:bottom w:val="single" w:sz="4" w:space="0" w:color="auto"/>
              <w:right w:val="single" w:sz="4" w:space="0" w:color="auto"/>
            </w:tcBorders>
            <w:shd w:val="clear" w:color="auto" w:fill="auto"/>
            <w:vAlign w:val="center"/>
          </w:tcPr>
          <w:p w14:paraId="2D5E6300" w14:textId="7FDBEF82"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1908AFCC" w14:textId="1D3F12D6"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D4CF2CE" w14:textId="33804510"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0C0BD6E7" w14:textId="1B92163B"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28B0B450"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DA4D7F"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5.</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54DBEE4E"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međunarodnim organizacijama</w:t>
            </w:r>
          </w:p>
        </w:tc>
        <w:tc>
          <w:tcPr>
            <w:tcW w:w="1276" w:type="dxa"/>
            <w:tcBorders>
              <w:top w:val="nil"/>
              <w:left w:val="nil"/>
              <w:bottom w:val="single" w:sz="4" w:space="0" w:color="auto"/>
              <w:right w:val="single" w:sz="4" w:space="0" w:color="auto"/>
            </w:tcBorders>
            <w:shd w:val="clear" w:color="auto" w:fill="auto"/>
            <w:vAlign w:val="center"/>
          </w:tcPr>
          <w:p w14:paraId="14521921" w14:textId="5AE653F2"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2C9AC4F5" w14:textId="16C18DDC"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882A6CC" w14:textId="512F62A6"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5745B800" w14:textId="10309025"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3ED56781"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023283"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6.</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55589013"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institucijama</w:t>
            </w:r>
          </w:p>
        </w:tc>
        <w:tc>
          <w:tcPr>
            <w:tcW w:w="1276" w:type="dxa"/>
            <w:tcBorders>
              <w:top w:val="nil"/>
              <w:left w:val="nil"/>
              <w:bottom w:val="single" w:sz="4" w:space="0" w:color="auto"/>
              <w:right w:val="single" w:sz="4" w:space="0" w:color="auto"/>
            </w:tcBorders>
            <w:shd w:val="clear" w:color="auto" w:fill="auto"/>
            <w:vAlign w:val="center"/>
          </w:tcPr>
          <w:p w14:paraId="419C037E" w14:textId="21E85E30" w:rsidR="001D59BE" w:rsidRPr="000E0487"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16.277</w:t>
            </w:r>
          </w:p>
        </w:tc>
        <w:tc>
          <w:tcPr>
            <w:tcW w:w="1276" w:type="dxa"/>
            <w:tcBorders>
              <w:top w:val="nil"/>
              <w:left w:val="nil"/>
              <w:bottom w:val="single" w:sz="4" w:space="0" w:color="auto"/>
              <w:right w:val="single" w:sz="4" w:space="0" w:color="auto"/>
            </w:tcBorders>
            <w:shd w:val="clear" w:color="auto" w:fill="auto"/>
            <w:vAlign w:val="center"/>
          </w:tcPr>
          <w:p w14:paraId="193EC368" w14:textId="3A9E5247"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7DB1CF7" w14:textId="6A720FC8" w:rsidR="001D59BE" w:rsidRPr="001568B2"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16.277</w:t>
            </w:r>
          </w:p>
        </w:tc>
        <w:tc>
          <w:tcPr>
            <w:tcW w:w="1134" w:type="dxa"/>
            <w:tcBorders>
              <w:top w:val="nil"/>
              <w:left w:val="nil"/>
              <w:bottom w:val="single" w:sz="4" w:space="0" w:color="auto"/>
              <w:right w:val="single" w:sz="4" w:space="0" w:color="auto"/>
            </w:tcBorders>
            <w:shd w:val="clear" w:color="auto" w:fill="auto"/>
            <w:vAlign w:val="center"/>
            <w:hideMark/>
          </w:tcPr>
          <w:p w14:paraId="4BF2DB57" w14:textId="27C8CFC9"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126BC065"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F0A3F8"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7.</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79CF2E57"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privrednim društvima</w:t>
            </w:r>
          </w:p>
        </w:tc>
        <w:tc>
          <w:tcPr>
            <w:tcW w:w="1276" w:type="dxa"/>
            <w:tcBorders>
              <w:top w:val="nil"/>
              <w:left w:val="nil"/>
              <w:bottom w:val="single" w:sz="4" w:space="0" w:color="auto"/>
              <w:right w:val="single" w:sz="4" w:space="0" w:color="auto"/>
            </w:tcBorders>
            <w:shd w:val="clear" w:color="auto" w:fill="auto"/>
            <w:vAlign w:val="center"/>
          </w:tcPr>
          <w:p w14:paraId="1C31CA3A" w14:textId="34D45C46" w:rsidR="001D59BE" w:rsidRPr="000E0487"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302.137</w:t>
            </w:r>
          </w:p>
        </w:tc>
        <w:tc>
          <w:tcPr>
            <w:tcW w:w="1276" w:type="dxa"/>
            <w:tcBorders>
              <w:top w:val="nil"/>
              <w:left w:val="nil"/>
              <w:bottom w:val="single" w:sz="4" w:space="0" w:color="auto"/>
              <w:right w:val="single" w:sz="4" w:space="0" w:color="auto"/>
            </w:tcBorders>
            <w:shd w:val="clear" w:color="auto" w:fill="auto"/>
            <w:vAlign w:val="center"/>
          </w:tcPr>
          <w:p w14:paraId="3D27C80C" w14:textId="025F4E34"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A3237F2" w14:textId="51E4C37E" w:rsidR="001D59BE" w:rsidRPr="001568B2"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294.260</w:t>
            </w:r>
          </w:p>
        </w:tc>
        <w:tc>
          <w:tcPr>
            <w:tcW w:w="1134" w:type="dxa"/>
            <w:tcBorders>
              <w:top w:val="nil"/>
              <w:left w:val="nil"/>
              <w:bottom w:val="single" w:sz="4" w:space="0" w:color="auto"/>
              <w:right w:val="single" w:sz="4" w:space="0" w:color="auto"/>
            </w:tcBorders>
            <w:shd w:val="clear" w:color="auto" w:fill="auto"/>
            <w:vAlign w:val="center"/>
            <w:hideMark/>
          </w:tcPr>
          <w:p w14:paraId="3399129C" w14:textId="4523961E"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3A8D9262"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C08E60"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8.</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5822CEBE"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stanovništvu</w:t>
            </w:r>
          </w:p>
        </w:tc>
        <w:tc>
          <w:tcPr>
            <w:tcW w:w="1276" w:type="dxa"/>
            <w:tcBorders>
              <w:top w:val="nil"/>
              <w:left w:val="nil"/>
              <w:bottom w:val="single" w:sz="4" w:space="0" w:color="auto"/>
              <w:right w:val="single" w:sz="4" w:space="0" w:color="auto"/>
            </w:tcBorders>
            <w:shd w:val="clear" w:color="auto" w:fill="auto"/>
            <w:vAlign w:val="center"/>
          </w:tcPr>
          <w:p w14:paraId="4A622F02" w14:textId="502C9F59" w:rsidR="001D59BE" w:rsidRPr="000E0487"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154.866</w:t>
            </w:r>
          </w:p>
        </w:tc>
        <w:tc>
          <w:tcPr>
            <w:tcW w:w="1276" w:type="dxa"/>
            <w:tcBorders>
              <w:top w:val="nil"/>
              <w:left w:val="nil"/>
              <w:bottom w:val="single" w:sz="4" w:space="0" w:color="auto"/>
              <w:right w:val="single" w:sz="4" w:space="0" w:color="auto"/>
            </w:tcBorders>
            <w:shd w:val="clear" w:color="auto" w:fill="auto"/>
            <w:vAlign w:val="center"/>
          </w:tcPr>
          <w:p w14:paraId="33B22D5A" w14:textId="6A2ECEDA"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582B66D" w14:textId="5AEA0CB8" w:rsidR="001D59BE" w:rsidRPr="001568B2"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150.872</w:t>
            </w:r>
          </w:p>
        </w:tc>
        <w:tc>
          <w:tcPr>
            <w:tcW w:w="1134" w:type="dxa"/>
            <w:tcBorders>
              <w:top w:val="nil"/>
              <w:left w:val="nil"/>
              <w:bottom w:val="single" w:sz="4" w:space="0" w:color="auto"/>
              <w:right w:val="single" w:sz="4" w:space="0" w:color="auto"/>
            </w:tcBorders>
            <w:shd w:val="clear" w:color="auto" w:fill="auto"/>
            <w:vAlign w:val="center"/>
            <w:hideMark/>
          </w:tcPr>
          <w:p w14:paraId="129D608C" w14:textId="7B0FAF85"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23607EB7"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3583EE"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9.</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7413227D"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obezbjeđene nekretninama</w:t>
            </w:r>
          </w:p>
        </w:tc>
        <w:tc>
          <w:tcPr>
            <w:tcW w:w="1276" w:type="dxa"/>
            <w:tcBorders>
              <w:top w:val="nil"/>
              <w:left w:val="nil"/>
              <w:bottom w:val="single" w:sz="4" w:space="0" w:color="auto"/>
              <w:right w:val="single" w:sz="4" w:space="0" w:color="auto"/>
            </w:tcBorders>
            <w:shd w:val="clear" w:color="auto" w:fill="auto"/>
            <w:vAlign w:val="center"/>
          </w:tcPr>
          <w:p w14:paraId="1D1F1E3B" w14:textId="5FF6E48E" w:rsidR="001D59BE" w:rsidRPr="000E0487"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205.617</w:t>
            </w:r>
          </w:p>
        </w:tc>
        <w:tc>
          <w:tcPr>
            <w:tcW w:w="1276" w:type="dxa"/>
            <w:tcBorders>
              <w:top w:val="nil"/>
              <w:left w:val="nil"/>
              <w:bottom w:val="single" w:sz="4" w:space="0" w:color="auto"/>
              <w:right w:val="single" w:sz="4" w:space="0" w:color="auto"/>
            </w:tcBorders>
            <w:shd w:val="clear" w:color="auto" w:fill="auto"/>
            <w:vAlign w:val="center"/>
          </w:tcPr>
          <w:p w14:paraId="4DD78AFC" w14:textId="5E307727"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7B1FB1">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0FBBF4F" w14:textId="1DAB0324" w:rsidR="001D59BE" w:rsidRPr="001568B2"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204.187</w:t>
            </w:r>
          </w:p>
        </w:tc>
        <w:tc>
          <w:tcPr>
            <w:tcW w:w="1134" w:type="dxa"/>
            <w:tcBorders>
              <w:top w:val="nil"/>
              <w:left w:val="nil"/>
              <w:bottom w:val="single" w:sz="4" w:space="0" w:color="auto"/>
              <w:right w:val="single" w:sz="4" w:space="0" w:color="auto"/>
            </w:tcBorders>
            <w:shd w:val="clear" w:color="auto" w:fill="auto"/>
            <w:vAlign w:val="center"/>
            <w:hideMark/>
          </w:tcPr>
          <w:p w14:paraId="34E72AC4" w14:textId="1D9E2C3A"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584363">
              <w:rPr>
                <w:rFonts w:ascii="Myriad Pro" w:hAnsi="Myriad Pro" w:cs="Arial"/>
                <w:color w:val="002060"/>
                <w:sz w:val="16"/>
                <w:szCs w:val="16"/>
              </w:rPr>
              <w:t>- </w:t>
            </w:r>
          </w:p>
        </w:tc>
      </w:tr>
      <w:tr w:rsidR="001D59BE" w:rsidRPr="0022193F" w14:paraId="0590C307"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E8D46" w14:textId="31FB1FFB"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10.</w:t>
            </w:r>
          </w:p>
        </w:tc>
        <w:tc>
          <w:tcPr>
            <w:tcW w:w="3685" w:type="dxa"/>
            <w:tcBorders>
              <w:top w:val="single" w:sz="4" w:space="0" w:color="000000"/>
              <w:left w:val="nil"/>
              <w:bottom w:val="single" w:sz="4" w:space="0" w:color="000000"/>
              <w:right w:val="single" w:sz="4" w:space="0" w:color="000000"/>
            </w:tcBorders>
            <w:shd w:val="clear" w:color="auto" w:fill="auto"/>
            <w:noWrap/>
            <w:vAlign w:val="center"/>
          </w:tcPr>
          <w:p w14:paraId="6DBE7CEF" w14:textId="07FAA96F"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Style w:val="normaltextrun"/>
                <w:rFonts w:ascii="Myriad Pro" w:hAnsi="Myriad Pro"/>
                <w:color w:val="002060"/>
                <w:sz w:val="18"/>
                <w:szCs w:val="18"/>
                <w:shd w:val="clear" w:color="auto" w:fill="FFFFFF"/>
                <w:lang w:val="hr-HR"/>
              </w:rPr>
              <w:t>Izloženosti u statusu neizmirenja obaveza</w:t>
            </w:r>
            <w:r w:rsidRPr="00FC7BB2">
              <w:rPr>
                <w:rStyle w:val="eop"/>
                <w:rFonts w:ascii="Myriad Pro" w:hAnsi="Myriad Pro"/>
                <w:color w:val="002060"/>
                <w:sz w:val="18"/>
                <w:szCs w:val="18"/>
                <w:shd w:val="clear" w:color="auto" w:fill="FFFFFF"/>
                <w:lang w:val="pt-PT"/>
              </w:rPr>
              <w:t> </w:t>
            </w:r>
          </w:p>
        </w:tc>
        <w:tc>
          <w:tcPr>
            <w:tcW w:w="1276" w:type="dxa"/>
            <w:tcBorders>
              <w:top w:val="nil"/>
              <w:left w:val="nil"/>
              <w:bottom w:val="single" w:sz="4" w:space="0" w:color="auto"/>
              <w:right w:val="single" w:sz="4" w:space="0" w:color="auto"/>
            </w:tcBorders>
            <w:shd w:val="clear" w:color="auto" w:fill="auto"/>
            <w:vAlign w:val="center"/>
          </w:tcPr>
          <w:p w14:paraId="3FCBDA1B" w14:textId="44A4309A"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0A7B0C43" w14:textId="69E96A72" w:rsidR="001D59BE" w:rsidRPr="0022193F" w:rsidRDefault="001568B2" w:rsidP="001D59BE">
            <w:pPr>
              <w:spacing w:after="0" w:line="240" w:lineRule="auto"/>
              <w:jc w:val="right"/>
              <w:rPr>
                <w:rFonts w:ascii="Myriad Pro" w:eastAsia="Times New Roman" w:hAnsi="Myriad Pro" w:cs="Arial"/>
                <w:color w:val="002060"/>
                <w:sz w:val="18"/>
                <w:szCs w:val="18"/>
              </w:rPr>
            </w:pPr>
            <w:r>
              <w:rPr>
                <w:rFonts w:ascii="Myriad Pro" w:hAnsi="Myriad Pro" w:cs="Arial"/>
                <w:color w:val="002060"/>
                <w:sz w:val="18"/>
                <w:szCs w:val="18"/>
              </w:rPr>
              <w:t xml:space="preserve">   </w:t>
            </w:r>
            <w:r w:rsidRPr="00182FA5">
              <w:rPr>
                <w:rFonts w:ascii="Myriad Pro" w:hAnsi="Myriad Pro" w:cs="Arial"/>
                <w:color w:val="002060"/>
                <w:sz w:val="18"/>
                <w:szCs w:val="18"/>
              </w:rPr>
              <w:t>15.743</w:t>
            </w:r>
            <w:r w:rsidRPr="00182FA5">
              <w:rPr>
                <w:rFonts w:ascii="Myriad Pro" w:hAnsi="Myriad Pro" w:cs="Arial"/>
                <w:color w:val="002060"/>
                <w:sz w:val="18"/>
                <w:szCs w:val="18"/>
              </w:rPr>
              <w:tab/>
            </w:r>
          </w:p>
        </w:tc>
        <w:tc>
          <w:tcPr>
            <w:tcW w:w="1275" w:type="dxa"/>
            <w:tcBorders>
              <w:top w:val="nil"/>
              <w:left w:val="nil"/>
              <w:bottom w:val="single" w:sz="4" w:space="0" w:color="auto"/>
              <w:right w:val="single" w:sz="4" w:space="0" w:color="auto"/>
            </w:tcBorders>
            <w:shd w:val="clear" w:color="auto" w:fill="auto"/>
            <w:vAlign w:val="center"/>
          </w:tcPr>
          <w:p w14:paraId="2D9220A3" w14:textId="3AA583D6"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59FACCD4" w14:textId="7ABF7C36" w:rsidR="001D59BE" w:rsidRPr="0022193F" w:rsidRDefault="001568B2" w:rsidP="001D59BE">
            <w:pPr>
              <w:spacing w:after="0" w:line="240" w:lineRule="auto"/>
              <w:jc w:val="right"/>
              <w:rPr>
                <w:rFonts w:ascii="Myriad Pro" w:eastAsia="Times New Roman" w:hAnsi="Myriad Pro" w:cs="Arial"/>
                <w:color w:val="002060"/>
                <w:sz w:val="18"/>
                <w:szCs w:val="18"/>
              </w:rPr>
            </w:pPr>
            <w:r w:rsidRPr="00182FA5">
              <w:rPr>
                <w:rFonts w:ascii="Myriad Pro" w:hAnsi="Myriad Pro" w:cs="Arial"/>
                <w:color w:val="002060"/>
                <w:sz w:val="18"/>
                <w:szCs w:val="18"/>
              </w:rPr>
              <w:t>14.069</w:t>
            </w:r>
          </w:p>
        </w:tc>
      </w:tr>
      <w:tr w:rsidR="001D59BE" w:rsidRPr="0022193F" w14:paraId="3D5D9BAD"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119201"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11.</w:t>
            </w:r>
          </w:p>
        </w:tc>
        <w:tc>
          <w:tcPr>
            <w:tcW w:w="3685" w:type="dxa"/>
            <w:tcBorders>
              <w:top w:val="single" w:sz="4" w:space="0" w:color="000000"/>
              <w:left w:val="nil"/>
              <w:bottom w:val="single" w:sz="4" w:space="0" w:color="000000"/>
              <w:right w:val="single" w:sz="4" w:space="0" w:color="000000"/>
            </w:tcBorders>
            <w:shd w:val="clear" w:color="auto" w:fill="auto"/>
            <w:noWrap/>
            <w:vAlign w:val="center"/>
            <w:hideMark/>
          </w:tcPr>
          <w:p w14:paraId="6E1B2E9D"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Visokorizične izloženosti</w:t>
            </w:r>
          </w:p>
        </w:tc>
        <w:tc>
          <w:tcPr>
            <w:tcW w:w="1276" w:type="dxa"/>
            <w:tcBorders>
              <w:top w:val="nil"/>
              <w:left w:val="nil"/>
              <w:bottom w:val="single" w:sz="4" w:space="0" w:color="auto"/>
              <w:right w:val="single" w:sz="4" w:space="0" w:color="auto"/>
            </w:tcBorders>
            <w:shd w:val="clear" w:color="auto" w:fill="auto"/>
            <w:vAlign w:val="center"/>
            <w:hideMark/>
          </w:tcPr>
          <w:p w14:paraId="23D83FB6" w14:textId="1F0D0ACC" w:rsidR="001D59BE" w:rsidRPr="0001640D"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18.074</w:t>
            </w:r>
          </w:p>
        </w:tc>
        <w:tc>
          <w:tcPr>
            <w:tcW w:w="1276" w:type="dxa"/>
            <w:tcBorders>
              <w:top w:val="nil"/>
              <w:left w:val="nil"/>
              <w:bottom w:val="single" w:sz="4" w:space="0" w:color="auto"/>
              <w:right w:val="single" w:sz="4" w:space="0" w:color="auto"/>
            </w:tcBorders>
            <w:shd w:val="clear" w:color="auto" w:fill="auto"/>
            <w:vAlign w:val="center"/>
            <w:hideMark/>
          </w:tcPr>
          <w:p w14:paraId="3A10FA91" w14:textId="799451A2"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CD7379">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8695129" w14:textId="5263EC3B" w:rsidR="001D59BE" w:rsidRPr="0001640D"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16.707</w:t>
            </w:r>
          </w:p>
        </w:tc>
        <w:tc>
          <w:tcPr>
            <w:tcW w:w="1134" w:type="dxa"/>
            <w:tcBorders>
              <w:top w:val="nil"/>
              <w:left w:val="nil"/>
              <w:bottom w:val="single" w:sz="4" w:space="0" w:color="auto"/>
              <w:right w:val="single" w:sz="4" w:space="0" w:color="auto"/>
            </w:tcBorders>
            <w:shd w:val="clear" w:color="auto" w:fill="auto"/>
            <w:vAlign w:val="center"/>
            <w:hideMark/>
          </w:tcPr>
          <w:p w14:paraId="3B5B6C7C" w14:textId="47E5DB41"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D65A78">
              <w:rPr>
                <w:rFonts w:ascii="Myriad Pro" w:hAnsi="Myriad Pro" w:cs="Arial"/>
                <w:color w:val="002060"/>
                <w:sz w:val="16"/>
                <w:szCs w:val="16"/>
              </w:rPr>
              <w:t>- </w:t>
            </w:r>
          </w:p>
        </w:tc>
      </w:tr>
      <w:tr w:rsidR="001D59BE" w:rsidRPr="0022193F" w14:paraId="116D1FA4"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2A1264"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12.</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2810584D"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u obliku pokrivenih obveznica</w:t>
            </w:r>
          </w:p>
        </w:tc>
        <w:tc>
          <w:tcPr>
            <w:tcW w:w="1276" w:type="dxa"/>
            <w:tcBorders>
              <w:top w:val="nil"/>
              <w:left w:val="nil"/>
              <w:bottom w:val="single" w:sz="4" w:space="0" w:color="auto"/>
              <w:right w:val="single" w:sz="4" w:space="0" w:color="auto"/>
            </w:tcBorders>
            <w:shd w:val="clear" w:color="auto" w:fill="auto"/>
            <w:vAlign w:val="center"/>
            <w:hideMark/>
          </w:tcPr>
          <w:p w14:paraId="161850E0" w14:textId="5E6A6F25"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14:paraId="3DE35F1E" w14:textId="621FA8F4"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CD7379">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6C4CF26" w14:textId="3436C4DF"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574BC90F" w14:textId="585DBC61"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D65A78">
              <w:rPr>
                <w:rFonts w:ascii="Myriad Pro" w:hAnsi="Myriad Pro" w:cs="Arial"/>
                <w:color w:val="002060"/>
                <w:sz w:val="16"/>
                <w:szCs w:val="16"/>
              </w:rPr>
              <w:t>- </w:t>
            </w:r>
          </w:p>
        </w:tc>
      </w:tr>
      <w:tr w:rsidR="001D59BE" w:rsidRPr="0022193F" w14:paraId="3A56A818"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638C3B"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13.</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60076901"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prema institucijama i privrednim društvima sa kratkoročnom kreditnom procjenom</w:t>
            </w:r>
          </w:p>
        </w:tc>
        <w:tc>
          <w:tcPr>
            <w:tcW w:w="1276" w:type="dxa"/>
            <w:tcBorders>
              <w:top w:val="nil"/>
              <w:left w:val="nil"/>
              <w:bottom w:val="single" w:sz="4" w:space="0" w:color="auto"/>
              <w:right w:val="single" w:sz="4" w:space="0" w:color="auto"/>
            </w:tcBorders>
            <w:shd w:val="clear" w:color="auto" w:fill="auto"/>
            <w:vAlign w:val="center"/>
            <w:hideMark/>
          </w:tcPr>
          <w:p w14:paraId="175446B3" w14:textId="342B5E1A"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14:paraId="1728F3C2" w14:textId="18B0D0CF"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CD7379">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91C0BD5" w14:textId="7EC5E308"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63FEA040" w14:textId="60D6C461"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D65A78">
              <w:rPr>
                <w:rFonts w:ascii="Myriad Pro" w:hAnsi="Myriad Pro" w:cs="Arial"/>
                <w:color w:val="002060"/>
                <w:sz w:val="16"/>
                <w:szCs w:val="16"/>
              </w:rPr>
              <w:t>- </w:t>
            </w:r>
          </w:p>
        </w:tc>
      </w:tr>
      <w:tr w:rsidR="001D59BE" w:rsidRPr="0022193F" w14:paraId="1B68DCE4"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7B6953"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14.</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7E846F5D"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u obliku udjela ili akcija u investicionim fondovima</w:t>
            </w:r>
          </w:p>
        </w:tc>
        <w:tc>
          <w:tcPr>
            <w:tcW w:w="1276" w:type="dxa"/>
            <w:tcBorders>
              <w:top w:val="nil"/>
              <w:left w:val="nil"/>
              <w:bottom w:val="single" w:sz="4" w:space="0" w:color="auto"/>
              <w:right w:val="single" w:sz="4" w:space="0" w:color="auto"/>
            </w:tcBorders>
            <w:shd w:val="clear" w:color="auto" w:fill="auto"/>
            <w:vAlign w:val="center"/>
            <w:hideMark/>
          </w:tcPr>
          <w:p w14:paraId="39B1374D" w14:textId="08A3B713"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14:paraId="5EA349D5" w14:textId="14CFDA1B"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CD7379">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9544772" w14:textId="0BB30F79"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7145BCCC" w14:textId="5C80B877"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D65A78">
              <w:rPr>
                <w:rFonts w:ascii="Myriad Pro" w:hAnsi="Myriad Pro" w:cs="Arial"/>
                <w:color w:val="002060"/>
                <w:sz w:val="16"/>
                <w:szCs w:val="16"/>
              </w:rPr>
              <w:t>- </w:t>
            </w:r>
          </w:p>
        </w:tc>
      </w:tr>
      <w:tr w:rsidR="001D59BE" w:rsidRPr="0022193F" w14:paraId="5BFB446E"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EED732"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15.</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05C24DC5"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Izloženosti na osnovu vlasničkih ulaganja</w:t>
            </w:r>
          </w:p>
        </w:tc>
        <w:tc>
          <w:tcPr>
            <w:tcW w:w="1276" w:type="dxa"/>
            <w:tcBorders>
              <w:top w:val="nil"/>
              <w:left w:val="nil"/>
              <w:bottom w:val="single" w:sz="4" w:space="0" w:color="auto"/>
              <w:right w:val="single" w:sz="4" w:space="0" w:color="auto"/>
            </w:tcBorders>
            <w:shd w:val="clear" w:color="auto" w:fill="auto"/>
            <w:vAlign w:val="center"/>
            <w:hideMark/>
          </w:tcPr>
          <w:p w14:paraId="0A2E1F50" w14:textId="6F6557F1"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14:paraId="26740200" w14:textId="618DE271"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CD7379">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B7D8DD8" w14:textId="1DEBA13A" w:rsidR="001D59BE" w:rsidRPr="0001640D" w:rsidRDefault="001568B2" w:rsidP="001D59BE">
            <w:pPr>
              <w:spacing w:after="0" w:line="240" w:lineRule="auto"/>
              <w:jc w:val="right"/>
              <w:rPr>
                <w:rFonts w:ascii="Myriad Pro" w:hAnsi="Myriad Pro" w:cs="Arial"/>
                <w:color w:val="002060"/>
                <w:sz w:val="18"/>
                <w:szCs w:val="18"/>
              </w:rPr>
            </w:pPr>
            <w:r w:rsidRPr="007B1FB1">
              <w:rPr>
                <w:rFonts w:ascii="Myriad Pro" w:hAnsi="Myriad Pro" w:cs="Arial"/>
                <w:color w:val="00206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2AB77B20" w14:textId="75707FB0"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D65A78">
              <w:rPr>
                <w:rFonts w:ascii="Myriad Pro" w:hAnsi="Myriad Pro" w:cs="Arial"/>
                <w:color w:val="002060"/>
                <w:sz w:val="16"/>
                <w:szCs w:val="16"/>
              </w:rPr>
              <w:t>- </w:t>
            </w:r>
          </w:p>
        </w:tc>
      </w:tr>
      <w:tr w:rsidR="001D59BE" w:rsidRPr="0022193F" w14:paraId="426282BB" w14:textId="77777777" w:rsidTr="00052C57">
        <w:trPr>
          <w:trHeight w:val="192"/>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7D0694" w14:textId="77777777" w:rsidR="001D59BE" w:rsidRPr="0022193F" w:rsidRDefault="001D59BE" w:rsidP="00884EB2">
            <w:pPr>
              <w:spacing w:after="0" w:line="240" w:lineRule="auto"/>
              <w:jc w:val="center"/>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16.</w:t>
            </w:r>
          </w:p>
        </w:tc>
        <w:tc>
          <w:tcPr>
            <w:tcW w:w="3685" w:type="dxa"/>
            <w:tcBorders>
              <w:top w:val="single" w:sz="4" w:space="0" w:color="000000"/>
              <w:left w:val="nil"/>
              <w:bottom w:val="single" w:sz="4" w:space="0" w:color="000000"/>
              <w:right w:val="single" w:sz="4" w:space="0" w:color="000000"/>
            </w:tcBorders>
            <w:shd w:val="clear" w:color="auto" w:fill="auto"/>
            <w:noWrap/>
            <w:vAlign w:val="center"/>
            <w:hideMark/>
          </w:tcPr>
          <w:p w14:paraId="447234B5" w14:textId="77777777" w:rsidR="001D59BE" w:rsidRPr="0022193F" w:rsidRDefault="001D59BE" w:rsidP="001D59BE">
            <w:pPr>
              <w:spacing w:after="0" w:line="240" w:lineRule="auto"/>
              <w:rPr>
                <w:rFonts w:ascii="Myriad Pro" w:eastAsia="Times New Roman" w:hAnsi="Myriad Pro" w:cs="Arial"/>
                <w:color w:val="002060"/>
                <w:sz w:val="18"/>
                <w:szCs w:val="18"/>
                <w:lang w:val="hr-HR" w:eastAsia="hr-HR"/>
              </w:rPr>
            </w:pPr>
            <w:r w:rsidRPr="0022193F">
              <w:rPr>
                <w:rFonts w:ascii="Myriad Pro" w:eastAsia="Times New Roman" w:hAnsi="Myriad Pro" w:cs="Arial"/>
                <w:color w:val="002060"/>
                <w:sz w:val="18"/>
                <w:szCs w:val="18"/>
                <w:lang w:val="hr-HR" w:eastAsia="hr-HR"/>
              </w:rPr>
              <w:t>Ostale izloženosti</w:t>
            </w:r>
          </w:p>
        </w:tc>
        <w:tc>
          <w:tcPr>
            <w:tcW w:w="1276" w:type="dxa"/>
            <w:tcBorders>
              <w:top w:val="nil"/>
              <w:left w:val="nil"/>
              <w:bottom w:val="single" w:sz="4" w:space="0" w:color="auto"/>
              <w:right w:val="single" w:sz="4" w:space="0" w:color="auto"/>
            </w:tcBorders>
            <w:shd w:val="clear" w:color="auto" w:fill="auto"/>
            <w:vAlign w:val="center"/>
            <w:hideMark/>
          </w:tcPr>
          <w:p w14:paraId="3F6C1BE3" w14:textId="7394FE77" w:rsidR="001D59BE" w:rsidRPr="000E0487"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40.363</w:t>
            </w:r>
          </w:p>
        </w:tc>
        <w:tc>
          <w:tcPr>
            <w:tcW w:w="1276" w:type="dxa"/>
            <w:tcBorders>
              <w:top w:val="nil"/>
              <w:left w:val="nil"/>
              <w:bottom w:val="single" w:sz="4" w:space="0" w:color="auto"/>
              <w:right w:val="single" w:sz="4" w:space="0" w:color="auto"/>
            </w:tcBorders>
            <w:shd w:val="clear" w:color="auto" w:fill="auto"/>
            <w:vAlign w:val="center"/>
            <w:hideMark/>
          </w:tcPr>
          <w:p w14:paraId="31769D45" w14:textId="5BA8602F"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CD7379">
              <w:rPr>
                <w:rFonts w:ascii="Myriad Pro" w:hAnsi="Myriad Pro" w:cs="Arial"/>
                <w:color w:val="00206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E7C36AF" w14:textId="35F3179D" w:rsidR="001D59BE" w:rsidRPr="0001640D" w:rsidRDefault="001568B2" w:rsidP="001D59BE">
            <w:pPr>
              <w:spacing w:after="0" w:line="240" w:lineRule="auto"/>
              <w:jc w:val="right"/>
              <w:rPr>
                <w:rFonts w:ascii="Myriad Pro" w:hAnsi="Myriad Pro" w:cs="Arial"/>
                <w:color w:val="002060"/>
                <w:sz w:val="18"/>
                <w:szCs w:val="18"/>
              </w:rPr>
            </w:pPr>
            <w:r w:rsidRPr="0001640D">
              <w:rPr>
                <w:rFonts w:ascii="Myriad Pro" w:hAnsi="Myriad Pro" w:cs="Arial"/>
                <w:color w:val="002060"/>
                <w:sz w:val="18"/>
                <w:szCs w:val="18"/>
              </w:rPr>
              <w:t>51.119</w:t>
            </w:r>
          </w:p>
        </w:tc>
        <w:tc>
          <w:tcPr>
            <w:tcW w:w="1134" w:type="dxa"/>
            <w:tcBorders>
              <w:top w:val="nil"/>
              <w:left w:val="nil"/>
              <w:bottom w:val="single" w:sz="4" w:space="0" w:color="auto"/>
              <w:right w:val="single" w:sz="4" w:space="0" w:color="auto"/>
            </w:tcBorders>
            <w:shd w:val="clear" w:color="auto" w:fill="auto"/>
            <w:vAlign w:val="center"/>
            <w:hideMark/>
          </w:tcPr>
          <w:p w14:paraId="6E4AB083" w14:textId="5546875C" w:rsidR="001D59BE" w:rsidRPr="0022193F" w:rsidRDefault="001D59BE" w:rsidP="001D59BE">
            <w:pPr>
              <w:spacing w:after="0" w:line="240" w:lineRule="auto"/>
              <w:jc w:val="right"/>
              <w:rPr>
                <w:rFonts w:ascii="Myriad Pro" w:eastAsia="Times New Roman" w:hAnsi="Myriad Pro" w:cs="Times New Roman"/>
                <w:color w:val="002060"/>
                <w:sz w:val="18"/>
                <w:szCs w:val="18"/>
                <w:lang w:val="hr-HR" w:eastAsia="hr-HR"/>
              </w:rPr>
            </w:pPr>
            <w:r w:rsidRPr="00D65A78">
              <w:rPr>
                <w:rFonts w:ascii="Myriad Pro" w:hAnsi="Myriad Pro" w:cs="Arial"/>
                <w:color w:val="002060"/>
                <w:sz w:val="16"/>
                <w:szCs w:val="16"/>
              </w:rPr>
              <w:t>- </w:t>
            </w:r>
          </w:p>
        </w:tc>
      </w:tr>
    </w:tbl>
    <w:p w14:paraId="17A52003" w14:textId="77777777" w:rsidR="00913304" w:rsidRDefault="00913304" w:rsidP="00A5781B">
      <w:pPr>
        <w:rPr>
          <w:rFonts w:ascii="Myriad Pro" w:eastAsia="Times New Roman" w:hAnsi="Myriad Pro" w:cs="Arial"/>
          <w:b/>
          <w:bCs/>
          <w:color w:val="002060"/>
          <w:sz w:val="20"/>
          <w:szCs w:val="20"/>
          <w:lang w:val="hr-HR" w:eastAsia="hr-HR"/>
        </w:rPr>
      </w:pPr>
    </w:p>
    <w:p w14:paraId="2B50101A" w14:textId="25FE5FF7" w:rsidR="005A5B56" w:rsidRPr="00906B02" w:rsidRDefault="005A5B56" w:rsidP="00F601B4">
      <w:pPr>
        <w:pStyle w:val="Heading7"/>
        <w:numPr>
          <w:ilvl w:val="0"/>
          <w:numId w:val="21"/>
        </w:numPr>
        <w:ind w:left="567" w:hanging="567"/>
        <w:rPr>
          <w:color w:val="002060"/>
          <w:lang w:eastAsia="hr-HR"/>
        </w:rPr>
      </w:pPr>
      <w:r w:rsidRPr="00906B02">
        <w:rPr>
          <w:color w:val="002060"/>
          <w:lang w:eastAsia="hr-HR"/>
        </w:rPr>
        <w:t>Kontraciklični zaštitni sloj kapitala</w:t>
      </w:r>
    </w:p>
    <w:p w14:paraId="10D1D862" w14:textId="00DF0CB8" w:rsidR="005A5B56" w:rsidRPr="00906B02" w:rsidRDefault="005A5B56" w:rsidP="005A5B56">
      <w:pPr>
        <w:rPr>
          <w:color w:val="002060"/>
          <w:highlight w:val="yellow"/>
          <w:lang w:eastAsia="hr-HR"/>
        </w:rPr>
      </w:pPr>
    </w:p>
    <w:p w14:paraId="0B9E8282" w14:textId="77777777" w:rsidR="00FF77DE" w:rsidRPr="00535C46" w:rsidRDefault="00FF77DE" w:rsidP="000E4029">
      <w:pPr>
        <w:autoSpaceDE w:val="0"/>
        <w:autoSpaceDN w:val="0"/>
        <w:adjustRightInd w:val="0"/>
        <w:spacing w:after="0" w:line="276" w:lineRule="auto"/>
        <w:rPr>
          <w:rFonts w:ascii="Myriad Pro" w:hAnsi="Myriad Pro" w:cs="ArialMT"/>
          <w:color w:val="002060"/>
          <w:sz w:val="20"/>
          <w:szCs w:val="20"/>
          <w:lang w:val="pl-PL"/>
        </w:rPr>
      </w:pPr>
      <w:r w:rsidRPr="00535C46">
        <w:rPr>
          <w:rFonts w:ascii="Myriad Pro" w:hAnsi="Myriad Pro" w:cs="ArialMT"/>
          <w:color w:val="002060"/>
          <w:sz w:val="20"/>
          <w:szCs w:val="20"/>
          <w:lang w:val="pl-PL"/>
        </w:rPr>
        <w:t>Prema Odluci o izračunavanju kapitala banaka, banke su dužne ispuniti zahtjeve u vezi sa kapitalnim zahtjevima:</w:t>
      </w:r>
    </w:p>
    <w:p w14:paraId="631170EB" w14:textId="457DC1F9" w:rsidR="00FF77DE" w:rsidRPr="00395B63" w:rsidRDefault="00FF77DE" w:rsidP="00395B63">
      <w:pPr>
        <w:pStyle w:val="ListParagraph"/>
        <w:numPr>
          <w:ilvl w:val="0"/>
          <w:numId w:val="30"/>
        </w:numPr>
        <w:autoSpaceDE w:val="0"/>
        <w:autoSpaceDN w:val="0"/>
        <w:adjustRightInd w:val="0"/>
        <w:spacing w:after="0" w:line="276" w:lineRule="auto"/>
        <w:jc w:val="both"/>
        <w:rPr>
          <w:rFonts w:ascii="Myriad Pro" w:hAnsi="Myriad Pro" w:cs="ArialMT"/>
          <w:color w:val="002060"/>
          <w:sz w:val="20"/>
          <w:szCs w:val="20"/>
          <w:lang w:val="pl-PL"/>
        </w:rPr>
      </w:pPr>
      <w:r w:rsidRPr="00535C46">
        <w:rPr>
          <w:rFonts w:ascii="Myriad Pro" w:hAnsi="Myriad Pro" w:cs="ArialMT"/>
          <w:color w:val="002060"/>
          <w:sz w:val="20"/>
          <w:szCs w:val="20"/>
          <w:lang w:val="pl-PL"/>
        </w:rPr>
        <w:t>Zahtjev za održavanje zaštitnog sloja za očuvanje kapitala od 2</w:t>
      </w:r>
      <w:r w:rsidR="0052158F">
        <w:rPr>
          <w:rFonts w:ascii="Myriad Pro" w:hAnsi="Myriad Pro" w:cs="ArialMT"/>
          <w:color w:val="002060"/>
          <w:sz w:val="20"/>
          <w:szCs w:val="20"/>
          <w:lang w:val="pl-PL"/>
        </w:rPr>
        <w:t>,</w:t>
      </w:r>
      <w:r w:rsidRPr="00535C46">
        <w:rPr>
          <w:rFonts w:ascii="Myriad Pro" w:hAnsi="Myriad Pro" w:cs="ArialMT"/>
          <w:color w:val="002060"/>
          <w:sz w:val="20"/>
          <w:szCs w:val="20"/>
          <w:lang w:val="pl-PL"/>
        </w:rPr>
        <w:t xml:space="preserve">5% ukupnog iznosa izloženosti riziku </w:t>
      </w:r>
      <w:r w:rsidR="005A4BAE" w:rsidRPr="00535C46">
        <w:rPr>
          <w:rFonts w:ascii="Myriad Pro" w:hAnsi="Myriad Pro" w:cs="ArialMT"/>
          <w:color w:val="002060"/>
          <w:sz w:val="20"/>
          <w:szCs w:val="20"/>
          <w:lang w:val="pl-PL"/>
        </w:rPr>
        <w:t xml:space="preserve">Banka </w:t>
      </w:r>
      <w:r w:rsidRPr="00535C46">
        <w:rPr>
          <w:rFonts w:ascii="Myriad Pro" w:hAnsi="Myriad Pro" w:cs="ArialMT"/>
          <w:color w:val="002060"/>
          <w:sz w:val="20"/>
          <w:szCs w:val="20"/>
          <w:lang w:val="pl-PL"/>
        </w:rPr>
        <w:t>mora održavati u obliku redovnog osnovnog kapitala iznad propisanog minimuma od 6</w:t>
      </w:r>
      <w:r w:rsidR="0052158F">
        <w:rPr>
          <w:rFonts w:ascii="Myriad Pro" w:hAnsi="Myriad Pro" w:cs="ArialMT"/>
          <w:color w:val="002060"/>
          <w:sz w:val="20"/>
          <w:szCs w:val="20"/>
          <w:lang w:val="pl-PL"/>
        </w:rPr>
        <w:t>,</w:t>
      </w:r>
      <w:r w:rsidRPr="00535C46">
        <w:rPr>
          <w:rFonts w:ascii="Myriad Pro" w:hAnsi="Myriad Pro" w:cs="ArialMT"/>
          <w:color w:val="002060"/>
          <w:sz w:val="20"/>
          <w:szCs w:val="20"/>
          <w:lang w:val="pl-PL"/>
        </w:rPr>
        <w:t xml:space="preserve">75%. </w:t>
      </w:r>
      <w:r w:rsidRPr="00395B63">
        <w:rPr>
          <w:rFonts w:ascii="Myriad Pro" w:hAnsi="Myriad Pro" w:cs="ArialMT"/>
          <w:color w:val="002060"/>
          <w:sz w:val="20"/>
          <w:szCs w:val="20"/>
          <w:lang w:val="pl-PL"/>
        </w:rPr>
        <w:t>Ovaj</w:t>
      </w:r>
      <w:r w:rsidR="00395B63">
        <w:rPr>
          <w:rFonts w:ascii="Myriad Pro" w:hAnsi="Myriad Pro" w:cs="ArialMT"/>
          <w:color w:val="002060"/>
          <w:sz w:val="20"/>
          <w:szCs w:val="20"/>
          <w:lang w:val="pl-PL"/>
        </w:rPr>
        <w:t xml:space="preserve"> </w:t>
      </w:r>
      <w:r w:rsidRPr="00395B63">
        <w:rPr>
          <w:rFonts w:ascii="Myriad Pro" w:hAnsi="Myriad Pro" w:cs="ArialMT"/>
          <w:color w:val="002060"/>
          <w:sz w:val="20"/>
          <w:szCs w:val="20"/>
          <w:lang w:val="pl-PL"/>
        </w:rPr>
        <w:t xml:space="preserve">zahtjev </w:t>
      </w:r>
      <w:r w:rsidRPr="00395B63">
        <w:rPr>
          <w:rFonts w:ascii="Myriad Pro" w:hAnsi="Myriad Pro" w:cs="ArialMT"/>
          <w:color w:val="002060"/>
          <w:sz w:val="20"/>
          <w:szCs w:val="20"/>
          <w:lang w:val="pl-PL"/>
        </w:rPr>
        <w:lastRenderedPageBreak/>
        <w:t>predstavl</w:t>
      </w:r>
      <w:r w:rsidRPr="00395B63">
        <w:rPr>
          <w:rFonts w:ascii="Myriad Pro" w:hAnsi="Myriad Pro" w:cs="ArialMT"/>
          <w:color w:val="002060"/>
          <w:sz w:val="20"/>
          <w:szCs w:val="20"/>
        </w:rPr>
        <w:t>ј</w:t>
      </w:r>
      <w:r w:rsidRPr="00395B63">
        <w:rPr>
          <w:rFonts w:ascii="Myriad Pro" w:hAnsi="Myriad Pro" w:cs="ArialMT"/>
          <w:color w:val="002060"/>
          <w:sz w:val="20"/>
          <w:szCs w:val="20"/>
          <w:lang w:val="pl-PL"/>
        </w:rPr>
        <w:t>a dodatni zahtjev u odnosu na minimalno propisane stope adekvatnosti, te dovodi do povećanja i ostale dvije stope;</w:t>
      </w:r>
    </w:p>
    <w:p w14:paraId="2F25D957" w14:textId="74B3BDE2" w:rsidR="00FF77DE" w:rsidRPr="00535C46" w:rsidRDefault="00FF77DE" w:rsidP="00F601B4">
      <w:pPr>
        <w:pStyle w:val="ListParagraph"/>
        <w:numPr>
          <w:ilvl w:val="0"/>
          <w:numId w:val="30"/>
        </w:numPr>
        <w:autoSpaceDE w:val="0"/>
        <w:autoSpaceDN w:val="0"/>
        <w:adjustRightInd w:val="0"/>
        <w:spacing w:after="0" w:line="276" w:lineRule="auto"/>
        <w:jc w:val="both"/>
        <w:rPr>
          <w:rFonts w:ascii="Myriad Pro" w:hAnsi="Myriad Pro" w:cs="ArialMT"/>
          <w:color w:val="002060"/>
          <w:sz w:val="20"/>
          <w:szCs w:val="20"/>
          <w:lang w:val="pl-PL"/>
        </w:rPr>
      </w:pPr>
      <w:r w:rsidRPr="00535C46">
        <w:rPr>
          <w:rFonts w:ascii="Myriad Pro" w:hAnsi="Myriad Pro" w:cs="ArialMT"/>
          <w:color w:val="002060"/>
          <w:sz w:val="20"/>
          <w:szCs w:val="20"/>
          <w:lang w:val="pl-PL"/>
        </w:rPr>
        <w:t xml:space="preserve">Zahtjev za održavanje zaštitnog sloja za sistemski značajne banke u visini od 0% do </w:t>
      </w:r>
      <w:r w:rsidR="009C489B">
        <w:rPr>
          <w:rFonts w:ascii="Myriad Pro" w:hAnsi="Myriad Pro" w:cs="ArialMT"/>
          <w:color w:val="002060"/>
          <w:sz w:val="20"/>
          <w:szCs w:val="20"/>
          <w:lang w:val="sr-Cyrl-BA"/>
        </w:rPr>
        <w:t>3</w:t>
      </w:r>
      <w:r w:rsidRPr="00535C46">
        <w:rPr>
          <w:rFonts w:ascii="Myriad Pro" w:hAnsi="Myriad Pro" w:cs="ArialMT"/>
          <w:color w:val="002060"/>
          <w:sz w:val="20"/>
          <w:szCs w:val="20"/>
          <w:lang w:val="pl-PL"/>
        </w:rPr>
        <w:t>% ukupnog iznosa izloženosti riziku;</w:t>
      </w:r>
    </w:p>
    <w:p w14:paraId="5A0F9CA5" w14:textId="77777777" w:rsidR="00FF77DE" w:rsidRPr="00535C46" w:rsidRDefault="00FF77DE" w:rsidP="00F601B4">
      <w:pPr>
        <w:pStyle w:val="ListParagraph"/>
        <w:numPr>
          <w:ilvl w:val="0"/>
          <w:numId w:val="30"/>
        </w:numPr>
        <w:autoSpaceDE w:val="0"/>
        <w:autoSpaceDN w:val="0"/>
        <w:adjustRightInd w:val="0"/>
        <w:spacing w:after="0" w:line="276" w:lineRule="auto"/>
        <w:jc w:val="both"/>
        <w:rPr>
          <w:rFonts w:ascii="Myriad Pro" w:hAnsi="Myriad Pro" w:cs="ArialMT"/>
          <w:color w:val="002060"/>
          <w:sz w:val="20"/>
          <w:szCs w:val="20"/>
          <w:lang w:val="pl-PL"/>
        </w:rPr>
      </w:pPr>
      <w:r w:rsidRPr="00535C46">
        <w:rPr>
          <w:rFonts w:ascii="Myriad Pro" w:hAnsi="Myriad Pro" w:cs="ArialMT"/>
          <w:color w:val="002060"/>
          <w:sz w:val="20"/>
          <w:szCs w:val="20"/>
          <w:lang w:val="pl-PL"/>
        </w:rPr>
        <w:t>Zahtjev za kontraciklični zaštitni sloj specifičan za banku;</w:t>
      </w:r>
    </w:p>
    <w:p w14:paraId="23F94F11" w14:textId="77777777" w:rsidR="00FF77DE" w:rsidRPr="00535C46" w:rsidRDefault="00FF77DE" w:rsidP="00F601B4">
      <w:pPr>
        <w:pStyle w:val="ListParagraph"/>
        <w:numPr>
          <w:ilvl w:val="0"/>
          <w:numId w:val="30"/>
        </w:numPr>
        <w:autoSpaceDE w:val="0"/>
        <w:autoSpaceDN w:val="0"/>
        <w:adjustRightInd w:val="0"/>
        <w:spacing w:after="0" w:line="276" w:lineRule="auto"/>
        <w:jc w:val="both"/>
        <w:rPr>
          <w:rFonts w:ascii="Myriad Pro" w:hAnsi="Myriad Pro" w:cs="ArialMT"/>
          <w:color w:val="002060"/>
          <w:sz w:val="20"/>
          <w:szCs w:val="20"/>
          <w:lang w:val="pl-PL"/>
        </w:rPr>
      </w:pPr>
      <w:r w:rsidRPr="00535C46">
        <w:rPr>
          <w:rFonts w:ascii="Myriad Pro" w:hAnsi="Myriad Pro" w:cs="ArialMT"/>
          <w:color w:val="002060"/>
          <w:sz w:val="20"/>
          <w:szCs w:val="20"/>
          <w:lang w:val="pl-PL"/>
        </w:rPr>
        <w:t>Zahtjev za zaštitni sloj za sistemski rizik.</w:t>
      </w:r>
    </w:p>
    <w:p w14:paraId="2E5B12F2" w14:textId="77777777" w:rsidR="00FF77DE" w:rsidRPr="00FC7BB2" w:rsidRDefault="00FF77DE" w:rsidP="000E4029">
      <w:pPr>
        <w:autoSpaceDE w:val="0"/>
        <w:autoSpaceDN w:val="0"/>
        <w:adjustRightInd w:val="0"/>
        <w:spacing w:after="0" w:line="276" w:lineRule="auto"/>
        <w:jc w:val="both"/>
        <w:rPr>
          <w:rFonts w:ascii="Myriad Pro" w:hAnsi="Myriad Pro" w:cs="ArialMT"/>
          <w:color w:val="002060"/>
          <w:sz w:val="20"/>
          <w:szCs w:val="20"/>
          <w:lang w:val="pt-PT"/>
        </w:rPr>
      </w:pPr>
      <w:r w:rsidRPr="00535C46">
        <w:rPr>
          <w:rFonts w:ascii="Myriad Pro" w:hAnsi="Myriad Pro" w:cs="ArialMT"/>
          <w:color w:val="002060"/>
          <w:sz w:val="20"/>
          <w:szCs w:val="20"/>
          <w:lang w:val="pl-PL"/>
        </w:rPr>
        <w:t xml:space="preserve">Navedena četiri zaštitna sloja zajedno čine kombinovani zaštitni sloj kapitala. </w:t>
      </w:r>
      <w:r w:rsidRPr="00FC7BB2">
        <w:rPr>
          <w:rFonts w:ascii="Myriad Pro" w:hAnsi="Myriad Pro" w:cs="ArialMT"/>
          <w:color w:val="002060"/>
          <w:sz w:val="20"/>
          <w:szCs w:val="20"/>
          <w:lang w:val="pt-PT"/>
        </w:rPr>
        <w:t>Trenutno obaveza banaka odnosi se na održavanje zaštitnog sloja za očuvanje kapitala.</w:t>
      </w:r>
    </w:p>
    <w:p w14:paraId="76F2AA99" w14:textId="77777777" w:rsidR="00FF77DE" w:rsidRPr="00535C46" w:rsidRDefault="00FF77DE" w:rsidP="1284259E">
      <w:pPr>
        <w:autoSpaceDE w:val="0"/>
        <w:autoSpaceDN w:val="0"/>
        <w:adjustRightInd w:val="0"/>
        <w:spacing w:after="0" w:line="276" w:lineRule="auto"/>
        <w:jc w:val="both"/>
        <w:rPr>
          <w:rFonts w:ascii="Myriad Pro" w:hAnsi="Myriad Pro" w:cs="ArialMT"/>
          <w:color w:val="002060"/>
          <w:sz w:val="20"/>
          <w:szCs w:val="20"/>
          <w:lang w:val="pl-PL"/>
        </w:rPr>
      </w:pPr>
      <w:r w:rsidRPr="00535C46">
        <w:rPr>
          <w:rFonts w:ascii="Myriad Pro" w:hAnsi="Myriad Pro" w:cs="ArialMT"/>
          <w:color w:val="002060"/>
          <w:sz w:val="20"/>
          <w:szCs w:val="20"/>
          <w:lang w:val="pl-PL"/>
        </w:rPr>
        <w:t>Zahtjev za kontraciklični zaštitni sloj kapitala specifičan za banku, te za ostale zaštitne slojeve kapitala propisaće se posebnim aktom u slučaju potrebe.</w:t>
      </w:r>
    </w:p>
    <w:p w14:paraId="5687A3DF" w14:textId="35564143" w:rsidR="00FF77DE" w:rsidRPr="00FC7BB2" w:rsidRDefault="00FF77DE" w:rsidP="000E4029">
      <w:pPr>
        <w:autoSpaceDE w:val="0"/>
        <w:autoSpaceDN w:val="0"/>
        <w:adjustRightInd w:val="0"/>
        <w:spacing w:after="0" w:line="276" w:lineRule="auto"/>
        <w:jc w:val="both"/>
        <w:rPr>
          <w:rFonts w:ascii="Myriad Pro" w:hAnsi="Myriad Pro" w:cs="ArialMT"/>
          <w:color w:val="002060"/>
          <w:sz w:val="20"/>
          <w:szCs w:val="20"/>
          <w:lang w:val="pt-PT"/>
        </w:rPr>
      </w:pPr>
      <w:r w:rsidRPr="00FC7BB2">
        <w:rPr>
          <w:rFonts w:ascii="Myriad Pro" w:hAnsi="Myriad Pro" w:cs="ArialMT"/>
          <w:color w:val="002060"/>
          <w:sz w:val="20"/>
          <w:szCs w:val="20"/>
          <w:lang w:val="pt-PT"/>
        </w:rPr>
        <w:t xml:space="preserve">Geografska podjela izloženosti </w:t>
      </w:r>
      <w:r w:rsidR="004B4027" w:rsidRPr="00FC7BB2">
        <w:rPr>
          <w:rFonts w:ascii="Myriad Pro" w:hAnsi="Myriad Pro" w:cs="ArialMT"/>
          <w:color w:val="002060"/>
          <w:sz w:val="20"/>
          <w:szCs w:val="20"/>
          <w:lang w:val="pt-PT"/>
        </w:rPr>
        <w:t>b</w:t>
      </w:r>
      <w:r w:rsidRPr="00FC7BB2">
        <w:rPr>
          <w:rFonts w:ascii="Myriad Pro" w:hAnsi="Myriad Pro" w:cs="ArialMT"/>
          <w:color w:val="002060"/>
          <w:sz w:val="20"/>
          <w:szCs w:val="20"/>
          <w:lang w:val="pt-PT"/>
        </w:rPr>
        <w:t>anke koja je značajna za izračunavanje kontracikličnog zaštitnog sloja kapitala detal</w:t>
      </w:r>
      <w:r w:rsidRPr="00906B02">
        <w:rPr>
          <w:rFonts w:ascii="Myriad Pro" w:hAnsi="Myriad Pro" w:cs="ArialMT"/>
          <w:color w:val="002060"/>
          <w:sz w:val="20"/>
          <w:szCs w:val="20"/>
        </w:rPr>
        <w:t>ј</w:t>
      </w:r>
      <w:r w:rsidRPr="00FC7BB2">
        <w:rPr>
          <w:rFonts w:ascii="Myriad Pro" w:hAnsi="Myriad Pro" w:cs="ArialMT"/>
          <w:color w:val="002060"/>
          <w:sz w:val="20"/>
          <w:szCs w:val="20"/>
          <w:lang w:val="pt-PT"/>
        </w:rPr>
        <w:t xml:space="preserve">no je prikazana u tabeli </w:t>
      </w:r>
      <w:r w:rsidRPr="00FC7BB2">
        <w:rPr>
          <w:rFonts w:ascii="Myriad Pro" w:eastAsiaTheme="majorEastAsia" w:hAnsi="Myriad Pro" w:cstheme="majorBidi"/>
          <w:color w:val="002060"/>
          <w:sz w:val="20"/>
          <w:szCs w:val="20"/>
          <w:lang w:val="pt-PT"/>
        </w:rPr>
        <w:t>izloženosti po internim regijama Banke razvrstane po klasama izloženosti</w:t>
      </w:r>
      <w:r w:rsidRPr="00FC7BB2">
        <w:rPr>
          <w:rFonts w:ascii="Myriad Pro" w:hAnsi="Myriad Pro" w:cs="ArialMT"/>
          <w:color w:val="002060"/>
          <w:sz w:val="20"/>
          <w:szCs w:val="20"/>
          <w:lang w:val="pt-PT"/>
        </w:rPr>
        <w:t xml:space="preserve"> u dijelu 7.2 ovog dokumenta.</w:t>
      </w:r>
    </w:p>
    <w:p w14:paraId="56534D7A" w14:textId="1E29F3ED" w:rsidR="005A5B56" w:rsidRPr="00906B02" w:rsidRDefault="005A5B56" w:rsidP="00A5781B">
      <w:pPr>
        <w:rPr>
          <w:rFonts w:ascii="Myriad Pro" w:eastAsia="Times New Roman" w:hAnsi="Myriad Pro" w:cs="Arial"/>
          <w:b/>
          <w:bCs/>
          <w:color w:val="002060"/>
          <w:sz w:val="20"/>
          <w:szCs w:val="20"/>
          <w:lang w:val="hr-HR" w:eastAsia="hr-HR"/>
        </w:rPr>
      </w:pPr>
    </w:p>
    <w:p w14:paraId="255B81F1" w14:textId="77777777" w:rsidR="00A5781B" w:rsidRPr="00906B02" w:rsidRDefault="00A5781B" w:rsidP="00F601B4">
      <w:pPr>
        <w:pStyle w:val="Heading7"/>
        <w:numPr>
          <w:ilvl w:val="0"/>
          <w:numId w:val="21"/>
        </w:numPr>
        <w:ind w:left="567" w:hanging="567"/>
        <w:rPr>
          <w:color w:val="002060"/>
          <w:lang w:eastAsia="hr-HR"/>
        </w:rPr>
      </w:pPr>
      <w:r w:rsidRPr="00906B02">
        <w:rPr>
          <w:color w:val="002060"/>
          <w:lang w:eastAsia="hr-HR"/>
        </w:rPr>
        <w:t>Stopa finansijske poluge</w:t>
      </w:r>
    </w:p>
    <w:p w14:paraId="4294AE54" w14:textId="77777777" w:rsidR="00015B03" w:rsidRPr="00906B02" w:rsidRDefault="00015B03" w:rsidP="00015B03">
      <w:pPr>
        <w:spacing w:after="0"/>
        <w:rPr>
          <w:color w:val="002060"/>
          <w:lang w:eastAsia="hr-HR"/>
        </w:rPr>
      </w:pPr>
    </w:p>
    <w:p w14:paraId="5CF093B2" w14:textId="1AD08CC3" w:rsidR="00A5781B" w:rsidRPr="00906B02" w:rsidRDefault="00A5781B" w:rsidP="000E4029">
      <w:pPr>
        <w:autoSpaceDE w:val="0"/>
        <w:autoSpaceDN w:val="0"/>
        <w:adjustRightInd w:val="0"/>
        <w:spacing w:after="0" w:line="276" w:lineRule="auto"/>
        <w:jc w:val="both"/>
        <w:rPr>
          <w:rFonts w:ascii="Myriad Pro" w:hAnsi="Myriad Pro" w:cs="ArialMT"/>
          <w:color w:val="002060"/>
          <w:sz w:val="20"/>
          <w:szCs w:val="20"/>
        </w:rPr>
      </w:pPr>
      <w:r w:rsidRPr="00906B02">
        <w:rPr>
          <w:rFonts w:ascii="Myriad Pro" w:eastAsia="Times New Roman" w:hAnsi="Myriad Pro" w:cs="Arial"/>
          <w:bCs/>
          <w:color w:val="002060"/>
          <w:sz w:val="20"/>
          <w:szCs w:val="20"/>
          <w:lang w:val="hr-HR" w:eastAsia="hr-HR"/>
        </w:rPr>
        <w:t>Stopa finansijske poluge izračunata u skladu sa Odlukom o izračunavanju kapitala banaka na dan 31.12.</w:t>
      </w:r>
      <w:r w:rsidR="00C94D5B">
        <w:rPr>
          <w:rFonts w:ascii="Myriad Pro" w:eastAsia="Times New Roman" w:hAnsi="Myriad Pro" w:cs="Arial"/>
          <w:bCs/>
          <w:color w:val="002060"/>
          <w:sz w:val="20"/>
          <w:szCs w:val="20"/>
          <w:lang w:val="hr-HR" w:eastAsia="hr-HR"/>
        </w:rPr>
        <w:t>202</w:t>
      </w:r>
      <w:r w:rsidR="00D96B1A">
        <w:rPr>
          <w:rFonts w:ascii="Myriad Pro" w:eastAsia="Times New Roman" w:hAnsi="Myriad Pro" w:cs="Arial"/>
          <w:bCs/>
          <w:color w:val="002060"/>
          <w:sz w:val="20"/>
          <w:szCs w:val="20"/>
          <w:lang w:val="hr-HR" w:eastAsia="hr-HR"/>
        </w:rPr>
        <w:t>4</w:t>
      </w:r>
      <w:r w:rsidR="008B586D" w:rsidRPr="00906B02">
        <w:rPr>
          <w:rFonts w:ascii="Myriad Pro" w:eastAsia="Times New Roman" w:hAnsi="Myriad Pro" w:cs="Arial"/>
          <w:bCs/>
          <w:color w:val="002060"/>
          <w:sz w:val="20"/>
          <w:szCs w:val="20"/>
          <w:lang w:val="hr-HR" w:eastAsia="hr-HR"/>
        </w:rPr>
        <w:t>.</w:t>
      </w:r>
      <w:r w:rsidR="007D01EF" w:rsidRPr="00906B02">
        <w:rPr>
          <w:rFonts w:ascii="Myriad Pro" w:eastAsia="Times New Roman" w:hAnsi="Myriad Pro" w:cs="Arial"/>
          <w:bCs/>
          <w:color w:val="002060"/>
          <w:sz w:val="20"/>
          <w:szCs w:val="20"/>
          <w:lang w:val="hr-HR" w:eastAsia="hr-HR"/>
        </w:rPr>
        <w:t xml:space="preserve"> godine iz</w:t>
      </w:r>
      <w:r w:rsidR="00C94D5B">
        <w:rPr>
          <w:rFonts w:ascii="Myriad Pro" w:eastAsia="Times New Roman" w:hAnsi="Myriad Pro" w:cs="Arial"/>
          <w:bCs/>
          <w:color w:val="002060"/>
          <w:sz w:val="20"/>
          <w:szCs w:val="20"/>
          <w:lang w:val="hr-HR" w:eastAsia="hr-HR"/>
        </w:rPr>
        <w:t>nosi 1</w:t>
      </w:r>
      <w:r w:rsidR="007237D7">
        <w:rPr>
          <w:rFonts w:ascii="Myriad Pro" w:eastAsia="Times New Roman" w:hAnsi="Myriad Pro" w:cs="Arial"/>
          <w:bCs/>
          <w:color w:val="002060"/>
          <w:sz w:val="20"/>
          <w:szCs w:val="20"/>
          <w:lang w:val="hr-HR" w:eastAsia="hr-HR"/>
        </w:rPr>
        <w:t>1</w:t>
      </w:r>
      <w:r w:rsidR="00C94D5B">
        <w:rPr>
          <w:rFonts w:ascii="Myriad Pro" w:eastAsia="Times New Roman" w:hAnsi="Myriad Pro" w:cs="Arial"/>
          <w:bCs/>
          <w:color w:val="002060"/>
          <w:sz w:val="20"/>
          <w:szCs w:val="20"/>
          <w:lang w:val="hr-HR" w:eastAsia="hr-HR"/>
        </w:rPr>
        <w:t>,</w:t>
      </w:r>
      <w:r w:rsidR="00C7014D">
        <w:rPr>
          <w:rFonts w:ascii="Myriad Pro" w:eastAsia="Times New Roman" w:hAnsi="Myriad Pro" w:cs="Arial"/>
          <w:bCs/>
          <w:color w:val="002060"/>
          <w:sz w:val="20"/>
          <w:szCs w:val="20"/>
          <w:lang w:val="hr-HR" w:eastAsia="hr-HR"/>
        </w:rPr>
        <w:t>67</w:t>
      </w:r>
      <w:r w:rsidR="005275DD" w:rsidRPr="00906B02">
        <w:rPr>
          <w:rFonts w:ascii="Myriad Pro" w:eastAsia="Times New Roman" w:hAnsi="Myriad Pro" w:cs="Arial"/>
          <w:bCs/>
          <w:color w:val="002060"/>
          <w:sz w:val="20"/>
          <w:szCs w:val="20"/>
          <w:lang w:val="hr-HR" w:eastAsia="hr-HR"/>
        </w:rPr>
        <w:t xml:space="preserve">%, </w:t>
      </w:r>
      <w:r w:rsidR="005275DD" w:rsidRPr="00906B02">
        <w:rPr>
          <w:rFonts w:ascii="Myriad Pro" w:eastAsia="Times New Roman" w:hAnsi="Myriad Pro" w:cs="Arial"/>
          <w:bCs/>
          <w:color w:val="002060"/>
          <w:sz w:val="20"/>
          <w:szCs w:val="20"/>
          <w:lang w:val="sr-Cyrl-BA" w:eastAsia="hr-HR"/>
        </w:rPr>
        <w:t xml:space="preserve"> </w:t>
      </w:r>
      <w:r w:rsidR="005275DD" w:rsidRPr="00906B02">
        <w:rPr>
          <w:rFonts w:ascii="Myriad Pro" w:hAnsi="Myriad Pro" w:cs="ArialMT"/>
          <w:color w:val="002060"/>
          <w:sz w:val="20"/>
          <w:szCs w:val="20"/>
        </w:rPr>
        <w:t>što je znatno</w:t>
      </w:r>
      <w:r w:rsidR="005275DD" w:rsidRPr="00906B02">
        <w:rPr>
          <w:rFonts w:ascii="Myriad Pro" w:hAnsi="Myriad Pro" w:cs="ArialMT"/>
          <w:color w:val="002060"/>
          <w:sz w:val="20"/>
          <w:szCs w:val="20"/>
          <w:lang w:val="sr-Cyrl-BA"/>
        </w:rPr>
        <w:t xml:space="preserve"> </w:t>
      </w:r>
      <w:r w:rsidR="005275DD" w:rsidRPr="00906B02">
        <w:rPr>
          <w:rFonts w:ascii="Myriad Pro" w:hAnsi="Myriad Pro" w:cs="ArialMT"/>
          <w:color w:val="002060"/>
          <w:sz w:val="20"/>
          <w:szCs w:val="20"/>
        </w:rPr>
        <w:t>iznad zakonom propisanog limita</w:t>
      </w:r>
      <w:r w:rsidR="00152E62">
        <w:rPr>
          <w:rFonts w:ascii="Myriad Pro" w:hAnsi="Myriad Pro" w:cs="ArialMT"/>
          <w:color w:val="002060"/>
          <w:sz w:val="20"/>
          <w:szCs w:val="20"/>
        </w:rPr>
        <w:t xml:space="preserve"> koji iznosi najmanje  6%</w:t>
      </w:r>
      <w:r w:rsidR="005275DD" w:rsidRPr="00906B02">
        <w:rPr>
          <w:rFonts w:ascii="Myriad Pro" w:hAnsi="Myriad Pro" w:cs="ArialMT"/>
          <w:color w:val="002060"/>
          <w:sz w:val="20"/>
          <w:szCs w:val="20"/>
        </w:rPr>
        <w:t>,</w:t>
      </w:r>
      <w:r w:rsidR="005275DD" w:rsidRPr="00906B02">
        <w:rPr>
          <w:rFonts w:ascii="Myriad Pro" w:hAnsi="Myriad Pro" w:cs="ArialMT"/>
          <w:color w:val="002060"/>
          <w:sz w:val="20"/>
          <w:szCs w:val="20"/>
          <w:lang w:val="sr-Cyrl-BA"/>
        </w:rPr>
        <w:t xml:space="preserve"> </w:t>
      </w:r>
      <w:r w:rsidR="005275DD" w:rsidRPr="00906B02">
        <w:rPr>
          <w:rFonts w:ascii="Myriad Pro" w:hAnsi="Myriad Pro" w:cs="ArialMT"/>
          <w:color w:val="002060"/>
          <w:sz w:val="20"/>
          <w:szCs w:val="20"/>
          <w:lang w:val="sr-Latn-BA"/>
        </w:rPr>
        <w:t>te se</w:t>
      </w:r>
      <w:r w:rsidR="005275DD" w:rsidRPr="00906B02">
        <w:rPr>
          <w:rFonts w:ascii="Myriad Pro" w:hAnsi="Myriad Pro" w:cs="ArialMT"/>
          <w:color w:val="002060"/>
          <w:sz w:val="20"/>
          <w:szCs w:val="20"/>
        </w:rPr>
        <w:t xml:space="preserve"> može zaklјučiti da Banka nije izložena riziku koji proizilazi iz</w:t>
      </w:r>
      <w:r w:rsidR="005275DD" w:rsidRPr="00906B02">
        <w:rPr>
          <w:rFonts w:ascii="Myriad Pro" w:hAnsi="Myriad Pro" w:cs="ArialMT"/>
          <w:color w:val="002060"/>
          <w:sz w:val="20"/>
          <w:szCs w:val="20"/>
          <w:lang w:val="sr-Cyrl-BA"/>
        </w:rPr>
        <w:t xml:space="preserve"> </w:t>
      </w:r>
      <w:r w:rsidR="005275DD" w:rsidRPr="00906B02">
        <w:rPr>
          <w:rFonts w:ascii="Myriad Pro" w:hAnsi="Myriad Pro" w:cs="ArialMT"/>
          <w:color w:val="002060"/>
          <w:sz w:val="20"/>
          <w:szCs w:val="20"/>
        </w:rPr>
        <w:t>ranjivosti zbog finansijske poluge.</w:t>
      </w:r>
    </w:p>
    <w:p w14:paraId="52C6A6EB" w14:textId="77777777" w:rsidR="00B8290F" w:rsidRDefault="00B8290F" w:rsidP="000E4029">
      <w:pPr>
        <w:spacing w:after="0"/>
        <w:ind w:right="-397"/>
        <w:rPr>
          <w:rFonts w:ascii="Myriad Pro" w:eastAsia="Times New Roman" w:hAnsi="Myriad Pro" w:cs="Arial"/>
          <w:bCs/>
          <w:color w:val="002060"/>
          <w:sz w:val="20"/>
          <w:szCs w:val="20"/>
          <w:lang w:val="hr-HR" w:eastAsia="hr-HR"/>
        </w:rPr>
      </w:pPr>
    </w:p>
    <w:p w14:paraId="37A7B071" w14:textId="77777777" w:rsidR="00B8290F" w:rsidRDefault="00A5781B" w:rsidP="000E4029">
      <w:pPr>
        <w:spacing w:after="0"/>
        <w:ind w:right="-397"/>
        <w:rPr>
          <w:rFonts w:ascii="Myriad Pro" w:hAnsi="Myriad Pro"/>
          <w:b/>
          <w:color w:val="002060"/>
          <w:sz w:val="20"/>
          <w:szCs w:val="20"/>
          <w:lang w:val="hr-HR"/>
        </w:rPr>
      </w:pPr>
      <w:r w:rsidRPr="00906B02">
        <w:rPr>
          <w:rFonts w:ascii="Myriad Pro" w:eastAsia="Times New Roman" w:hAnsi="Myriad Pro" w:cs="Arial"/>
          <w:bCs/>
          <w:color w:val="002060"/>
          <w:sz w:val="20"/>
          <w:szCs w:val="20"/>
          <w:lang w:val="hr-HR" w:eastAsia="hr-HR"/>
        </w:rPr>
        <w:t xml:space="preserve">Pregled stavki </w:t>
      </w:r>
      <w:r w:rsidR="0082211D">
        <w:rPr>
          <w:rFonts w:ascii="Myriad Pro" w:eastAsia="Times New Roman" w:hAnsi="Myriad Pro" w:cs="Arial"/>
          <w:bCs/>
          <w:color w:val="002060"/>
          <w:sz w:val="20"/>
          <w:szCs w:val="20"/>
          <w:lang w:val="hr-HR" w:eastAsia="hr-HR"/>
        </w:rPr>
        <w:t xml:space="preserve">uključenih </w:t>
      </w:r>
      <w:r w:rsidRPr="00906B02">
        <w:rPr>
          <w:rFonts w:ascii="Myriad Pro" w:eastAsia="Times New Roman" w:hAnsi="Myriad Pro" w:cs="Arial"/>
          <w:bCs/>
          <w:color w:val="002060"/>
          <w:sz w:val="20"/>
          <w:szCs w:val="20"/>
          <w:lang w:val="hr-HR" w:eastAsia="hr-HR"/>
        </w:rPr>
        <w:t xml:space="preserve">prilikom izračunavanja i mjere ukupne izloženosti </w:t>
      </w:r>
      <w:r w:rsidR="004B4027">
        <w:rPr>
          <w:rFonts w:ascii="Myriad Pro" w:eastAsia="Times New Roman" w:hAnsi="Myriad Pro" w:cs="Arial"/>
          <w:bCs/>
          <w:color w:val="002060"/>
          <w:sz w:val="20"/>
          <w:szCs w:val="20"/>
          <w:lang w:val="hr-HR" w:eastAsia="hr-HR"/>
        </w:rPr>
        <w:t>Banke</w:t>
      </w:r>
      <w:r w:rsidRPr="00906B02">
        <w:rPr>
          <w:rFonts w:ascii="Myriad Pro" w:eastAsia="Times New Roman" w:hAnsi="Myriad Pro" w:cs="Arial"/>
          <w:bCs/>
          <w:color w:val="002060"/>
          <w:sz w:val="20"/>
          <w:szCs w:val="20"/>
          <w:lang w:val="hr-HR" w:eastAsia="hr-HR"/>
        </w:rPr>
        <w:t>, koje predstavljaju nazivnik prilikom izračunavanja stope finansijske poluge date su u slijedećoj tabeli</w:t>
      </w:r>
      <w:r w:rsidR="002237DD">
        <w:rPr>
          <w:rFonts w:ascii="Myriad Pro" w:eastAsia="Times New Roman" w:hAnsi="Myriad Pro" w:cs="Arial"/>
          <w:bCs/>
          <w:color w:val="002060"/>
          <w:sz w:val="20"/>
          <w:szCs w:val="20"/>
          <w:lang w:val="sr-Cyrl-BA" w:eastAsia="hr-HR"/>
        </w:rPr>
        <w:t>:</w:t>
      </w:r>
      <w:r w:rsidR="000E4029" w:rsidRPr="00B8290F">
        <w:rPr>
          <w:rFonts w:ascii="Myriad Pro" w:hAnsi="Myriad Pro"/>
          <w:b/>
          <w:color w:val="002060"/>
          <w:sz w:val="20"/>
          <w:szCs w:val="20"/>
          <w:lang w:val="hr-HR"/>
        </w:rPr>
        <w:t xml:space="preserve"> </w:t>
      </w:r>
    </w:p>
    <w:p w14:paraId="1C005A8D" w14:textId="4EEEBBCE" w:rsidR="00A5781B" w:rsidRPr="00906B02" w:rsidRDefault="000E4029" w:rsidP="000E4029">
      <w:pPr>
        <w:spacing w:after="0"/>
        <w:ind w:right="-397"/>
        <w:rPr>
          <w:rFonts w:ascii="Myriad Pro" w:eastAsia="Times New Roman" w:hAnsi="Myriad Pro" w:cs="Arial"/>
          <w:bCs/>
          <w:color w:val="002060"/>
          <w:sz w:val="20"/>
          <w:szCs w:val="20"/>
          <w:lang w:val="hr-HR" w:eastAsia="hr-HR"/>
        </w:rPr>
      </w:pPr>
      <w:r w:rsidRPr="00B8290F">
        <w:rPr>
          <w:rFonts w:ascii="Myriad Pro" w:hAnsi="Myriad Pro"/>
          <w:b/>
          <w:color w:val="002060"/>
          <w:sz w:val="20"/>
          <w:szCs w:val="20"/>
          <w:lang w:val="hr-HR"/>
        </w:rPr>
        <w:t xml:space="preserve">                                                                                                                                                                                                                       </w:t>
      </w:r>
      <w:r w:rsidR="00A5781B" w:rsidRPr="00B8290F">
        <w:rPr>
          <w:rFonts w:ascii="Myriad Pro" w:hAnsi="Myriad Pro"/>
          <w:b/>
          <w:color w:val="002060"/>
          <w:sz w:val="20"/>
          <w:szCs w:val="20"/>
          <w:lang w:val="hr-HR"/>
        </w:rPr>
        <w:t>u 000 KM</w:t>
      </w:r>
    </w:p>
    <w:tbl>
      <w:tblPr>
        <w:tblW w:w="9634" w:type="dxa"/>
        <w:tblLook w:val="04A0" w:firstRow="1" w:lastRow="0" w:firstColumn="1" w:lastColumn="0" w:noHBand="0" w:noVBand="1"/>
      </w:tblPr>
      <w:tblGrid>
        <w:gridCol w:w="8075"/>
        <w:gridCol w:w="1559"/>
      </w:tblGrid>
      <w:tr w:rsidR="002237DD" w:rsidRPr="00913304" w14:paraId="1607A800" w14:textId="77777777" w:rsidTr="00A538E0">
        <w:trPr>
          <w:trHeight w:val="253"/>
        </w:trPr>
        <w:tc>
          <w:tcPr>
            <w:tcW w:w="8075"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549E90E3" w14:textId="77777777" w:rsidR="002237DD" w:rsidRPr="00913304" w:rsidRDefault="002237DD" w:rsidP="00480766">
            <w:pPr>
              <w:spacing w:after="0" w:line="240" w:lineRule="auto"/>
              <w:jc w:val="center"/>
              <w:rPr>
                <w:rFonts w:ascii="Myriad Pro" w:eastAsia="Times New Roman" w:hAnsi="Myriad Pro" w:cs="Arial"/>
                <w:b/>
                <w:bCs/>
                <w:color w:val="FFFFFF" w:themeColor="background1"/>
                <w:sz w:val="18"/>
                <w:szCs w:val="18"/>
              </w:rPr>
            </w:pPr>
            <w:r w:rsidRPr="00913304">
              <w:rPr>
                <w:rFonts w:ascii="Myriad Pro" w:eastAsia="Times New Roman" w:hAnsi="Myriad Pro" w:cs="Arial"/>
                <w:b/>
                <w:bCs/>
                <w:color w:val="FFFFFF" w:themeColor="background1"/>
                <w:sz w:val="18"/>
                <w:szCs w:val="18"/>
              </w:rPr>
              <w:t>Vrijednosti izloženosti</w:t>
            </w:r>
          </w:p>
        </w:tc>
        <w:tc>
          <w:tcPr>
            <w:tcW w:w="1559" w:type="dxa"/>
            <w:tcBorders>
              <w:top w:val="single" w:sz="4" w:space="0" w:color="000000"/>
              <w:left w:val="nil"/>
              <w:bottom w:val="single" w:sz="4" w:space="0" w:color="000000"/>
              <w:right w:val="single" w:sz="4" w:space="0" w:color="000000"/>
            </w:tcBorders>
            <w:shd w:val="clear" w:color="auto" w:fill="2F5496" w:themeFill="accent1" w:themeFillShade="BF"/>
            <w:vAlign w:val="center"/>
            <w:hideMark/>
          </w:tcPr>
          <w:p w14:paraId="6229411C" w14:textId="3FA48A8A" w:rsidR="002237DD" w:rsidRPr="00913304" w:rsidRDefault="002237DD" w:rsidP="00480766">
            <w:pPr>
              <w:spacing w:after="0" w:line="240" w:lineRule="auto"/>
              <w:jc w:val="center"/>
              <w:rPr>
                <w:rFonts w:ascii="Myriad Pro" w:eastAsia="Times New Roman" w:hAnsi="Myriad Pro" w:cs="Arial"/>
                <w:b/>
                <w:bCs/>
                <w:color w:val="FFFFFF" w:themeColor="background1"/>
                <w:sz w:val="18"/>
                <w:szCs w:val="18"/>
              </w:rPr>
            </w:pPr>
            <w:r w:rsidRPr="00913304">
              <w:rPr>
                <w:rFonts w:ascii="Myriad Pro" w:eastAsia="Times New Roman" w:hAnsi="Myriad Pro" w:cs="Arial"/>
                <w:b/>
                <w:bCs/>
                <w:color w:val="FFFFFF" w:themeColor="background1"/>
                <w:sz w:val="18"/>
                <w:szCs w:val="18"/>
              </w:rPr>
              <w:t>Iznos 31.12.202</w:t>
            </w:r>
            <w:r w:rsidR="00382BD1">
              <w:rPr>
                <w:rFonts w:ascii="Myriad Pro" w:eastAsia="Times New Roman" w:hAnsi="Myriad Pro" w:cs="Arial"/>
                <w:b/>
                <w:bCs/>
                <w:color w:val="FFFFFF" w:themeColor="background1"/>
                <w:sz w:val="18"/>
                <w:szCs w:val="18"/>
                <w:lang w:val="sr-Latn-BA"/>
              </w:rPr>
              <w:t>4</w:t>
            </w:r>
            <w:r w:rsidRPr="00913304">
              <w:rPr>
                <w:rFonts w:ascii="Myriad Pro" w:eastAsia="Times New Roman" w:hAnsi="Myriad Pro" w:cs="Arial"/>
                <w:b/>
                <w:bCs/>
                <w:color w:val="FFFFFF" w:themeColor="background1"/>
                <w:sz w:val="18"/>
                <w:szCs w:val="18"/>
              </w:rPr>
              <w:t>.</w:t>
            </w:r>
          </w:p>
        </w:tc>
      </w:tr>
      <w:tr w:rsidR="002237DD" w:rsidRPr="00913304" w14:paraId="73A7D6F6" w14:textId="77777777" w:rsidTr="00A538E0">
        <w:trPr>
          <w:trHeight w:val="253"/>
        </w:trPr>
        <w:tc>
          <w:tcPr>
            <w:tcW w:w="8075" w:type="dxa"/>
            <w:tcBorders>
              <w:top w:val="nil"/>
              <w:left w:val="single" w:sz="4" w:space="0" w:color="000000"/>
              <w:bottom w:val="single" w:sz="4" w:space="0" w:color="000000"/>
              <w:right w:val="single" w:sz="4" w:space="0" w:color="000000"/>
            </w:tcBorders>
            <w:shd w:val="clear" w:color="auto" w:fill="auto"/>
            <w:vAlign w:val="center"/>
            <w:hideMark/>
          </w:tcPr>
          <w:p w14:paraId="3EC4C046" w14:textId="6F27964B" w:rsidR="002237DD" w:rsidRPr="00913304" w:rsidRDefault="002237DD" w:rsidP="007237D7">
            <w:pPr>
              <w:spacing w:after="0" w:line="240" w:lineRule="auto"/>
              <w:rPr>
                <w:rFonts w:ascii="Myriad Pro" w:eastAsia="Times New Roman" w:hAnsi="Myriad Pro" w:cs="Arial"/>
                <w:color w:val="002060"/>
                <w:sz w:val="18"/>
                <w:szCs w:val="18"/>
              </w:rPr>
            </w:pPr>
            <w:r w:rsidRPr="00535C46">
              <w:rPr>
                <w:rFonts w:ascii="Myriad Pro" w:eastAsia="Times New Roman" w:hAnsi="Myriad Pro" w:cs="Arial"/>
                <w:color w:val="002060"/>
                <w:sz w:val="18"/>
                <w:szCs w:val="18"/>
                <w:lang w:val="pl-PL"/>
              </w:rPr>
              <w:t xml:space="preserve">Stavke vanbilansa sa faktorom konverzije od 10 % u skladu s članom 37. stav 8. tačka 1. </w:t>
            </w:r>
            <w:r w:rsidRPr="00913304">
              <w:rPr>
                <w:rFonts w:ascii="Myriad Pro" w:eastAsia="Times New Roman" w:hAnsi="Myriad Pro" w:cs="Arial"/>
                <w:color w:val="002060"/>
                <w:sz w:val="18"/>
                <w:szCs w:val="18"/>
              </w:rPr>
              <w:t>Odluke o izračunavanju kapitala banaka</w:t>
            </w:r>
          </w:p>
        </w:tc>
        <w:tc>
          <w:tcPr>
            <w:tcW w:w="1559" w:type="dxa"/>
            <w:tcBorders>
              <w:top w:val="nil"/>
              <w:left w:val="nil"/>
              <w:bottom w:val="single" w:sz="4" w:space="0" w:color="000000"/>
              <w:right w:val="single" w:sz="4" w:space="0" w:color="000000"/>
            </w:tcBorders>
            <w:shd w:val="clear" w:color="auto" w:fill="auto"/>
            <w:noWrap/>
            <w:vAlign w:val="center"/>
            <w:hideMark/>
          </w:tcPr>
          <w:p w14:paraId="1D1100B8" w14:textId="2B666654" w:rsidR="002237DD" w:rsidRPr="00913304" w:rsidRDefault="002237DD" w:rsidP="007237D7">
            <w:pPr>
              <w:spacing w:after="0" w:line="240" w:lineRule="auto"/>
              <w:jc w:val="right"/>
              <w:rPr>
                <w:rFonts w:ascii="Myriad Pro" w:eastAsia="Times New Roman" w:hAnsi="Myriad Pro" w:cs="Arial"/>
                <w:color w:val="002060"/>
                <w:sz w:val="18"/>
                <w:szCs w:val="18"/>
              </w:rPr>
            </w:pPr>
            <w:r w:rsidRPr="00913304">
              <w:rPr>
                <w:rFonts w:ascii="Myriad Pro" w:eastAsia="Times New Roman" w:hAnsi="Myriad Pro" w:cs="Arial"/>
                <w:color w:val="002060"/>
                <w:sz w:val="18"/>
                <w:szCs w:val="18"/>
              </w:rPr>
              <w:t>- </w:t>
            </w:r>
          </w:p>
        </w:tc>
      </w:tr>
      <w:tr w:rsidR="002237DD" w:rsidRPr="00913304" w14:paraId="14F86588" w14:textId="77777777" w:rsidTr="00A538E0">
        <w:trPr>
          <w:trHeight w:val="253"/>
        </w:trPr>
        <w:tc>
          <w:tcPr>
            <w:tcW w:w="8075" w:type="dxa"/>
            <w:tcBorders>
              <w:top w:val="nil"/>
              <w:left w:val="single" w:sz="4" w:space="0" w:color="000000"/>
              <w:bottom w:val="single" w:sz="4" w:space="0" w:color="000000"/>
              <w:right w:val="single" w:sz="4" w:space="0" w:color="000000"/>
            </w:tcBorders>
            <w:shd w:val="clear" w:color="auto" w:fill="auto"/>
            <w:vAlign w:val="center"/>
            <w:hideMark/>
          </w:tcPr>
          <w:p w14:paraId="08EE810C" w14:textId="0C8368E7" w:rsidR="002237DD" w:rsidRPr="00913304" w:rsidRDefault="002237DD" w:rsidP="007237D7">
            <w:pPr>
              <w:spacing w:after="0" w:line="240" w:lineRule="auto"/>
              <w:rPr>
                <w:rFonts w:ascii="Myriad Pro" w:eastAsia="Times New Roman" w:hAnsi="Myriad Pro" w:cs="Arial"/>
                <w:color w:val="002060"/>
                <w:sz w:val="18"/>
                <w:szCs w:val="18"/>
              </w:rPr>
            </w:pPr>
            <w:r w:rsidRPr="00535C46">
              <w:rPr>
                <w:rFonts w:ascii="Myriad Pro" w:eastAsia="Times New Roman" w:hAnsi="Myriad Pro" w:cs="Arial"/>
                <w:color w:val="002060"/>
                <w:sz w:val="18"/>
                <w:szCs w:val="18"/>
                <w:lang w:val="pl-PL"/>
              </w:rPr>
              <w:t xml:space="preserve">Stavke vanbilansa sa faktorom konverzije od 20 % u skladu s članom 37. stav 8. tačka 2. </w:t>
            </w:r>
            <w:r w:rsidRPr="00913304">
              <w:rPr>
                <w:rFonts w:ascii="Myriad Pro" w:eastAsia="Times New Roman" w:hAnsi="Myriad Pro" w:cs="Arial"/>
                <w:color w:val="002060"/>
                <w:sz w:val="18"/>
                <w:szCs w:val="18"/>
              </w:rPr>
              <w:t>Odluke o izračunavanju kapitala banaka</w:t>
            </w:r>
          </w:p>
        </w:tc>
        <w:tc>
          <w:tcPr>
            <w:tcW w:w="1559" w:type="dxa"/>
            <w:tcBorders>
              <w:top w:val="nil"/>
              <w:left w:val="nil"/>
              <w:bottom w:val="single" w:sz="4" w:space="0" w:color="000000"/>
              <w:right w:val="single" w:sz="4" w:space="0" w:color="000000"/>
            </w:tcBorders>
            <w:shd w:val="clear" w:color="auto" w:fill="auto"/>
            <w:noWrap/>
            <w:vAlign w:val="center"/>
            <w:hideMark/>
          </w:tcPr>
          <w:p w14:paraId="40D96F91" w14:textId="1BBA65E9" w:rsidR="002237DD" w:rsidRPr="00913304" w:rsidRDefault="00382BD1" w:rsidP="007237D7">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17.021</w:t>
            </w:r>
          </w:p>
        </w:tc>
      </w:tr>
      <w:tr w:rsidR="002237DD" w:rsidRPr="00913304" w14:paraId="752E1911" w14:textId="77777777" w:rsidTr="00A538E0">
        <w:trPr>
          <w:trHeight w:val="253"/>
        </w:trPr>
        <w:tc>
          <w:tcPr>
            <w:tcW w:w="8075" w:type="dxa"/>
            <w:tcBorders>
              <w:top w:val="nil"/>
              <w:left w:val="single" w:sz="4" w:space="0" w:color="000000"/>
              <w:bottom w:val="single" w:sz="4" w:space="0" w:color="000000"/>
              <w:right w:val="single" w:sz="4" w:space="0" w:color="000000"/>
            </w:tcBorders>
            <w:shd w:val="clear" w:color="auto" w:fill="auto"/>
            <w:vAlign w:val="center"/>
            <w:hideMark/>
          </w:tcPr>
          <w:p w14:paraId="185BCFA0" w14:textId="1AB3D051" w:rsidR="002237DD" w:rsidRPr="00913304" w:rsidRDefault="002237DD" w:rsidP="007237D7">
            <w:pPr>
              <w:spacing w:after="0" w:line="240" w:lineRule="auto"/>
              <w:rPr>
                <w:rFonts w:ascii="Myriad Pro" w:eastAsia="Times New Roman" w:hAnsi="Myriad Pro" w:cs="Arial"/>
                <w:color w:val="002060"/>
                <w:sz w:val="18"/>
                <w:szCs w:val="18"/>
              </w:rPr>
            </w:pPr>
            <w:r w:rsidRPr="00535C46">
              <w:rPr>
                <w:rFonts w:ascii="Myriad Pro" w:eastAsia="Times New Roman" w:hAnsi="Myriad Pro" w:cs="Arial"/>
                <w:color w:val="002060"/>
                <w:sz w:val="18"/>
                <w:szCs w:val="18"/>
                <w:lang w:val="pl-PL"/>
              </w:rPr>
              <w:t xml:space="preserve">Stavke vanbilansa sa faktorom konverzije od 50 % u skladu s članom 37. stav 8. tačka 3. </w:t>
            </w:r>
            <w:r w:rsidRPr="00913304">
              <w:rPr>
                <w:rFonts w:ascii="Myriad Pro" w:eastAsia="Times New Roman" w:hAnsi="Myriad Pro" w:cs="Arial"/>
                <w:color w:val="002060"/>
                <w:sz w:val="18"/>
                <w:szCs w:val="18"/>
              </w:rPr>
              <w:t>Odluke o izračunavanju kapitala banaka</w:t>
            </w:r>
          </w:p>
        </w:tc>
        <w:tc>
          <w:tcPr>
            <w:tcW w:w="1559" w:type="dxa"/>
            <w:tcBorders>
              <w:top w:val="nil"/>
              <w:left w:val="nil"/>
              <w:bottom w:val="single" w:sz="4" w:space="0" w:color="000000"/>
              <w:right w:val="single" w:sz="4" w:space="0" w:color="000000"/>
            </w:tcBorders>
            <w:shd w:val="clear" w:color="auto" w:fill="auto"/>
            <w:noWrap/>
            <w:vAlign w:val="center"/>
            <w:hideMark/>
          </w:tcPr>
          <w:p w14:paraId="1538EFF7" w14:textId="58E463CD" w:rsidR="002237DD" w:rsidRPr="00913304" w:rsidRDefault="00390759" w:rsidP="007237D7">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49.1</w:t>
            </w:r>
            <w:r w:rsidR="00416544">
              <w:rPr>
                <w:rFonts w:ascii="Myriad Pro" w:eastAsia="Times New Roman" w:hAnsi="Myriad Pro" w:cs="Arial"/>
                <w:color w:val="002060"/>
                <w:sz w:val="18"/>
                <w:szCs w:val="18"/>
              </w:rPr>
              <w:t>2</w:t>
            </w:r>
            <w:r>
              <w:rPr>
                <w:rFonts w:ascii="Myriad Pro" w:eastAsia="Times New Roman" w:hAnsi="Myriad Pro" w:cs="Arial"/>
                <w:color w:val="002060"/>
                <w:sz w:val="18"/>
                <w:szCs w:val="18"/>
              </w:rPr>
              <w:t>9</w:t>
            </w:r>
          </w:p>
        </w:tc>
      </w:tr>
      <w:tr w:rsidR="002237DD" w:rsidRPr="00913304" w14:paraId="46E5898F" w14:textId="77777777" w:rsidTr="00A538E0">
        <w:trPr>
          <w:trHeight w:val="253"/>
        </w:trPr>
        <w:tc>
          <w:tcPr>
            <w:tcW w:w="8075" w:type="dxa"/>
            <w:tcBorders>
              <w:top w:val="nil"/>
              <w:left w:val="single" w:sz="4" w:space="0" w:color="000000"/>
              <w:bottom w:val="single" w:sz="4" w:space="0" w:color="auto"/>
              <w:right w:val="single" w:sz="4" w:space="0" w:color="000000"/>
            </w:tcBorders>
            <w:shd w:val="clear" w:color="auto" w:fill="auto"/>
            <w:vAlign w:val="center"/>
            <w:hideMark/>
          </w:tcPr>
          <w:p w14:paraId="04848F66" w14:textId="6CD9C117" w:rsidR="002237DD" w:rsidRPr="00913304" w:rsidRDefault="002237DD" w:rsidP="007237D7">
            <w:pPr>
              <w:spacing w:after="0" w:line="240" w:lineRule="auto"/>
              <w:rPr>
                <w:rFonts w:ascii="Myriad Pro" w:eastAsia="Times New Roman" w:hAnsi="Myriad Pro" w:cs="Arial"/>
                <w:color w:val="002060"/>
                <w:sz w:val="18"/>
                <w:szCs w:val="18"/>
              </w:rPr>
            </w:pPr>
            <w:r w:rsidRPr="00535C46">
              <w:rPr>
                <w:rFonts w:ascii="Myriad Pro" w:eastAsia="Times New Roman" w:hAnsi="Myriad Pro" w:cs="Arial"/>
                <w:color w:val="002060"/>
                <w:sz w:val="18"/>
                <w:szCs w:val="18"/>
                <w:lang w:val="pl-PL"/>
              </w:rPr>
              <w:t xml:space="preserve">Stavke vanbilansa sa faktorom konverzije od 100 % u skladu s članom 37. stav 8. tačka 4. </w:t>
            </w:r>
            <w:r w:rsidRPr="00913304">
              <w:rPr>
                <w:rFonts w:ascii="Myriad Pro" w:eastAsia="Times New Roman" w:hAnsi="Myriad Pro" w:cs="Arial"/>
                <w:color w:val="002060"/>
                <w:sz w:val="18"/>
                <w:szCs w:val="18"/>
              </w:rPr>
              <w:t>Odluke o izračunavanju kapitala banaka</w:t>
            </w:r>
          </w:p>
        </w:tc>
        <w:tc>
          <w:tcPr>
            <w:tcW w:w="1559" w:type="dxa"/>
            <w:tcBorders>
              <w:top w:val="nil"/>
              <w:left w:val="nil"/>
              <w:bottom w:val="single" w:sz="4" w:space="0" w:color="auto"/>
              <w:right w:val="single" w:sz="4" w:space="0" w:color="000000"/>
            </w:tcBorders>
            <w:shd w:val="clear" w:color="auto" w:fill="auto"/>
            <w:noWrap/>
            <w:vAlign w:val="center"/>
            <w:hideMark/>
          </w:tcPr>
          <w:p w14:paraId="6C7DF705" w14:textId="3918024F" w:rsidR="002237DD" w:rsidRPr="00913304" w:rsidRDefault="002237DD" w:rsidP="007237D7">
            <w:pPr>
              <w:spacing w:after="0" w:line="240" w:lineRule="auto"/>
              <w:jc w:val="right"/>
              <w:rPr>
                <w:rFonts w:ascii="Myriad Pro" w:eastAsia="Times New Roman" w:hAnsi="Myriad Pro" w:cs="Arial"/>
                <w:color w:val="002060"/>
                <w:sz w:val="18"/>
                <w:szCs w:val="18"/>
              </w:rPr>
            </w:pPr>
            <w:r w:rsidRPr="00913304">
              <w:rPr>
                <w:rFonts w:ascii="Myriad Pro" w:eastAsia="Times New Roman" w:hAnsi="Myriad Pro" w:cs="Arial"/>
                <w:color w:val="002060"/>
                <w:sz w:val="18"/>
                <w:szCs w:val="18"/>
              </w:rPr>
              <w:t>- </w:t>
            </w:r>
          </w:p>
        </w:tc>
      </w:tr>
      <w:tr w:rsidR="002237DD" w:rsidRPr="00913304" w14:paraId="1D59A0F4" w14:textId="77777777" w:rsidTr="00A538E0">
        <w:trPr>
          <w:trHeight w:val="253"/>
        </w:trPr>
        <w:tc>
          <w:tcPr>
            <w:tcW w:w="8075"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6EDB18C6" w14:textId="77777777" w:rsidR="002237DD" w:rsidRPr="00913304" w:rsidRDefault="002237DD" w:rsidP="007237D7">
            <w:pPr>
              <w:spacing w:after="0" w:line="240" w:lineRule="auto"/>
              <w:rPr>
                <w:rFonts w:ascii="Myriad Pro" w:eastAsia="Times New Roman" w:hAnsi="Myriad Pro" w:cs="Arial"/>
                <w:color w:val="002060"/>
                <w:sz w:val="18"/>
                <w:szCs w:val="18"/>
              </w:rPr>
            </w:pPr>
            <w:r w:rsidRPr="00913304">
              <w:rPr>
                <w:rFonts w:ascii="Myriad Pro" w:eastAsia="Times New Roman" w:hAnsi="Myriad Pro" w:cs="Arial"/>
                <w:color w:val="002060"/>
                <w:sz w:val="18"/>
                <w:szCs w:val="18"/>
              </w:rPr>
              <w:t>Ostala imovina</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6525E5C" w14:textId="4CD5863D" w:rsidR="002237DD" w:rsidRPr="00913304" w:rsidRDefault="00881A73" w:rsidP="007237D7">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831.416</w:t>
            </w:r>
          </w:p>
        </w:tc>
      </w:tr>
      <w:tr w:rsidR="002237DD" w:rsidRPr="00913304" w14:paraId="4D04E2FD" w14:textId="77777777" w:rsidTr="00A538E0">
        <w:trPr>
          <w:trHeight w:val="253"/>
        </w:trPr>
        <w:tc>
          <w:tcPr>
            <w:tcW w:w="80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2806B93" w14:textId="16F374D6" w:rsidR="002237DD" w:rsidRPr="00913304" w:rsidRDefault="002237DD" w:rsidP="007237D7">
            <w:pPr>
              <w:spacing w:after="0" w:line="240" w:lineRule="auto"/>
              <w:rPr>
                <w:rFonts w:ascii="Myriad Pro" w:eastAsia="Times New Roman" w:hAnsi="Myriad Pro" w:cs="Arial"/>
                <w:color w:val="002060"/>
                <w:sz w:val="18"/>
                <w:szCs w:val="18"/>
              </w:rPr>
            </w:pPr>
            <w:r w:rsidRPr="00535C46">
              <w:rPr>
                <w:rFonts w:ascii="Myriad Pro" w:eastAsia="Times New Roman" w:hAnsi="Myriad Pro" w:cs="Arial"/>
                <w:color w:val="002060"/>
                <w:sz w:val="18"/>
                <w:szCs w:val="18"/>
                <w:lang w:val="pl-PL"/>
              </w:rPr>
              <w:t>(-) Iznos odbitnih stavki aktive – osnovni kapital –</w:t>
            </w:r>
            <w:r w:rsidRPr="00913304">
              <w:rPr>
                <w:rFonts w:ascii="Myriad Pro" w:eastAsia="Times New Roman" w:hAnsi="Myriad Pro" w:cs="Arial"/>
                <w:color w:val="002060"/>
                <w:sz w:val="18"/>
                <w:szCs w:val="18"/>
                <w:lang w:val="sr-Latn-BA"/>
              </w:rPr>
              <w:t xml:space="preserve">u </w:t>
            </w:r>
            <w:r w:rsidRPr="00535C46">
              <w:rPr>
                <w:rFonts w:ascii="Myriad Pro" w:eastAsia="Times New Roman" w:hAnsi="Myriad Pro" w:cs="Arial"/>
                <w:color w:val="002060"/>
                <w:sz w:val="18"/>
                <w:szCs w:val="18"/>
                <w:lang w:val="pl-PL"/>
              </w:rPr>
              <w:t xml:space="preserve">skladu sa članom 37. stav 3. </w:t>
            </w:r>
            <w:r w:rsidRPr="00913304">
              <w:rPr>
                <w:rFonts w:ascii="Myriad Pro" w:eastAsia="Times New Roman" w:hAnsi="Myriad Pro" w:cs="Arial"/>
                <w:color w:val="002060"/>
                <w:sz w:val="18"/>
                <w:szCs w:val="18"/>
              </w:rPr>
              <w:t>Odluke o izračunavanju kapitala banaka</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14:paraId="63ABA7B3" w14:textId="4A95C108" w:rsidR="002237DD" w:rsidRPr="00913304" w:rsidRDefault="002237DD" w:rsidP="007237D7">
            <w:pPr>
              <w:spacing w:after="0" w:line="240" w:lineRule="auto"/>
              <w:jc w:val="right"/>
              <w:rPr>
                <w:rFonts w:ascii="Myriad Pro" w:eastAsia="Times New Roman" w:hAnsi="Myriad Pro" w:cs="Arial"/>
                <w:color w:val="002060"/>
                <w:sz w:val="18"/>
                <w:szCs w:val="18"/>
              </w:rPr>
            </w:pPr>
            <w:r w:rsidRPr="00913304">
              <w:rPr>
                <w:rFonts w:ascii="Myriad Pro" w:eastAsia="Times New Roman" w:hAnsi="Myriad Pro" w:cs="Arial"/>
                <w:color w:val="002060"/>
                <w:sz w:val="18"/>
                <w:szCs w:val="18"/>
              </w:rPr>
              <w:t>-</w:t>
            </w:r>
            <w:r w:rsidR="00E36775">
              <w:rPr>
                <w:rFonts w:ascii="Myriad Pro" w:eastAsia="Times New Roman" w:hAnsi="Myriad Pro" w:cs="Arial"/>
                <w:color w:val="002060"/>
                <w:sz w:val="18"/>
                <w:szCs w:val="18"/>
              </w:rPr>
              <w:t>373</w:t>
            </w:r>
          </w:p>
        </w:tc>
      </w:tr>
      <w:tr w:rsidR="002237DD" w:rsidRPr="00913304" w14:paraId="1D75B3C2" w14:textId="77777777" w:rsidTr="00A538E0">
        <w:trPr>
          <w:trHeight w:val="167"/>
        </w:trPr>
        <w:tc>
          <w:tcPr>
            <w:tcW w:w="8075" w:type="dxa"/>
            <w:tcBorders>
              <w:top w:val="nil"/>
              <w:left w:val="single" w:sz="4" w:space="0" w:color="000000"/>
              <w:bottom w:val="single" w:sz="4" w:space="0" w:color="000000"/>
              <w:right w:val="single" w:sz="4" w:space="0" w:color="000000"/>
            </w:tcBorders>
            <w:shd w:val="clear" w:color="auto" w:fill="auto"/>
            <w:vAlign w:val="center"/>
            <w:hideMark/>
          </w:tcPr>
          <w:p w14:paraId="4F84E684" w14:textId="74CD2E20" w:rsidR="002237DD" w:rsidRPr="00913304" w:rsidRDefault="002237DD" w:rsidP="007237D7">
            <w:pPr>
              <w:spacing w:after="0" w:line="240" w:lineRule="auto"/>
              <w:rPr>
                <w:rFonts w:ascii="Myriad Pro" w:eastAsia="Times New Roman" w:hAnsi="Myriad Pro" w:cs="Arial"/>
                <w:color w:val="002060"/>
                <w:sz w:val="18"/>
                <w:szCs w:val="18"/>
              </w:rPr>
            </w:pPr>
            <w:r w:rsidRPr="00535C46">
              <w:rPr>
                <w:rFonts w:ascii="Myriad Pro" w:eastAsia="Times New Roman" w:hAnsi="Myriad Pro" w:cs="Arial"/>
                <w:color w:val="002060"/>
                <w:sz w:val="18"/>
                <w:szCs w:val="18"/>
                <w:lang w:val="pl-PL"/>
              </w:rPr>
              <w:t>Izloženosti stope finansijske poluge – u skladu sa</w:t>
            </w:r>
            <w:r w:rsidRPr="00913304">
              <w:rPr>
                <w:rFonts w:ascii="Myriad Pro" w:eastAsia="Times New Roman" w:hAnsi="Myriad Pro" w:cs="Arial"/>
                <w:color w:val="002060"/>
                <w:sz w:val="18"/>
                <w:szCs w:val="18"/>
                <w:lang w:val="sr-Cyrl-BA"/>
              </w:rPr>
              <w:t xml:space="preserve"> </w:t>
            </w:r>
            <w:r w:rsidRPr="00535C46">
              <w:rPr>
                <w:rFonts w:ascii="Myriad Pro" w:eastAsia="Times New Roman" w:hAnsi="Myriad Pro" w:cs="Arial"/>
                <w:color w:val="002060"/>
                <w:sz w:val="18"/>
                <w:szCs w:val="18"/>
                <w:lang w:val="pl-PL"/>
              </w:rPr>
              <w:t xml:space="preserve">članom 37. stav 4. </w:t>
            </w:r>
            <w:r w:rsidRPr="00913304">
              <w:rPr>
                <w:rFonts w:ascii="Myriad Pro" w:eastAsia="Times New Roman" w:hAnsi="Myriad Pro" w:cs="Arial"/>
                <w:color w:val="002060"/>
                <w:sz w:val="18"/>
                <w:szCs w:val="18"/>
              </w:rPr>
              <w:t>Odluke o</w:t>
            </w:r>
            <w:r w:rsidRPr="00913304">
              <w:rPr>
                <w:rFonts w:ascii="Myriad Pro" w:eastAsia="Times New Roman" w:hAnsi="Myriad Pro" w:cs="Arial"/>
                <w:color w:val="002060"/>
                <w:sz w:val="18"/>
                <w:szCs w:val="18"/>
                <w:lang w:val="sr-Cyrl-BA"/>
              </w:rPr>
              <w:t xml:space="preserve"> </w:t>
            </w:r>
            <w:r w:rsidRPr="00913304">
              <w:rPr>
                <w:rFonts w:ascii="Myriad Pro" w:eastAsia="Times New Roman" w:hAnsi="Myriad Pro" w:cs="Arial"/>
                <w:color w:val="002060"/>
                <w:sz w:val="18"/>
                <w:szCs w:val="18"/>
              </w:rPr>
              <w:t>izračunavanju kapitala banaka</w:t>
            </w:r>
          </w:p>
        </w:tc>
        <w:tc>
          <w:tcPr>
            <w:tcW w:w="1559" w:type="dxa"/>
            <w:tcBorders>
              <w:top w:val="nil"/>
              <w:left w:val="nil"/>
              <w:bottom w:val="single" w:sz="4" w:space="0" w:color="000000"/>
              <w:right w:val="single" w:sz="4" w:space="0" w:color="000000"/>
            </w:tcBorders>
            <w:shd w:val="clear" w:color="auto" w:fill="auto"/>
            <w:noWrap/>
            <w:vAlign w:val="center"/>
            <w:hideMark/>
          </w:tcPr>
          <w:p w14:paraId="388C314B" w14:textId="368BB90A" w:rsidR="002237DD" w:rsidRPr="00913304" w:rsidRDefault="007372D1" w:rsidP="007237D7">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897.193</w:t>
            </w:r>
          </w:p>
        </w:tc>
      </w:tr>
      <w:tr w:rsidR="002237DD" w:rsidRPr="00913304" w14:paraId="732FF74C" w14:textId="77777777" w:rsidTr="00A538E0">
        <w:trPr>
          <w:trHeight w:val="83"/>
        </w:trPr>
        <w:tc>
          <w:tcPr>
            <w:tcW w:w="8075" w:type="dxa"/>
            <w:tcBorders>
              <w:top w:val="nil"/>
              <w:left w:val="single" w:sz="4" w:space="0" w:color="000000"/>
              <w:bottom w:val="single" w:sz="4" w:space="0" w:color="000000"/>
              <w:right w:val="single" w:sz="4" w:space="0" w:color="000000"/>
            </w:tcBorders>
            <w:shd w:val="clear" w:color="auto" w:fill="2F5496" w:themeFill="accent1" w:themeFillShade="BF"/>
            <w:noWrap/>
            <w:vAlign w:val="center"/>
            <w:hideMark/>
          </w:tcPr>
          <w:p w14:paraId="477DCBD4" w14:textId="77777777" w:rsidR="002237DD" w:rsidRPr="00D8445F" w:rsidRDefault="002237DD" w:rsidP="00152E62">
            <w:pPr>
              <w:spacing w:after="0" w:line="240" w:lineRule="auto"/>
              <w:jc w:val="center"/>
              <w:rPr>
                <w:rFonts w:ascii="Myriad Pro" w:eastAsia="Times New Roman" w:hAnsi="Myriad Pro" w:cs="Arial"/>
                <w:b/>
                <w:bCs/>
                <w:color w:val="FFFFFF" w:themeColor="background1"/>
                <w:sz w:val="18"/>
                <w:szCs w:val="18"/>
              </w:rPr>
            </w:pPr>
            <w:r w:rsidRPr="00D8445F">
              <w:rPr>
                <w:rFonts w:ascii="Myriad Pro" w:eastAsia="Times New Roman" w:hAnsi="Myriad Pro" w:cs="Arial"/>
                <w:b/>
                <w:bCs/>
                <w:color w:val="FFFFFF" w:themeColor="background1"/>
                <w:sz w:val="18"/>
                <w:szCs w:val="18"/>
              </w:rPr>
              <w:t>Kapital</w:t>
            </w:r>
          </w:p>
        </w:tc>
        <w:tc>
          <w:tcPr>
            <w:tcW w:w="1559" w:type="dxa"/>
            <w:tcBorders>
              <w:top w:val="nil"/>
              <w:left w:val="nil"/>
              <w:bottom w:val="single" w:sz="4" w:space="0" w:color="000000"/>
              <w:right w:val="single" w:sz="4" w:space="0" w:color="000000"/>
            </w:tcBorders>
            <w:shd w:val="clear" w:color="auto" w:fill="2F5496" w:themeFill="accent1" w:themeFillShade="BF"/>
            <w:noWrap/>
            <w:vAlign w:val="center"/>
            <w:hideMark/>
          </w:tcPr>
          <w:p w14:paraId="40016041" w14:textId="77777777" w:rsidR="002237DD" w:rsidRPr="00D8445F" w:rsidRDefault="002237DD" w:rsidP="007237D7">
            <w:pPr>
              <w:spacing w:after="0" w:line="240" w:lineRule="auto"/>
              <w:jc w:val="right"/>
              <w:rPr>
                <w:rFonts w:ascii="Myriad Pro" w:eastAsia="Times New Roman" w:hAnsi="Myriad Pro" w:cs="Arial"/>
                <w:color w:val="FFFFFF" w:themeColor="background1"/>
                <w:sz w:val="18"/>
                <w:szCs w:val="18"/>
              </w:rPr>
            </w:pPr>
            <w:r w:rsidRPr="00D8445F">
              <w:rPr>
                <w:rFonts w:ascii="Myriad Pro" w:eastAsia="Times New Roman" w:hAnsi="Myriad Pro" w:cs="Arial"/>
                <w:color w:val="FFFFFF" w:themeColor="background1"/>
                <w:sz w:val="18"/>
                <w:szCs w:val="18"/>
              </w:rPr>
              <w:t> </w:t>
            </w:r>
          </w:p>
        </w:tc>
      </w:tr>
      <w:tr w:rsidR="002237DD" w:rsidRPr="00913304" w14:paraId="23FE7999" w14:textId="77777777" w:rsidTr="00A538E0">
        <w:trPr>
          <w:trHeight w:val="167"/>
        </w:trPr>
        <w:tc>
          <w:tcPr>
            <w:tcW w:w="8075" w:type="dxa"/>
            <w:tcBorders>
              <w:top w:val="nil"/>
              <w:left w:val="single" w:sz="4" w:space="0" w:color="000000"/>
              <w:bottom w:val="single" w:sz="4" w:space="0" w:color="000000"/>
              <w:right w:val="single" w:sz="4" w:space="0" w:color="000000"/>
            </w:tcBorders>
            <w:shd w:val="clear" w:color="auto" w:fill="auto"/>
            <w:vAlign w:val="center"/>
            <w:hideMark/>
          </w:tcPr>
          <w:p w14:paraId="122F09C3" w14:textId="2395162A" w:rsidR="002237DD" w:rsidRPr="00FC7BB2" w:rsidRDefault="002237DD" w:rsidP="007237D7">
            <w:pPr>
              <w:spacing w:after="0" w:line="240" w:lineRule="auto"/>
              <w:rPr>
                <w:rFonts w:ascii="Myriad Pro" w:eastAsia="Times New Roman" w:hAnsi="Myriad Pro" w:cs="Arial"/>
                <w:color w:val="002060"/>
                <w:sz w:val="18"/>
                <w:szCs w:val="18"/>
                <w:lang w:val="pt-PT"/>
              </w:rPr>
            </w:pPr>
            <w:r w:rsidRPr="00FC7BB2">
              <w:rPr>
                <w:rFonts w:ascii="Myriad Pro" w:eastAsia="Times New Roman" w:hAnsi="Myriad Pro" w:cs="Arial"/>
                <w:color w:val="002060"/>
                <w:sz w:val="18"/>
                <w:szCs w:val="18"/>
                <w:lang w:val="pt-PT"/>
              </w:rPr>
              <w:t>Osnovni kapital – u skladu sa članom 37. stav 3. Odluke o</w:t>
            </w:r>
            <w:r w:rsidRPr="00913304">
              <w:rPr>
                <w:rFonts w:ascii="Myriad Pro" w:eastAsia="Times New Roman" w:hAnsi="Myriad Pro" w:cs="Arial"/>
                <w:color w:val="002060"/>
                <w:sz w:val="18"/>
                <w:szCs w:val="18"/>
                <w:lang w:val="sr-Cyrl-BA"/>
              </w:rPr>
              <w:t xml:space="preserve"> </w:t>
            </w:r>
            <w:r w:rsidRPr="00FC7BB2">
              <w:rPr>
                <w:rFonts w:ascii="Myriad Pro" w:eastAsia="Times New Roman" w:hAnsi="Myriad Pro" w:cs="Arial"/>
                <w:color w:val="002060"/>
                <w:sz w:val="18"/>
                <w:szCs w:val="18"/>
                <w:lang w:val="pt-PT"/>
              </w:rPr>
              <w:t>izračunavanju kapitala banaka</w:t>
            </w:r>
          </w:p>
        </w:tc>
        <w:tc>
          <w:tcPr>
            <w:tcW w:w="1559" w:type="dxa"/>
            <w:tcBorders>
              <w:top w:val="nil"/>
              <w:left w:val="nil"/>
              <w:bottom w:val="single" w:sz="4" w:space="0" w:color="000000"/>
              <w:right w:val="single" w:sz="4" w:space="0" w:color="000000"/>
            </w:tcBorders>
            <w:shd w:val="clear" w:color="auto" w:fill="auto"/>
            <w:noWrap/>
            <w:vAlign w:val="center"/>
            <w:hideMark/>
          </w:tcPr>
          <w:p w14:paraId="319627BA" w14:textId="0F5691DA" w:rsidR="002237DD" w:rsidRPr="00913304" w:rsidRDefault="007372D1" w:rsidP="007237D7">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109.593</w:t>
            </w:r>
          </w:p>
        </w:tc>
      </w:tr>
      <w:tr w:rsidR="002237DD" w:rsidRPr="00913304" w14:paraId="2877CA96" w14:textId="77777777" w:rsidTr="00A538E0">
        <w:trPr>
          <w:trHeight w:val="83"/>
        </w:trPr>
        <w:tc>
          <w:tcPr>
            <w:tcW w:w="8075" w:type="dxa"/>
            <w:tcBorders>
              <w:top w:val="nil"/>
              <w:left w:val="single" w:sz="4" w:space="0" w:color="000000"/>
              <w:bottom w:val="single" w:sz="4" w:space="0" w:color="000000"/>
              <w:right w:val="single" w:sz="4" w:space="0" w:color="000000"/>
            </w:tcBorders>
            <w:shd w:val="clear" w:color="auto" w:fill="2F5496" w:themeFill="accent1" w:themeFillShade="BF"/>
            <w:noWrap/>
            <w:vAlign w:val="center"/>
            <w:hideMark/>
          </w:tcPr>
          <w:p w14:paraId="748BA50A" w14:textId="77777777" w:rsidR="002237DD" w:rsidRPr="00D8445F" w:rsidRDefault="002237DD" w:rsidP="00152E62">
            <w:pPr>
              <w:spacing w:after="0" w:line="240" w:lineRule="auto"/>
              <w:jc w:val="center"/>
              <w:rPr>
                <w:rFonts w:ascii="Myriad Pro" w:eastAsia="Times New Roman" w:hAnsi="Myriad Pro" w:cs="Arial"/>
                <w:b/>
                <w:bCs/>
                <w:color w:val="FFFFFF" w:themeColor="background1"/>
                <w:sz w:val="18"/>
                <w:szCs w:val="18"/>
              </w:rPr>
            </w:pPr>
            <w:r w:rsidRPr="00D8445F">
              <w:rPr>
                <w:rFonts w:ascii="Myriad Pro" w:eastAsia="Times New Roman" w:hAnsi="Myriad Pro" w:cs="Arial"/>
                <w:b/>
                <w:bCs/>
                <w:color w:val="FFFFFF" w:themeColor="background1"/>
                <w:sz w:val="18"/>
                <w:szCs w:val="18"/>
              </w:rPr>
              <w:t>Stopa finansijske poluge</w:t>
            </w:r>
          </w:p>
        </w:tc>
        <w:tc>
          <w:tcPr>
            <w:tcW w:w="1559" w:type="dxa"/>
            <w:tcBorders>
              <w:top w:val="nil"/>
              <w:left w:val="nil"/>
              <w:bottom w:val="single" w:sz="4" w:space="0" w:color="000000"/>
              <w:right w:val="single" w:sz="4" w:space="0" w:color="000000"/>
            </w:tcBorders>
            <w:shd w:val="clear" w:color="auto" w:fill="2F5496" w:themeFill="accent1" w:themeFillShade="BF"/>
            <w:noWrap/>
            <w:vAlign w:val="center"/>
            <w:hideMark/>
          </w:tcPr>
          <w:p w14:paraId="2C477542" w14:textId="1A1BA201" w:rsidR="002237DD" w:rsidRPr="00D8445F" w:rsidRDefault="002237DD" w:rsidP="007237D7">
            <w:pPr>
              <w:spacing w:after="0" w:line="240" w:lineRule="auto"/>
              <w:jc w:val="right"/>
              <w:rPr>
                <w:rFonts w:ascii="Myriad Pro" w:eastAsia="Times New Roman" w:hAnsi="Myriad Pro" w:cs="Arial"/>
                <w:color w:val="FFFFFF" w:themeColor="background1"/>
                <w:sz w:val="18"/>
                <w:szCs w:val="18"/>
              </w:rPr>
            </w:pPr>
          </w:p>
        </w:tc>
      </w:tr>
      <w:tr w:rsidR="002237DD" w:rsidRPr="00913304" w14:paraId="1FA8D0ED" w14:textId="77777777" w:rsidTr="00A538E0">
        <w:trPr>
          <w:trHeight w:val="167"/>
        </w:trPr>
        <w:tc>
          <w:tcPr>
            <w:tcW w:w="8075" w:type="dxa"/>
            <w:tcBorders>
              <w:top w:val="nil"/>
              <w:left w:val="single" w:sz="4" w:space="0" w:color="000000"/>
              <w:bottom w:val="single" w:sz="4" w:space="0" w:color="000000"/>
              <w:right w:val="single" w:sz="4" w:space="0" w:color="000000"/>
            </w:tcBorders>
            <w:shd w:val="clear" w:color="auto" w:fill="auto"/>
            <w:vAlign w:val="center"/>
            <w:hideMark/>
          </w:tcPr>
          <w:p w14:paraId="16A3AD58" w14:textId="5A43E9EF" w:rsidR="002237DD" w:rsidRPr="00535C46" w:rsidRDefault="002237DD" w:rsidP="00480766">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Stopa finansijske poluge – u skladu sa članom 37.</w:t>
            </w:r>
            <w:r w:rsidR="005268CA">
              <w:rPr>
                <w:rFonts w:ascii="Myriad Pro" w:eastAsia="Times New Roman" w:hAnsi="Myriad Pro" w:cs="Arial"/>
                <w:color w:val="002060"/>
                <w:sz w:val="18"/>
                <w:szCs w:val="18"/>
                <w:lang w:val="pl-PL"/>
              </w:rPr>
              <w:t xml:space="preserve"> </w:t>
            </w:r>
            <w:r w:rsidRPr="00535C46">
              <w:rPr>
                <w:rFonts w:ascii="Myriad Pro" w:eastAsia="Times New Roman" w:hAnsi="Myriad Pro" w:cs="Arial"/>
                <w:color w:val="002060"/>
                <w:sz w:val="18"/>
                <w:szCs w:val="18"/>
                <w:lang w:val="pl-PL"/>
              </w:rPr>
              <w:t>stav 2.</w:t>
            </w:r>
            <w:r w:rsidRPr="00913304">
              <w:rPr>
                <w:rFonts w:ascii="Myriad Pro" w:eastAsia="Times New Roman" w:hAnsi="Myriad Pro" w:cs="Arial"/>
                <w:color w:val="002060"/>
                <w:sz w:val="18"/>
                <w:szCs w:val="18"/>
                <w:lang w:val="sr-Cyrl-BA"/>
              </w:rPr>
              <w:t xml:space="preserve"> </w:t>
            </w:r>
            <w:r w:rsidRPr="00535C46">
              <w:rPr>
                <w:rFonts w:ascii="Myriad Pro" w:eastAsia="Times New Roman" w:hAnsi="Myriad Pro" w:cs="Arial"/>
                <w:color w:val="002060"/>
                <w:sz w:val="18"/>
                <w:szCs w:val="18"/>
                <w:lang w:val="pl-PL"/>
              </w:rPr>
              <w:t>Odluke o izračunavanju kapitala banaka</w:t>
            </w:r>
          </w:p>
        </w:tc>
        <w:tc>
          <w:tcPr>
            <w:tcW w:w="1559" w:type="dxa"/>
            <w:tcBorders>
              <w:top w:val="nil"/>
              <w:left w:val="nil"/>
              <w:bottom w:val="single" w:sz="4" w:space="0" w:color="000000"/>
              <w:right w:val="single" w:sz="4" w:space="0" w:color="000000"/>
            </w:tcBorders>
            <w:shd w:val="clear" w:color="auto" w:fill="auto"/>
            <w:noWrap/>
            <w:vAlign w:val="center"/>
            <w:hideMark/>
          </w:tcPr>
          <w:p w14:paraId="203DBC12" w14:textId="7F516F1E" w:rsidR="002237DD" w:rsidRPr="00913304" w:rsidRDefault="007372D1" w:rsidP="00512C50">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12,22</w:t>
            </w:r>
            <w:r w:rsidR="0052158F">
              <w:rPr>
                <w:rFonts w:ascii="Myriad Pro" w:eastAsia="Times New Roman" w:hAnsi="Myriad Pro" w:cs="Arial"/>
                <w:color w:val="002060"/>
                <w:sz w:val="18"/>
                <w:szCs w:val="18"/>
              </w:rPr>
              <w:t>%</w:t>
            </w:r>
          </w:p>
        </w:tc>
      </w:tr>
    </w:tbl>
    <w:p w14:paraId="64AF9288" w14:textId="77777777" w:rsidR="005A198A" w:rsidRPr="00906B02" w:rsidRDefault="005A198A" w:rsidP="00A5781B">
      <w:pPr>
        <w:autoSpaceDE w:val="0"/>
        <w:autoSpaceDN w:val="0"/>
        <w:adjustRightInd w:val="0"/>
        <w:spacing w:after="0" w:line="240" w:lineRule="auto"/>
        <w:jc w:val="both"/>
        <w:rPr>
          <w:rFonts w:ascii="Myriad Pro" w:eastAsia="Times New Roman" w:hAnsi="Myriad Pro" w:cs="Arial"/>
          <w:b/>
          <w:bCs/>
          <w:color w:val="002060"/>
          <w:sz w:val="20"/>
          <w:szCs w:val="20"/>
          <w:lang w:val="hr-HR" w:eastAsia="hr-HR"/>
        </w:rPr>
      </w:pPr>
    </w:p>
    <w:p w14:paraId="02AE7A1E" w14:textId="7A6B922C" w:rsidR="002F16A5" w:rsidRDefault="002F16A5" w:rsidP="1284259E">
      <w:pPr>
        <w:autoSpaceDE w:val="0"/>
        <w:autoSpaceDN w:val="0"/>
        <w:adjustRightInd w:val="0"/>
        <w:spacing w:after="0" w:line="240" w:lineRule="auto"/>
        <w:jc w:val="both"/>
        <w:rPr>
          <w:rFonts w:ascii="Myriad Pro" w:hAnsi="Myriad Pro" w:cs="TrebuchetMS"/>
          <w:color w:val="002060"/>
          <w:sz w:val="20"/>
          <w:szCs w:val="20"/>
          <w:lang w:val="hr-HR"/>
        </w:rPr>
      </w:pPr>
      <w:r w:rsidRPr="002F16A5">
        <w:rPr>
          <w:rFonts w:ascii="Myriad Pro" w:hAnsi="Myriad Pro" w:cs="TrebuchetMS"/>
          <w:color w:val="002060"/>
          <w:sz w:val="20"/>
          <w:szCs w:val="20"/>
          <w:lang w:val="hr-HR"/>
        </w:rPr>
        <w:t>U odnosu na prethodnu godinu stopa finansijske poluge je</w:t>
      </w:r>
      <w:r w:rsidR="00E907E1">
        <w:rPr>
          <w:rFonts w:ascii="Myriad Pro" w:hAnsi="Myriad Pro" w:cs="TrebuchetMS"/>
          <w:color w:val="002060"/>
          <w:sz w:val="20"/>
          <w:szCs w:val="20"/>
          <w:lang w:val="hr-HR"/>
        </w:rPr>
        <w:t xml:space="preserve"> porasla sa 11,67% na 12,22%</w:t>
      </w:r>
      <w:r w:rsidR="004B171A">
        <w:rPr>
          <w:rFonts w:ascii="Myriad Pro" w:hAnsi="Myriad Pro" w:cs="TrebuchetMS"/>
          <w:color w:val="002060"/>
          <w:sz w:val="20"/>
          <w:szCs w:val="20"/>
          <w:lang w:val="hr-HR"/>
        </w:rPr>
        <w:t xml:space="preserve"> uslijed značajnijeg </w:t>
      </w:r>
      <w:r w:rsidR="00D2767D">
        <w:rPr>
          <w:rFonts w:ascii="Myriad Pro" w:hAnsi="Myriad Pro" w:cs="TrebuchetMS"/>
          <w:color w:val="002060"/>
          <w:sz w:val="20"/>
          <w:szCs w:val="20"/>
          <w:lang w:val="hr-HR"/>
        </w:rPr>
        <w:t xml:space="preserve">rasta osnovnog kapitala u odnosu na rast </w:t>
      </w:r>
      <w:r w:rsidR="00594C2A">
        <w:rPr>
          <w:rFonts w:ascii="Myriad Pro" w:hAnsi="Myriad Pro" w:cs="TrebuchetMS"/>
          <w:color w:val="002060"/>
          <w:sz w:val="20"/>
          <w:szCs w:val="20"/>
          <w:lang w:val="hr-HR"/>
        </w:rPr>
        <w:t>ukupne izloženosti stope finansijske poluge.</w:t>
      </w:r>
    </w:p>
    <w:p w14:paraId="544F2078" w14:textId="77777777" w:rsidR="00E907E1" w:rsidRDefault="00E907E1" w:rsidP="1284259E">
      <w:pPr>
        <w:autoSpaceDE w:val="0"/>
        <w:autoSpaceDN w:val="0"/>
        <w:adjustRightInd w:val="0"/>
        <w:spacing w:after="0" w:line="240" w:lineRule="auto"/>
        <w:jc w:val="both"/>
        <w:rPr>
          <w:rFonts w:ascii="Myriad Pro" w:hAnsi="Myriad Pro" w:cs="TrebuchetMS"/>
          <w:color w:val="002060"/>
          <w:sz w:val="20"/>
          <w:szCs w:val="20"/>
          <w:lang w:val="hr-HR"/>
        </w:rPr>
      </w:pPr>
    </w:p>
    <w:p w14:paraId="52C94E9B" w14:textId="0EF83FAD" w:rsidR="00A5781B" w:rsidRPr="00535C46" w:rsidRDefault="00A5781B" w:rsidP="1284259E">
      <w:pPr>
        <w:autoSpaceDE w:val="0"/>
        <w:autoSpaceDN w:val="0"/>
        <w:adjustRightInd w:val="0"/>
        <w:spacing w:after="0" w:line="240" w:lineRule="auto"/>
        <w:jc w:val="both"/>
        <w:rPr>
          <w:rFonts w:ascii="Myriad Pro" w:hAnsi="Myriad Pro" w:cs="TrebuchetMS"/>
          <w:color w:val="002060"/>
          <w:sz w:val="20"/>
          <w:szCs w:val="20"/>
          <w:lang w:val="hr-HR"/>
        </w:rPr>
      </w:pPr>
      <w:r w:rsidRPr="00535C46">
        <w:rPr>
          <w:rFonts w:ascii="Myriad Pro" w:hAnsi="Myriad Pro" w:cs="TrebuchetMS"/>
          <w:color w:val="002060"/>
          <w:sz w:val="20"/>
          <w:szCs w:val="20"/>
          <w:lang w:val="hr-HR"/>
        </w:rPr>
        <w:t>Upravljanje rizikom prekomjerne finansijske poluge vrši se kroz proces upravljanja osnovnim kapitalom i izloženosti Banke, što podrazumjeva adekvatne sisteme praćenja, planiranja i kontrole relevantnih pozicija.</w:t>
      </w:r>
    </w:p>
    <w:p w14:paraId="733F5955" w14:textId="77777777" w:rsidR="008D6659" w:rsidRDefault="008D6659" w:rsidP="00A5781B">
      <w:pPr>
        <w:rPr>
          <w:rFonts w:ascii="Myriad Pro" w:eastAsia="Times New Roman" w:hAnsi="Myriad Pro" w:cs="Arial"/>
          <w:b/>
          <w:bCs/>
          <w:color w:val="002060"/>
          <w:sz w:val="20"/>
          <w:szCs w:val="20"/>
          <w:lang w:val="hr-HR" w:eastAsia="hr-HR"/>
        </w:rPr>
      </w:pPr>
    </w:p>
    <w:p w14:paraId="43D7D9D6" w14:textId="77777777" w:rsidR="008D6659" w:rsidRPr="00906B02" w:rsidRDefault="008D6659" w:rsidP="00A5781B">
      <w:pPr>
        <w:rPr>
          <w:rFonts w:ascii="Myriad Pro" w:eastAsia="Times New Roman" w:hAnsi="Myriad Pro" w:cs="Arial"/>
          <w:b/>
          <w:bCs/>
          <w:color w:val="002060"/>
          <w:sz w:val="20"/>
          <w:szCs w:val="20"/>
          <w:lang w:val="hr-HR" w:eastAsia="hr-HR"/>
        </w:rPr>
      </w:pPr>
    </w:p>
    <w:p w14:paraId="23AFFB22" w14:textId="77777777" w:rsidR="00A5781B" w:rsidRPr="00FC7BB2" w:rsidRDefault="00A5781B" w:rsidP="00F601B4">
      <w:pPr>
        <w:pStyle w:val="Heading1"/>
        <w:numPr>
          <w:ilvl w:val="0"/>
          <w:numId w:val="23"/>
        </w:numPr>
        <w:ind w:hanging="720"/>
        <w:rPr>
          <w:rStyle w:val="BookTitle"/>
          <w:b/>
          <w:bCs w:val="0"/>
          <w:i w:val="0"/>
          <w:iCs w:val="0"/>
          <w:color w:val="002060"/>
          <w:spacing w:val="0"/>
          <w:lang w:val="pt-PT"/>
        </w:rPr>
      </w:pPr>
      <w:bookmarkStart w:id="34" w:name="_Toc43473009"/>
      <w:r w:rsidRPr="00FC7BB2">
        <w:rPr>
          <w:rStyle w:val="BookTitle"/>
          <w:b/>
          <w:bCs w:val="0"/>
          <w:i w:val="0"/>
          <w:iCs w:val="0"/>
          <w:color w:val="002060"/>
          <w:spacing w:val="0"/>
          <w:lang w:val="pt-PT"/>
        </w:rPr>
        <w:lastRenderedPageBreak/>
        <w:t>PODACI KOJI SE ODNOSE NA LIKVIDNOSNE ZAHTJEVE</w:t>
      </w:r>
      <w:bookmarkEnd w:id="34"/>
      <w:r w:rsidRPr="00FC7BB2">
        <w:rPr>
          <w:rStyle w:val="BookTitle"/>
          <w:b/>
          <w:bCs w:val="0"/>
          <w:i w:val="0"/>
          <w:iCs w:val="0"/>
          <w:color w:val="002060"/>
          <w:spacing w:val="0"/>
          <w:lang w:val="pt-PT"/>
        </w:rPr>
        <w:t xml:space="preserve"> </w:t>
      </w:r>
    </w:p>
    <w:p w14:paraId="314209F7" w14:textId="77777777" w:rsidR="00A5781B" w:rsidRPr="00FC7BB2" w:rsidRDefault="00A5781B" w:rsidP="00015B03">
      <w:pPr>
        <w:pStyle w:val="ListParagraph"/>
        <w:spacing w:after="0"/>
        <w:ind w:left="360"/>
        <w:rPr>
          <w:rStyle w:val="BookTitle"/>
          <w:rFonts w:ascii="Myriad Pro" w:hAnsi="Myriad Pro"/>
          <w:color w:val="002060"/>
          <w:sz w:val="28"/>
          <w:szCs w:val="28"/>
          <w:lang w:val="pt-PT"/>
        </w:rPr>
      </w:pPr>
    </w:p>
    <w:p w14:paraId="4D850E90" w14:textId="77777777" w:rsidR="00A5781B" w:rsidRPr="00FC7BB2" w:rsidRDefault="00A5781B" w:rsidP="00F601B4">
      <w:pPr>
        <w:pStyle w:val="Heading8"/>
        <w:numPr>
          <w:ilvl w:val="0"/>
          <w:numId w:val="22"/>
        </w:numPr>
        <w:ind w:left="567" w:hanging="567"/>
        <w:rPr>
          <w:color w:val="002060"/>
          <w:lang w:val="pt-PT"/>
        </w:rPr>
      </w:pPr>
      <w:r w:rsidRPr="00FC7BB2">
        <w:rPr>
          <w:color w:val="002060"/>
          <w:lang w:val="pt-PT"/>
        </w:rPr>
        <w:t>Strategije i postupci za upravl</w:t>
      </w:r>
      <w:r w:rsidRPr="00906B02">
        <w:rPr>
          <w:color w:val="002060"/>
        </w:rPr>
        <w:t>ј</w:t>
      </w:r>
      <w:r w:rsidRPr="00FC7BB2">
        <w:rPr>
          <w:color w:val="002060"/>
          <w:lang w:val="pt-PT"/>
        </w:rPr>
        <w:t>anje rizikom likvidnosti</w:t>
      </w:r>
    </w:p>
    <w:p w14:paraId="048C8F3F" w14:textId="77777777" w:rsidR="00015B03" w:rsidRPr="00FC7BB2" w:rsidRDefault="00015B03" w:rsidP="00015B03">
      <w:pPr>
        <w:spacing w:after="0"/>
        <w:rPr>
          <w:color w:val="002060"/>
          <w:lang w:val="pt-PT"/>
        </w:rPr>
      </w:pPr>
    </w:p>
    <w:p w14:paraId="49729067" w14:textId="244C1950" w:rsidR="00FF77DE" w:rsidRPr="00600CCE" w:rsidRDefault="00FF77DE" w:rsidP="000E4029">
      <w:pPr>
        <w:pStyle w:val="BodyText"/>
        <w:spacing w:after="0"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U skladu sa Odlukom o upravljanju rizikom likvidnosti Agencije za bankarstvo Republike Srpske, Nadzorni odbor MF banke a.d. Banja Luka donio je Strategiju upravljanja rizikom likvidnosti</w:t>
      </w:r>
      <w:r w:rsidR="006154B3" w:rsidRPr="00600CCE">
        <w:rPr>
          <w:rFonts w:ascii="Myriad Pro" w:eastAsia="Meiryo" w:hAnsi="Myriad Pro" w:cs="Meiryo"/>
          <w:color w:val="002060"/>
          <w:sz w:val="20"/>
          <w:szCs w:val="20"/>
          <w:lang w:val="hr-HR"/>
        </w:rPr>
        <w:t xml:space="preserve">. </w:t>
      </w:r>
    </w:p>
    <w:p w14:paraId="2D0720A2" w14:textId="77777777" w:rsidR="006154B3" w:rsidRPr="00600CCE" w:rsidRDefault="006154B3" w:rsidP="000E4029">
      <w:pPr>
        <w:pStyle w:val="BodyText"/>
        <w:spacing w:after="0" w:line="276" w:lineRule="auto"/>
        <w:jc w:val="both"/>
        <w:rPr>
          <w:rFonts w:ascii="Myriad Pro" w:eastAsia="Meiryo" w:hAnsi="Myriad Pro" w:cs="Meiryo"/>
          <w:color w:val="002060"/>
          <w:sz w:val="20"/>
          <w:szCs w:val="20"/>
          <w:lang w:val="hr-HR"/>
        </w:rPr>
      </w:pPr>
    </w:p>
    <w:p w14:paraId="6CC08040" w14:textId="77777777" w:rsidR="000E4029" w:rsidRPr="00600CCE" w:rsidRDefault="00FF77DE" w:rsidP="000E4029">
      <w:pPr>
        <w:pStyle w:val="BodyText"/>
        <w:spacing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Strategija predstavlja dio sistema upravljanja rizicima kome je Banka izložena u svom poslovanju.</w:t>
      </w:r>
    </w:p>
    <w:p w14:paraId="471C0AB0" w14:textId="43108B65" w:rsidR="00D52D6E" w:rsidRPr="00600CCE" w:rsidRDefault="00D52D6E" w:rsidP="000E4029">
      <w:pPr>
        <w:pStyle w:val="BodyText"/>
        <w:spacing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Strategija sadrži:</w:t>
      </w:r>
    </w:p>
    <w:p w14:paraId="19599F7D" w14:textId="77BAD3C3" w:rsidR="00D52D6E" w:rsidRPr="00600CCE" w:rsidRDefault="00366F21" w:rsidP="00F601B4">
      <w:pPr>
        <w:pStyle w:val="BodyText"/>
        <w:numPr>
          <w:ilvl w:val="0"/>
          <w:numId w:val="44"/>
        </w:numPr>
        <w:spacing w:after="0"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pregled</w:t>
      </w:r>
      <w:r w:rsidR="00FF77DE" w:rsidRPr="00600CCE">
        <w:rPr>
          <w:rFonts w:ascii="Myriad Pro" w:eastAsia="Meiryo" w:hAnsi="Myriad Pro" w:cs="Meiryo"/>
          <w:color w:val="002060"/>
          <w:sz w:val="20"/>
          <w:szCs w:val="20"/>
          <w:lang w:val="hr-HR"/>
        </w:rPr>
        <w:t xml:space="preserve"> i osnovne pojmove rizika likvidnosti kojima je Banka izložena ili može da bude izložena u poslovanju;</w:t>
      </w:r>
    </w:p>
    <w:p w14:paraId="1229124E" w14:textId="3EE9B2C1" w:rsidR="00B42E67" w:rsidRPr="00600CCE" w:rsidRDefault="00EF6599" w:rsidP="00F601B4">
      <w:pPr>
        <w:pStyle w:val="BodyText"/>
        <w:numPr>
          <w:ilvl w:val="0"/>
          <w:numId w:val="44"/>
        </w:numPr>
        <w:spacing w:after="0"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o</w:t>
      </w:r>
      <w:r w:rsidR="00B42E67" w:rsidRPr="00600CCE">
        <w:rPr>
          <w:rFonts w:ascii="Myriad Pro" w:eastAsia="Meiryo" w:hAnsi="Myriad Pro" w:cs="Meiryo"/>
          <w:color w:val="002060"/>
          <w:sz w:val="20"/>
          <w:szCs w:val="20"/>
          <w:lang w:val="hr-HR"/>
        </w:rPr>
        <w:t>dgo</w:t>
      </w:r>
      <w:r w:rsidRPr="00600CCE">
        <w:rPr>
          <w:rFonts w:ascii="Myriad Pro" w:eastAsia="Meiryo" w:hAnsi="Myriad Pro" w:cs="Meiryo"/>
          <w:color w:val="002060"/>
          <w:sz w:val="20"/>
          <w:szCs w:val="20"/>
          <w:lang w:val="hr-HR"/>
        </w:rPr>
        <w:t>vornosti</w:t>
      </w:r>
      <w:r w:rsidR="00B42E67" w:rsidRPr="00600CCE">
        <w:rPr>
          <w:rFonts w:ascii="Myriad Pro" w:eastAsia="Meiryo" w:hAnsi="Myriad Pro" w:cs="Meiryo"/>
          <w:color w:val="002060"/>
          <w:sz w:val="20"/>
          <w:szCs w:val="20"/>
          <w:lang w:val="hr-HR"/>
        </w:rPr>
        <w:t xml:space="preserve"> organa upravljanja rizikom likvidnosti; </w:t>
      </w:r>
    </w:p>
    <w:p w14:paraId="0421BDB1" w14:textId="59BB64AE" w:rsidR="00F03D7A" w:rsidRPr="00600CCE" w:rsidRDefault="00F03D7A" w:rsidP="00F601B4">
      <w:pPr>
        <w:pStyle w:val="BodyText"/>
        <w:numPr>
          <w:ilvl w:val="0"/>
          <w:numId w:val="44"/>
        </w:numPr>
        <w:spacing w:after="0"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osnovne standarde preuzimanja i upravljanja rizikom likvidnosti, te njihovu usklađenost sa ciljevima, poslovnom strategijom i politikom banke;</w:t>
      </w:r>
    </w:p>
    <w:p w14:paraId="73ED4EC9" w14:textId="21612679" w:rsidR="00F03D7A" w:rsidRPr="00600CCE" w:rsidRDefault="00F03D7A" w:rsidP="00F601B4">
      <w:pPr>
        <w:pStyle w:val="BodyText"/>
        <w:numPr>
          <w:ilvl w:val="0"/>
          <w:numId w:val="44"/>
        </w:numPr>
        <w:spacing w:after="0"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sklonost Banka ka preuzimanju rizika i tolerancija banke prema riziku likvidnosti (rizični profil Banke);</w:t>
      </w:r>
    </w:p>
    <w:p w14:paraId="030D2923" w14:textId="68439FE0" w:rsidR="00F03D7A" w:rsidRPr="00600CCE" w:rsidRDefault="00F03D7A" w:rsidP="00F601B4">
      <w:pPr>
        <w:pStyle w:val="BodyText"/>
        <w:numPr>
          <w:ilvl w:val="0"/>
          <w:numId w:val="44"/>
        </w:numPr>
        <w:spacing w:after="0"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osnovna načela interne procjene adekvatnosti likvidnosti banke</w:t>
      </w:r>
      <w:r w:rsidR="0008613C" w:rsidRPr="00600CCE">
        <w:rPr>
          <w:rFonts w:ascii="Myriad Pro" w:eastAsia="Meiryo" w:hAnsi="Myriad Pro" w:cs="Meiryo"/>
          <w:color w:val="002060"/>
          <w:sz w:val="20"/>
          <w:szCs w:val="20"/>
          <w:lang w:val="hr-HR"/>
        </w:rPr>
        <w:t xml:space="preserve"> (Internal Liquidity Adequacy Assessment Process, ILAAP)</w:t>
      </w:r>
    </w:p>
    <w:p w14:paraId="6A1A5A64" w14:textId="77777777" w:rsidR="00D52D6E" w:rsidRPr="00052C57" w:rsidRDefault="00D52D6E" w:rsidP="000E4029">
      <w:pPr>
        <w:pStyle w:val="BodyText"/>
        <w:spacing w:after="0" w:line="276" w:lineRule="auto"/>
        <w:jc w:val="both"/>
        <w:rPr>
          <w:rFonts w:ascii="Myriad Pro" w:eastAsia="Meiryo" w:hAnsi="Myriad Pro" w:cs="Meiryo"/>
          <w:color w:val="002060"/>
          <w:sz w:val="20"/>
          <w:szCs w:val="20"/>
          <w:lang w:val="hr-HR"/>
        </w:rPr>
      </w:pPr>
    </w:p>
    <w:p w14:paraId="29BCBCEF" w14:textId="49EC0931" w:rsidR="00FF77DE" w:rsidRPr="00600CCE" w:rsidRDefault="00FF77DE" w:rsidP="000E4029">
      <w:pPr>
        <w:pStyle w:val="BodyText"/>
        <w:spacing w:after="0"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 xml:space="preserve">Strategija je usklađena sa Strategijom </w:t>
      </w:r>
      <w:r w:rsidR="00AA0AE5" w:rsidRPr="00600CCE">
        <w:rPr>
          <w:rFonts w:ascii="Myriad Pro" w:eastAsia="Meiryo" w:hAnsi="Myriad Pro" w:cs="Meiryo"/>
          <w:color w:val="002060"/>
          <w:sz w:val="20"/>
          <w:szCs w:val="20"/>
          <w:lang w:val="hr-HR"/>
        </w:rPr>
        <w:t xml:space="preserve">za </w:t>
      </w:r>
      <w:r w:rsidRPr="00600CCE">
        <w:rPr>
          <w:rFonts w:ascii="Myriad Pro" w:eastAsia="Meiryo" w:hAnsi="Myriad Pro" w:cs="Meiryo"/>
          <w:color w:val="002060"/>
          <w:sz w:val="20"/>
          <w:szCs w:val="20"/>
          <w:lang w:val="hr-HR"/>
        </w:rPr>
        <w:t>preuzimanj</w:t>
      </w:r>
      <w:r w:rsidR="00AA0AE5" w:rsidRPr="00600CCE">
        <w:rPr>
          <w:rFonts w:ascii="Myriad Pro" w:eastAsia="Meiryo" w:hAnsi="Myriad Pro" w:cs="Meiryo"/>
          <w:color w:val="002060"/>
          <w:sz w:val="20"/>
          <w:szCs w:val="20"/>
          <w:lang w:val="hr-HR"/>
        </w:rPr>
        <w:t>e</w:t>
      </w:r>
      <w:r w:rsidRPr="00600CCE">
        <w:rPr>
          <w:rFonts w:ascii="Myriad Pro" w:eastAsia="Meiryo" w:hAnsi="Myriad Pro" w:cs="Meiryo"/>
          <w:color w:val="002060"/>
          <w:sz w:val="20"/>
          <w:szCs w:val="20"/>
          <w:lang w:val="hr-HR"/>
        </w:rPr>
        <w:t xml:space="preserve"> i upravljanj</w:t>
      </w:r>
      <w:r w:rsidR="00AA0AE5" w:rsidRPr="00600CCE">
        <w:rPr>
          <w:rFonts w:ascii="Myriad Pro" w:eastAsia="Meiryo" w:hAnsi="Myriad Pro" w:cs="Meiryo"/>
          <w:color w:val="002060"/>
          <w:sz w:val="20"/>
          <w:szCs w:val="20"/>
          <w:lang w:val="hr-HR"/>
        </w:rPr>
        <w:t>e</w:t>
      </w:r>
      <w:r w:rsidRPr="00600CCE">
        <w:rPr>
          <w:rFonts w:ascii="Myriad Pro" w:eastAsia="Meiryo" w:hAnsi="Myriad Pro" w:cs="Meiryo"/>
          <w:color w:val="002060"/>
          <w:sz w:val="20"/>
          <w:szCs w:val="20"/>
          <w:lang w:val="hr-HR"/>
        </w:rPr>
        <w:t xml:space="preserve"> rizicima Banke, a primjenjuje se na nivou Banke, uz poštovanje lokalne regulative i internih akata Banke. </w:t>
      </w:r>
    </w:p>
    <w:p w14:paraId="48A8F5EA" w14:textId="5EBB3117" w:rsidR="00FF77DE" w:rsidRPr="00052C57" w:rsidRDefault="00FF77DE" w:rsidP="000E4029">
      <w:pPr>
        <w:pStyle w:val="BodyText"/>
        <w:spacing w:line="276" w:lineRule="auto"/>
        <w:jc w:val="both"/>
        <w:rPr>
          <w:rFonts w:ascii="Myriad Pro" w:eastAsia="Meiryo" w:hAnsi="Myriad Pro" w:cs="Meiryo"/>
          <w:color w:val="002060"/>
          <w:sz w:val="20"/>
          <w:szCs w:val="20"/>
          <w:lang w:val="hr-HR"/>
        </w:rPr>
      </w:pPr>
      <w:r w:rsidRPr="00600CCE">
        <w:rPr>
          <w:rFonts w:ascii="Myriad Pro" w:eastAsia="Meiryo" w:hAnsi="Myriad Pro" w:cs="Meiryo"/>
          <w:color w:val="002060"/>
          <w:sz w:val="20"/>
          <w:szCs w:val="20"/>
          <w:lang w:val="hr-HR"/>
        </w:rPr>
        <w:t xml:space="preserve">Strategija se analizira i revidira najmanje jednom godišnje u cilju praćenja usklađenosti sa propisima i zahtjevima ABRS i drugih nadzornih tijela, Strategijom </w:t>
      </w:r>
      <w:r w:rsidR="00AA0AE5" w:rsidRPr="00600CCE">
        <w:rPr>
          <w:rFonts w:ascii="Myriad Pro" w:eastAsia="Meiryo" w:hAnsi="Myriad Pro" w:cs="Meiryo"/>
          <w:color w:val="002060"/>
          <w:sz w:val="20"/>
          <w:szCs w:val="20"/>
          <w:lang w:val="hr-HR"/>
        </w:rPr>
        <w:t xml:space="preserve">za </w:t>
      </w:r>
      <w:r w:rsidRPr="00600CCE">
        <w:rPr>
          <w:rFonts w:ascii="Myriad Pro" w:eastAsia="Meiryo" w:hAnsi="Myriad Pro" w:cs="Meiryo"/>
          <w:color w:val="002060"/>
          <w:sz w:val="20"/>
          <w:szCs w:val="20"/>
          <w:lang w:val="hr-HR"/>
        </w:rPr>
        <w:t>preuzimanj</w:t>
      </w:r>
      <w:r w:rsidR="00AA0AE5" w:rsidRPr="00600CCE">
        <w:rPr>
          <w:rFonts w:ascii="Myriad Pro" w:eastAsia="Meiryo" w:hAnsi="Myriad Pro" w:cs="Meiryo"/>
          <w:color w:val="002060"/>
          <w:sz w:val="20"/>
          <w:szCs w:val="20"/>
          <w:lang w:val="hr-HR"/>
        </w:rPr>
        <w:t>e</w:t>
      </w:r>
      <w:r w:rsidRPr="00600CCE">
        <w:rPr>
          <w:rFonts w:ascii="Myriad Pro" w:eastAsia="Meiryo" w:hAnsi="Myriad Pro" w:cs="Meiryo"/>
          <w:color w:val="002060"/>
          <w:sz w:val="20"/>
          <w:szCs w:val="20"/>
          <w:lang w:val="hr-HR"/>
        </w:rPr>
        <w:t xml:space="preserve"> i upravljanj</w:t>
      </w:r>
      <w:r w:rsidR="00AA0AE5" w:rsidRPr="00600CCE">
        <w:rPr>
          <w:rFonts w:ascii="Myriad Pro" w:eastAsia="Meiryo" w:hAnsi="Myriad Pro" w:cs="Meiryo"/>
          <w:color w:val="002060"/>
          <w:sz w:val="20"/>
          <w:szCs w:val="20"/>
          <w:lang w:val="hr-HR"/>
        </w:rPr>
        <w:t>e</w:t>
      </w:r>
      <w:r w:rsidRPr="00600CCE">
        <w:rPr>
          <w:rFonts w:ascii="Myriad Pro" w:eastAsia="Meiryo" w:hAnsi="Myriad Pro" w:cs="Meiryo"/>
          <w:color w:val="002060"/>
          <w:sz w:val="20"/>
          <w:szCs w:val="20"/>
          <w:lang w:val="hr-HR"/>
        </w:rPr>
        <w:t xml:space="preserve"> rizicima </w:t>
      </w:r>
      <w:r w:rsidR="004B4027" w:rsidRPr="00600CCE">
        <w:rPr>
          <w:rFonts w:ascii="Myriad Pro" w:eastAsia="Meiryo" w:hAnsi="Myriad Pro" w:cs="Meiryo"/>
          <w:color w:val="002060"/>
          <w:sz w:val="20"/>
          <w:szCs w:val="20"/>
          <w:lang w:val="hr-HR"/>
        </w:rPr>
        <w:t>Banke</w:t>
      </w:r>
      <w:r w:rsidRPr="00600CCE">
        <w:rPr>
          <w:rFonts w:ascii="Myriad Pro" w:eastAsia="Meiryo" w:hAnsi="Myriad Pro" w:cs="Meiryo"/>
          <w:color w:val="002060"/>
          <w:sz w:val="20"/>
          <w:szCs w:val="20"/>
          <w:lang w:val="hr-HR"/>
        </w:rPr>
        <w:t>, promjenama u internom i eksternom okruženju, a po potrebi i češće.</w:t>
      </w:r>
    </w:p>
    <w:p w14:paraId="2ACFA77B" w14:textId="77777777" w:rsidR="00015B03" w:rsidRPr="00052C57" w:rsidRDefault="00015B03" w:rsidP="00015B03">
      <w:pPr>
        <w:pStyle w:val="BodyText"/>
        <w:spacing w:after="0" w:line="312" w:lineRule="auto"/>
        <w:jc w:val="both"/>
        <w:rPr>
          <w:rFonts w:ascii="Myriad Pro" w:eastAsia="Meiryo" w:hAnsi="Myriad Pro" w:cs="Meiryo"/>
          <w:color w:val="002060"/>
          <w:sz w:val="20"/>
          <w:szCs w:val="20"/>
          <w:lang w:val="hr-HR"/>
        </w:rPr>
      </w:pPr>
    </w:p>
    <w:p w14:paraId="7B58EAC1" w14:textId="77777777" w:rsidR="00A5781B" w:rsidRPr="00052C57" w:rsidRDefault="00A5781B" w:rsidP="00F601B4">
      <w:pPr>
        <w:pStyle w:val="Heading8"/>
        <w:numPr>
          <w:ilvl w:val="0"/>
          <w:numId w:val="22"/>
        </w:numPr>
        <w:ind w:left="567" w:hanging="567"/>
        <w:rPr>
          <w:color w:val="002060"/>
          <w:lang w:val="hr-HR"/>
        </w:rPr>
      </w:pPr>
      <w:r w:rsidRPr="00052C57">
        <w:rPr>
          <w:color w:val="002060"/>
          <w:lang w:val="hr-HR"/>
        </w:rPr>
        <w:t>Način organizovanja upravl</w:t>
      </w:r>
      <w:r w:rsidRPr="00052C57">
        <w:rPr>
          <w:color w:val="002060"/>
        </w:rPr>
        <w:t>ј</w:t>
      </w:r>
      <w:r w:rsidRPr="00052C57">
        <w:rPr>
          <w:color w:val="002060"/>
          <w:lang w:val="hr-HR"/>
        </w:rPr>
        <w:t>anja rizikom likvidnosti u banci, ukl</w:t>
      </w:r>
      <w:r w:rsidRPr="00052C57">
        <w:rPr>
          <w:color w:val="002060"/>
        </w:rPr>
        <w:t>ј</w:t>
      </w:r>
      <w:r w:rsidRPr="00052C57">
        <w:rPr>
          <w:color w:val="002060"/>
          <w:lang w:val="hr-HR"/>
        </w:rPr>
        <w:t>učujući i sistem izvještavanja i mjerenja rizika likvidnosti</w:t>
      </w:r>
    </w:p>
    <w:p w14:paraId="1D32DC7C" w14:textId="77777777" w:rsidR="00015B03" w:rsidRPr="00052C57" w:rsidRDefault="00015B03" w:rsidP="00015B03">
      <w:pPr>
        <w:spacing w:after="0"/>
        <w:rPr>
          <w:color w:val="002060"/>
          <w:lang w:val="hr-HR"/>
        </w:rPr>
      </w:pPr>
    </w:p>
    <w:p w14:paraId="2FF8DD64" w14:textId="77777777" w:rsidR="00B635BE" w:rsidRPr="00600CCE" w:rsidRDefault="00B635BE" w:rsidP="000E4029">
      <w:p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color w:val="002060"/>
          <w:sz w:val="20"/>
          <w:szCs w:val="20"/>
          <w:lang w:val="sr-Latn-BA"/>
        </w:rPr>
        <w:t>Rizik likvidnosti je rizik mogućnosti nastanka negativnih efekata na finansijski rezultat i kapital Banke usljed nesposobnosti Banke da ispunjava svoje dospjele obaveze i to zbog:</w:t>
      </w:r>
    </w:p>
    <w:p w14:paraId="7952230F" w14:textId="54B58853" w:rsidR="00B635BE" w:rsidRPr="00600CCE" w:rsidRDefault="00D52D6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color w:val="002060"/>
          <w:sz w:val="20"/>
          <w:szCs w:val="20"/>
          <w:lang w:val="sr-Latn-BA"/>
        </w:rPr>
        <w:t>p</w:t>
      </w:r>
      <w:r w:rsidR="00B635BE" w:rsidRPr="00600CCE">
        <w:rPr>
          <w:rFonts w:ascii="Myriad Pro" w:eastAsia="Meiryo" w:hAnsi="Myriad Pro"/>
          <w:color w:val="002060"/>
          <w:sz w:val="20"/>
          <w:szCs w:val="20"/>
          <w:lang w:val="sr-Latn-BA"/>
        </w:rPr>
        <w:t>ovlačenja postojećih izvora finansiranja, odnosno, nemogućnosti pribavljanja novih izvora finansiranja (rizik likvidnosti izvora finansiranja) ili</w:t>
      </w:r>
    </w:p>
    <w:p w14:paraId="5F17FF91" w14:textId="327F5D39" w:rsidR="00B635BE" w:rsidRPr="00600CCE" w:rsidRDefault="00D52D6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color w:val="002060"/>
          <w:sz w:val="20"/>
          <w:szCs w:val="20"/>
          <w:lang w:val="sr-Latn-BA"/>
        </w:rPr>
        <w:t>o</w:t>
      </w:r>
      <w:r w:rsidR="00B635BE" w:rsidRPr="00600CCE">
        <w:rPr>
          <w:rFonts w:ascii="Myriad Pro" w:eastAsia="Meiryo" w:hAnsi="Myriad Pro"/>
          <w:color w:val="002060"/>
          <w:sz w:val="20"/>
          <w:szCs w:val="20"/>
          <w:lang w:val="sr-Latn-BA"/>
        </w:rPr>
        <w:t>težanog pretvaranja imovine u likvidna sredstva zbog poremećaja na tržištu (tržišni rizik likvidnosti).</w:t>
      </w:r>
    </w:p>
    <w:p w14:paraId="3FD6073F" w14:textId="77777777" w:rsidR="00C717B0" w:rsidRPr="00052C57" w:rsidRDefault="00C717B0" w:rsidP="00FC7BB2">
      <w:pPr>
        <w:spacing w:after="0" w:line="276" w:lineRule="auto"/>
        <w:ind w:left="720" w:right="-51"/>
        <w:jc w:val="both"/>
        <w:rPr>
          <w:rFonts w:ascii="Myriad Pro" w:eastAsia="Meiryo" w:hAnsi="Myriad Pro"/>
          <w:bCs/>
          <w:color w:val="002060"/>
          <w:sz w:val="20"/>
          <w:szCs w:val="20"/>
          <w:lang w:val="sr-Latn-BA"/>
        </w:rPr>
      </w:pPr>
    </w:p>
    <w:p w14:paraId="36B4471A" w14:textId="43566A79" w:rsidR="00B635BE" w:rsidRPr="00052C57" w:rsidRDefault="00430FEE" w:rsidP="00B635BE">
      <w:pPr>
        <w:spacing w:after="0" w:line="312" w:lineRule="auto"/>
        <w:ind w:right="-51"/>
        <w:jc w:val="both"/>
        <w:rPr>
          <w:rFonts w:ascii="Myriad Pro" w:eastAsia="Meiryo" w:hAnsi="Myriad Pro"/>
          <w:bCs/>
          <w:color w:val="002060"/>
          <w:sz w:val="20"/>
          <w:szCs w:val="20"/>
          <w:lang w:val="sr-Latn-BA"/>
        </w:rPr>
      </w:pPr>
      <w:r w:rsidRPr="00052C57">
        <w:rPr>
          <w:rFonts w:ascii="Myriad Pro" w:eastAsia="Meiryo" w:hAnsi="Myriad Pro"/>
          <w:bCs/>
          <w:color w:val="002060"/>
          <w:sz w:val="20"/>
          <w:szCs w:val="20"/>
          <w:lang w:val="sr-Latn-BA"/>
        </w:rPr>
        <w:lastRenderedPageBreak/>
        <w:t xml:space="preserve">                </w:t>
      </w:r>
      <w:r w:rsidR="00B635BE" w:rsidRPr="00052C57">
        <w:rPr>
          <w:rFonts w:ascii="Myriad Pro" w:eastAsia="Meiryo" w:hAnsi="Myriad Pro"/>
          <w:bCs/>
          <w:noProof/>
          <w:color w:val="002060"/>
          <w:sz w:val="20"/>
          <w:szCs w:val="20"/>
        </w:rPr>
        <w:drawing>
          <wp:inline distT="0" distB="0" distL="0" distR="0" wp14:anchorId="62103285" wp14:editId="5F6CDEAA">
            <wp:extent cx="5486400" cy="2774256"/>
            <wp:effectExtent l="0" t="38100" r="0" b="457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496DED1" w14:textId="77777777" w:rsidR="00C717B0" w:rsidRPr="00052C57" w:rsidRDefault="00C717B0" w:rsidP="00B635BE">
      <w:pPr>
        <w:spacing w:after="0" w:line="312" w:lineRule="auto"/>
        <w:ind w:right="-51"/>
        <w:jc w:val="both"/>
        <w:rPr>
          <w:rFonts w:ascii="Myriad Pro" w:eastAsia="Meiryo" w:hAnsi="Myriad Pro"/>
          <w:bCs/>
          <w:color w:val="002060"/>
          <w:sz w:val="20"/>
          <w:szCs w:val="20"/>
          <w:lang w:val="sr-Latn-BA"/>
        </w:rPr>
      </w:pPr>
    </w:p>
    <w:p w14:paraId="6F02A0C5" w14:textId="77777777" w:rsidR="00B635BE" w:rsidRPr="00600CCE" w:rsidRDefault="00B635BE" w:rsidP="000E4029">
      <w:p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color w:val="002060"/>
          <w:sz w:val="20"/>
          <w:szCs w:val="20"/>
          <w:lang w:val="sr-Latn-BA"/>
        </w:rPr>
        <w:t>Ovako definisan rizik likvidnosti se može manifestovati kroz nekoliko podkategorija / oblika istog i to:</w:t>
      </w:r>
    </w:p>
    <w:p w14:paraId="52DE9B5A" w14:textId="39A2A1B0" w:rsidR="00B635BE" w:rsidRPr="00600CCE" w:rsidRDefault="00B635B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b/>
          <w:color w:val="002060"/>
          <w:sz w:val="20"/>
          <w:szCs w:val="20"/>
          <w:lang w:val="sr-Latn-BA"/>
        </w:rPr>
        <w:t>rizik izvora finansiranja/rizik likvidnosti prouzrokovan od druge ugovorne strane</w:t>
      </w:r>
      <w:r w:rsidRPr="00600CCE">
        <w:rPr>
          <w:rFonts w:ascii="Myriad Pro" w:eastAsia="Meiryo" w:hAnsi="Myriad Pro"/>
          <w:color w:val="002060"/>
          <w:sz w:val="20"/>
          <w:szCs w:val="20"/>
          <w:lang w:val="sr-Latn-BA"/>
        </w:rPr>
        <w:t xml:space="preserve"> – predstavlja rizik povlačenja postojećih izvora finansiranja kao posljedica povlačenja</w:t>
      </w:r>
      <w:r w:rsidR="00D52D6E" w:rsidRPr="00600CCE">
        <w:rPr>
          <w:rFonts w:ascii="Myriad Pro" w:eastAsia="Meiryo" w:hAnsi="Myriad Pro"/>
          <w:color w:val="002060"/>
          <w:sz w:val="20"/>
          <w:szCs w:val="20"/>
          <w:lang w:val="sr-Latn-BA"/>
        </w:rPr>
        <w:t xml:space="preserve"> depozita prije ugovorenog roka,</w:t>
      </w:r>
    </w:p>
    <w:p w14:paraId="40FABA37" w14:textId="0784DE61" w:rsidR="00B635BE" w:rsidRPr="00600CCE" w:rsidRDefault="00B635B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b/>
          <w:color w:val="002060"/>
          <w:sz w:val="20"/>
          <w:szCs w:val="20"/>
          <w:lang w:val="sr-Latn-BA"/>
        </w:rPr>
        <w:t>rizik tržišne likvidnosti</w:t>
      </w:r>
      <w:r w:rsidRPr="00600CCE">
        <w:rPr>
          <w:rFonts w:ascii="Myriad Pro" w:eastAsia="Meiryo" w:hAnsi="Myriad Pro"/>
          <w:color w:val="002060"/>
          <w:sz w:val="20"/>
          <w:szCs w:val="20"/>
          <w:lang w:val="sr-Latn-BA"/>
        </w:rPr>
        <w:t xml:space="preserve"> - rizik da Banka neće biti sposobna da izmiri svoje dospjele novčane obaveze zbog otežanog pretvaranja imovine u likvidna sred</w:t>
      </w:r>
      <w:r w:rsidR="00D52D6E" w:rsidRPr="00600CCE">
        <w:rPr>
          <w:rFonts w:ascii="Myriad Pro" w:eastAsia="Meiryo" w:hAnsi="Myriad Pro"/>
          <w:color w:val="002060"/>
          <w:sz w:val="20"/>
          <w:szCs w:val="20"/>
          <w:lang w:val="sr-Latn-BA"/>
        </w:rPr>
        <w:t>stva zbog poremećaja na tržištu,</w:t>
      </w:r>
    </w:p>
    <w:p w14:paraId="6DC6A6BF" w14:textId="139B2032" w:rsidR="00B635BE" w:rsidRPr="00600CCE" w:rsidRDefault="00B635B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b/>
          <w:color w:val="002060"/>
          <w:sz w:val="20"/>
          <w:szCs w:val="20"/>
          <w:lang w:val="sr-Latn-BA"/>
        </w:rPr>
        <w:t>strukturalni rizik likvidnosti</w:t>
      </w:r>
      <w:r w:rsidRPr="00600CCE">
        <w:rPr>
          <w:rFonts w:ascii="Myriad Pro" w:eastAsia="Meiryo" w:hAnsi="Myriad Pro"/>
          <w:color w:val="002060"/>
          <w:sz w:val="20"/>
          <w:szCs w:val="20"/>
          <w:lang w:val="sr-Latn-BA"/>
        </w:rPr>
        <w:t xml:space="preserve"> - rizik koji nastaje uslijed troškova likvidnosti za zatvaranja gepova likvidnosti. Strukturalni rizik naziva se još i rizik neusklađenosti priliva i  odliva u smislu iznosa i/ili vremena. Strukturalni rizik određ</w:t>
      </w:r>
      <w:r w:rsidR="00D52D6E" w:rsidRPr="00600CCE">
        <w:rPr>
          <w:rFonts w:ascii="Myriad Pro" w:eastAsia="Meiryo" w:hAnsi="Myriad Pro"/>
          <w:color w:val="002060"/>
          <w:sz w:val="20"/>
          <w:szCs w:val="20"/>
          <w:lang w:val="sr-Latn-BA"/>
        </w:rPr>
        <w:t>uje dnevne potrebe finansiranja,</w:t>
      </w:r>
    </w:p>
    <w:p w14:paraId="78F7D443" w14:textId="43B7C95D" w:rsidR="00B635BE" w:rsidRPr="00600CCE" w:rsidRDefault="00B635B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b/>
          <w:color w:val="002060"/>
          <w:sz w:val="20"/>
          <w:szCs w:val="20"/>
          <w:lang w:val="sr-Latn-BA"/>
        </w:rPr>
        <w:t>rizik koncentracije likvidnosti</w:t>
      </w:r>
      <w:r w:rsidRPr="00600CCE">
        <w:rPr>
          <w:rFonts w:ascii="Myriad Pro" w:eastAsia="Meiryo" w:hAnsi="Myriad Pro"/>
          <w:color w:val="002060"/>
          <w:sz w:val="20"/>
          <w:szCs w:val="20"/>
          <w:lang w:val="sr-Latn-BA"/>
        </w:rPr>
        <w:t xml:space="preserve">  - rizik koji nastaje uslijed ograničenog br</w:t>
      </w:r>
      <w:r w:rsidR="00D52D6E" w:rsidRPr="00600CCE">
        <w:rPr>
          <w:rFonts w:ascii="Myriad Pro" w:eastAsia="Meiryo" w:hAnsi="Myriad Pro"/>
          <w:color w:val="002060"/>
          <w:sz w:val="20"/>
          <w:szCs w:val="20"/>
          <w:lang w:val="sr-Latn-BA"/>
        </w:rPr>
        <w:t>oja izvora fundiranja sredstava,</w:t>
      </w:r>
    </w:p>
    <w:p w14:paraId="5696F750" w14:textId="3A5C3457" w:rsidR="00B635BE" w:rsidRPr="00600CCE" w:rsidRDefault="00B635B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b/>
          <w:color w:val="002060"/>
          <w:sz w:val="20"/>
          <w:szCs w:val="20"/>
          <w:lang w:val="sr-Latn-BA"/>
        </w:rPr>
        <w:t>rizik dugoročne likvidnosti</w:t>
      </w:r>
      <w:r w:rsidRPr="00600CCE">
        <w:rPr>
          <w:rFonts w:ascii="Myriad Pro" w:eastAsia="Meiryo" w:hAnsi="Myriad Pro"/>
          <w:color w:val="002060"/>
          <w:sz w:val="20"/>
          <w:szCs w:val="20"/>
          <w:lang w:val="sr-Latn-BA"/>
        </w:rPr>
        <w:t xml:space="preserve"> - rizik da Banka neće biti u stanju da obezb</w:t>
      </w:r>
      <w:r w:rsidR="00D52D6E" w:rsidRPr="00600CCE">
        <w:rPr>
          <w:rFonts w:ascii="Myriad Pro" w:eastAsia="Meiryo" w:hAnsi="Myriad Pro"/>
          <w:color w:val="002060"/>
          <w:sz w:val="20"/>
          <w:szCs w:val="20"/>
          <w:lang w:val="sr-Latn-BA"/>
        </w:rPr>
        <w:t>jedi dugoročne izvore sredstava,</w:t>
      </w:r>
    </w:p>
    <w:p w14:paraId="789AA455" w14:textId="32C75236" w:rsidR="00B635BE" w:rsidRPr="00600CCE" w:rsidRDefault="00B635B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b/>
          <w:color w:val="002060"/>
          <w:sz w:val="20"/>
          <w:szCs w:val="20"/>
          <w:lang w:val="sr-Latn-BA"/>
        </w:rPr>
        <w:t>rizik povlačenja depozita stanovništva</w:t>
      </w:r>
      <w:r w:rsidRPr="00600CCE">
        <w:rPr>
          <w:rFonts w:ascii="Myriad Pro" w:eastAsia="Meiryo" w:hAnsi="Myriad Pro"/>
          <w:color w:val="002060"/>
          <w:sz w:val="20"/>
          <w:szCs w:val="20"/>
          <w:lang w:val="sr-Latn-BA"/>
        </w:rPr>
        <w:t xml:space="preserve"> - predstavlja značajan odliv depozita koji potiču od sektora fizičkih lica (uključujući i poljoprivrednike i preduzetnike), kao i mala i srednja privredna druš</w:t>
      </w:r>
      <w:r w:rsidR="00F016F3">
        <w:rPr>
          <w:rFonts w:ascii="Myriad Pro" w:eastAsia="Meiryo" w:hAnsi="Myriad Pro"/>
          <w:color w:val="002060"/>
          <w:sz w:val="20"/>
          <w:szCs w:val="20"/>
          <w:lang w:val="sr-Latn-BA"/>
        </w:rPr>
        <w:t>t</w:t>
      </w:r>
      <w:r w:rsidRPr="00600CCE">
        <w:rPr>
          <w:rFonts w:ascii="Myriad Pro" w:eastAsia="Meiryo" w:hAnsi="Myriad Pro"/>
          <w:color w:val="002060"/>
          <w:sz w:val="20"/>
          <w:szCs w:val="20"/>
          <w:lang w:val="sr-Latn-BA"/>
        </w:rPr>
        <w:t>va koja ispunjavaju kriterijume za razvrstavanje u kategoriju</w:t>
      </w:r>
      <w:r w:rsidR="00D52D6E" w:rsidRPr="00600CCE">
        <w:rPr>
          <w:rFonts w:ascii="Myriad Pro" w:eastAsia="Meiryo" w:hAnsi="Myriad Pro"/>
          <w:color w:val="002060"/>
          <w:sz w:val="20"/>
          <w:szCs w:val="20"/>
          <w:lang w:val="sr-Latn-BA"/>
        </w:rPr>
        <w:t xml:space="preserve"> izloženosti prema stanovništvu,</w:t>
      </w:r>
    </w:p>
    <w:p w14:paraId="5F9F3CC6" w14:textId="036F17B3" w:rsidR="00B635BE" w:rsidRPr="00600CCE" w:rsidRDefault="00B635B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b/>
          <w:color w:val="002060"/>
          <w:sz w:val="20"/>
          <w:szCs w:val="20"/>
          <w:lang w:val="sr-Latn-BA"/>
        </w:rPr>
        <w:t>rizik finansiranja/prikupljanja depozita od povezanih lica</w:t>
      </w:r>
      <w:r w:rsidRPr="00600CCE">
        <w:rPr>
          <w:rFonts w:ascii="Myriad Pro" w:eastAsia="Meiryo" w:hAnsi="Myriad Pro"/>
          <w:color w:val="002060"/>
          <w:sz w:val="20"/>
          <w:szCs w:val="20"/>
          <w:lang w:val="sr-Latn-BA"/>
        </w:rPr>
        <w:t xml:space="preserve"> - predstavlja rizik koji proizilazi iz povećanog učešća depozita LPO u</w:t>
      </w:r>
      <w:r w:rsidR="00D52D6E" w:rsidRPr="00600CCE">
        <w:rPr>
          <w:rFonts w:ascii="Myriad Pro" w:eastAsia="Meiryo" w:hAnsi="Myriad Pro"/>
          <w:color w:val="002060"/>
          <w:sz w:val="20"/>
          <w:szCs w:val="20"/>
          <w:lang w:val="sr-Latn-BA"/>
        </w:rPr>
        <w:t xml:space="preserve"> ukupnim depozitima,</w:t>
      </w:r>
    </w:p>
    <w:p w14:paraId="7AEB6758" w14:textId="6C8E95D7" w:rsidR="00B635BE" w:rsidRPr="00600CCE" w:rsidRDefault="00B635BE" w:rsidP="00F601B4">
      <w:pPr>
        <w:numPr>
          <w:ilvl w:val="0"/>
          <w:numId w:val="42"/>
        </w:numPr>
        <w:spacing w:after="0" w:line="276" w:lineRule="auto"/>
        <w:ind w:right="-51"/>
        <w:jc w:val="both"/>
        <w:rPr>
          <w:rFonts w:ascii="Myriad Pro" w:eastAsia="Meiryo" w:hAnsi="Myriad Pro"/>
          <w:color w:val="002060"/>
          <w:sz w:val="20"/>
          <w:szCs w:val="20"/>
          <w:lang w:val="sr-Latn-BA"/>
        </w:rPr>
      </w:pPr>
      <w:r w:rsidRPr="00600CCE">
        <w:rPr>
          <w:rFonts w:ascii="Myriad Pro" w:eastAsia="Meiryo" w:hAnsi="Myriad Pro"/>
          <w:b/>
          <w:color w:val="002060"/>
          <w:sz w:val="20"/>
          <w:szCs w:val="20"/>
          <w:lang w:val="sr-Latn-BA"/>
        </w:rPr>
        <w:t>rizik unutardnevne likvidnosti</w:t>
      </w:r>
      <w:r w:rsidRPr="00600CCE">
        <w:rPr>
          <w:rFonts w:ascii="Myriad Pro" w:eastAsia="Meiryo" w:hAnsi="Myriad Pro"/>
          <w:color w:val="002060"/>
          <w:sz w:val="20"/>
          <w:szCs w:val="20"/>
          <w:lang w:val="sr-Latn-BA"/>
        </w:rPr>
        <w:t xml:space="preserve"> - rizik likvidnosti unutar dana nastaje kad Banka nije u stanju izvršiti plaćanja i izmiriti obaveze blagovremeno u normalnim okolnostim</w:t>
      </w:r>
      <w:r w:rsidR="00D52D6E" w:rsidRPr="00600CCE">
        <w:rPr>
          <w:rFonts w:ascii="Myriad Pro" w:eastAsia="Meiryo" w:hAnsi="Myriad Pro"/>
          <w:color w:val="002060"/>
          <w:sz w:val="20"/>
          <w:szCs w:val="20"/>
          <w:lang w:val="sr-Latn-BA"/>
        </w:rPr>
        <w:t>a, kao i u stresnim situacijama,</w:t>
      </w:r>
      <w:r w:rsidRPr="00600CCE">
        <w:rPr>
          <w:rFonts w:ascii="Myriad Pro" w:eastAsia="Meiryo" w:hAnsi="Myriad Pro"/>
          <w:color w:val="002060"/>
          <w:sz w:val="20"/>
          <w:szCs w:val="20"/>
          <w:lang w:val="sr-Latn-BA"/>
        </w:rPr>
        <w:t xml:space="preserve"> </w:t>
      </w:r>
    </w:p>
    <w:p w14:paraId="7E285235" w14:textId="3AB72FBC" w:rsidR="00B635BE" w:rsidRPr="00600CCE" w:rsidRDefault="00B635BE" w:rsidP="00F601B4">
      <w:pPr>
        <w:numPr>
          <w:ilvl w:val="0"/>
          <w:numId w:val="42"/>
        </w:numPr>
        <w:spacing w:after="0" w:line="276" w:lineRule="auto"/>
        <w:ind w:right="-51"/>
        <w:jc w:val="both"/>
        <w:rPr>
          <w:rFonts w:ascii="Myriad Pro" w:eastAsia="Meiryo" w:hAnsi="Myriad Pro" w:cs="Arial"/>
          <w:color w:val="002060"/>
          <w:sz w:val="20"/>
          <w:szCs w:val="20"/>
          <w:lang w:val="hr-HR"/>
        </w:rPr>
      </w:pPr>
      <w:r w:rsidRPr="00600CCE">
        <w:rPr>
          <w:rFonts w:ascii="Myriad Pro" w:eastAsia="Meiryo" w:hAnsi="Myriad Pro"/>
          <w:b/>
          <w:color w:val="002060"/>
          <w:sz w:val="20"/>
          <w:szCs w:val="20"/>
          <w:lang w:val="sr-Latn-BA"/>
        </w:rPr>
        <w:t>rizik pretvaranja vanbilansnih u bilansne izloženosti</w:t>
      </w:r>
      <w:r w:rsidRPr="00600CCE">
        <w:rPr>
          <w:rFonts w:ascii="Myriad Pro" w:eastAsia="Meiryo" w:hAnsi="Myriad Pro"/>
          <w:color w:val="002060"/>
          <w:sz w:val="20"/>
          <w:szCs w:val="20"/>
          <w:lang w:val="sr-Latn-BA"/>
        </w:rPr>
        <w:t xml:space="preserve"> - rizik usljed prelaska vanbilansnih u bilansne izloženosti dovodi do značajnog odliva likvidnih sredstava</w:t>
      </w:r>
      <w:r w:rsidR="00717FC7" w:rsidRPr="00600CCE">
        <w:rPr>
          <w:rFonts w:ascii="Myriad Pro" w:eastAsia="Meiryo" w:hAnsi="Myriad Pro"/>
          <w:bCs/>
          <w:color w:val="002060"/>
          <w:sz w:val="20"/>
          <w:szCs w:val="20"/>
          <w:lang w:val="hr-HR"/>
        </w:rPr>
        <w:t>,</w:t>
      </w:r>
    </w:p>
    <w:p w14:paraId="160C0649" w14:textId="682F166D" w:rsidR="00717FC7" w:rsidRPr="00600CCE" w:rsidRDefault="00717FC7" w:rsidP="00717FC7">
      <w:pPr>
        <w:numPr>
          <w:ilvl w:val="0"/>
          <w:numId w:val="42"/>
        </w:numPr>
        <w:spacing w:after="0" w:line="276" w:lineRule="auto"/>
        <w:ind w:right="-51"/>
        <w:jc w:val="both"/>
        <w:rPr>
          <w:rFonts w:ascii="Myriad Pro" w:eastAsia="Meiryo" w:hAnsi="Myriad Pro" w:cs="Arial"/>
          <w:bCs/>
          <w:color w:val="002060"/>
          <w:sz w:val="20"/>
          <w:szCs w:val="20"/>
          <w:lang w:val="hr-HR"/>
        </w:rPr>
      </w:pPr>
      <w:r w:rsidRPr="00600CCE">
        <w:rPr>
          <w:rFonts w:ascii="Myriad Pro" w:eastAsia="Meiryo" w:hAnsi="Myriad Pro" w:cs="Arial"/>
          <w:b/>
          <w:color w:val="002060"/>
          <w:sz w:val="20"/>
          <w:szCs w:val="20"/>
          <w:lang w:val="hr-HR"/>
        </w:rPr>
        <w:t>rizik likvidnosti indukovan makroekonomskim poremećajima</w:t>
      </w:r>
      <w:r w:rsidRPr="00600CCE">
        <w:rPr>
          <w:rFonts w:ascii="Myriad Pro" w:eastAsia="Meiryo" w:hAnsi="Myriad Pro" w:cs="Arial"/>
          <w:bCs/>
          <w:color w:val="002060"/>
          <w:sz w:val="20"/>
          <w:szCs w:val="20"/>
          <w:lang w:val="hr-HR"/>
        </w:rPr>
        <w:t xml:space="preserve"> - rizici koji potiču iz makroekonomskog i poslovnog okruženja, a koji mogu da na negativan način utiču na likvidnost Banke.</w:t>
      </w:r>
    </w:p>
    <w:p w14:paraId="73941CF5" w14:textId="77777777" w:rsidR="00913304" w:rsidRPr="00052C57" w:rsidRDefault="00913304" w:rsidP="00FC7BB2">
      <w:pPr>
        <w:spacing w:after="0" w:line="276" w:lineRule="auto"/>
        <w:ind w:left="720" w:right="-51"/>
        <w:jc w:val="both"/>
        <w:rPr>
          <w:rFonts w:ascii="Myriad Pro" w:eastAsia="Meiryo" w:hAnsi="Myriad Pro" w:cs="Arial"/>
          <w:bCs/>
          <w:color w:val="002060"/>
          <w:sz w:val="20"/>
          <w:szCs w:val="20"/>
          <w:lang w:val="hr-HR"/>
        </w:rPr>
      </w:pPr>
    </w:p>
    <w:p w14:paraId="3FA7C907" w14:textId="47120DC9" w:rsidR="00D36CD0" w:rsidRPr="00600CCE" w:rsidRDefault="00B635BE" w:rsidP="000E4029">
      <w:pPr>
        <w:pStyle w:val="Default"/>
        <w:spacing w:after="120"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 xml:space="preserve">Indikatori koji upućuju </w:t>
      </w:r>
      <w:r w:rsidR="00BA7ADF" w:rsidRPr="00600CCE">
        <w:rPr>
          <w:rFonts w:ascii="Myriad Pro" w:eastAsia="Meiryo" w:hAnsi="Myriad Pro" w:cs="Arial"/>
          <w:color w:val="002060"/>
          <w:sz w:val="20"/>
          <w:szCs w:val="20"/>
          <w:lang w:val="hr-HR"/>
        </w:rPr>
        <w:t xml:space="preserve">da </w:t>
      </w:r>
      <w:r w:rsidRPr="00600CCE">
        <w:rPr>
          <w:rFonts w:ascii="Myriad Pro" w:eastAsia="Meiryo" w:hAnsi="Myriad Pro" w:cs="Arial"/>
          <w:color w:val="002060"/>
          <w:sz w:val="20"/>
          <w:szCs w:val="20"/>
          <w:lang w:val="hr-HR"/>
        </w:rPr>
        <w:t>Bank</w:t>
      </w:r>
      <w:r w:rsidR="00BA7ADF" w:rsidRPr="00600CCE">
        <w:rPr>
          <w:rFonts w:ascii="Myriad Pro" w:eastAsia="Meiryo" w:hAnsi="Myriad Pro" w:cs="Arial"/>
          <w:color w:val="002060"/>
          <w:sz w:val="20"/>
          <w:szCs w:val="20"/>
          <w:lang w:val="hr-HR"/>
        </w:rPr>
        <w:t>a</w:t>
      </w:r>
      <w:r w:rsidRPr="00600CCE">
        <w:rPr>
          <w:rFonts w:ascii="Myriad Pro" w:eastAsia="Meiryo" w:hAnsi="Myriad Pro" w:cs="Arial"/>
          <w:color w:val="002060"/>
          <w:sz w:val="20"/>
          <w:szCs w:val="20"/>
          <w:lang w:val="hr-HR"/>
        </w:rPr>
        <w:t xml:space="preserve"> da može doći </w:t>
      </w:r>
      <w:r w:rsidR="00BA7ADF" w:rsidRPr="00600CCE">
        <w:rPr>
          <w:rFonts w:ascii="Myriad Pro" w:eastAsia="Meiryo" w:hAnsi="Myriad Pro" w:cs="Arial"/>
          <w:color w:val="002060"/>
          <w:sz w:val="20"/>
          <w:szCs w:val="20"/>
          <w:lang w:val="hr-HR"/>
        </w:rPr>
        <w:t xml:space="preserve">u problem sa </w:t>
      </w:r>
      <w:r w:rsidR="00D9218D" w:rsidRPr="00600CCE">
        <w:rPr>
          <w:rFonts w:ascii="Myriad Pro" w:eastAsia="Meiryo" w:hAnsi="Myriad Pro" w:cs="Arial"/>
          <w:color w:val="002060"/>
          <w:sz w:val="20"/>
          <w:szCs w:val="20"/>
          <w:lang w:val="hr-HR"/>
        </w:rPr>
        <w:t xml:space="preserve">likvidnošću mogu biti eksterni i interni. </w:t>
      </w:r>
    </w:p>
    <w:p w14:paraId="6BE6B695" w14:textId="108F141D" w:rsidR="00B635BE" w:rsidRPr="00600CCE" w:rsidRDefault="00D36CD0" w:rsidP="000E4029">
      <w:pPr>
        <w:pStyle w:val="Default"/>
        <w:spacing w:after="120"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 xml:space="preserve">Eksterni uzroci potiču od okruženja Banke i direktno </w:t>
      </w:r>
      <w:r w:rsidRPr="00600CCE">
        <w:rPr>
          <w:rFonts w:ascii="Myriad Pro" w:eastAsia="Meiryo" w:hAnsi="Myriad Pro" w:cs="Arial"/>
          <w:bCs/>
          <w:color w:val="002060"/>
          <w:sz w:val="20"/>
          <w:szCs w:val="20"/>
          <w:lang w:val="hr-HR"/>
        </w:rPr>
        <w:t>utiču</w:t>
      </w:r>
      <w:r w:rsidRPr="00600CCE">
        <w:rPr>
          <w:rFonts w:ascii="Myriad Pro" w:eastAsia="Meiryo" w:hAnsi="Myriad Pro" w:cs="Arial"/>
          <w:color w:val="002060"/>
          <w:sz w:val="20"/>
          <w:szCs w:val="20"/>
          <w:lang w:val="hr-HR"/>
        </w:rPr>
        <w:t xml:space="preserve"> na ponašanje klijenata banke</w:t>
      </w:r>
      <w:r w:rsidR="008938EC" w:rsidRPr="00600CCE">
        <w:rPr>
          <w:rFonts w:ascii="Myriad Pro" w:eastAsia="Meiryo" w:hAnsi="Myriad Pro" w:cs="Arial"/>
          <w:color w:val="002060"/>
          <w:sz w:val="20"/>
          <w:szCs w:val="20"/>
          <w:lang w:val="hr-HR"/>
        </w:rPr>
        <w:t>. Na njih banka ne može da utiče već</w:t>
      </w:r>
      <w:r w:rsidR="00B635BE" w:rsidRPr="00600CCE">
        <w:rPr>
          <w:rFonts w:ascii="Myriad Pro" w:eastAsia="Meiryo" w:hAnsi="Myriad Pro" w:cs="Arial"/>
          <w:color w:val="002060"/>
          <w:sz w:val="20"/>
          <w:szCs w:val="20"/>
          <w:lang w:val="hr-HR"/>
        </w:rPr>
        <w:t xml:space="preserve"> </w:t>
      </w:r>
      <w:r w:rsidR="00617363" w:rsidRPr="00600CCE">
        <w:rPr>
          <w:rFonts w:ascii="Myriad Pro" w:eastAsia="Meiryo" w:hAnsi="Myriad Pro" w:cs="Arial"/>
          <w:color w:val="002060"/>
          <w:sz w:val="20"/>
          <w:szCs w:val="20"/>
          <w:lang w:val="hr-HR"/>
        </w:rPr>
        <w:t xml:space="preserve">im se prilagođava i ublažava. </w:t>
      </w:r>
      <w:r w:rsidR="00410B5D" w:rsidRPr="00600CCE">
        <w:rPr>
          <w:rFonts w:ascii="Myriad Pro" w:eastAsia="Meiryo" w:hAnsi="Myriad Pro" w:cs="Arial"/>
          <w:color w:val="002060"/>
          <w:sz w:val="20"/>
          <w:szCs w:val="20"/>
          <w:lang w:val="hr-HR"/>
        </w:rPr>
        <w:t xml:space="preserve">Eksterni uzroci mogu biti: </w:t>
      </w:r>
      <w:r w:rsidR="00B635BE" w:rsidRPr="00600CCE">
        <w:rPr>
          <w:rFonts w:ascii="Myriad Pro" w:eastAsia="Meiryo" w:hAnsi="Myriad Pro" w:cs="Arial"/>
          <w:color w:val="002060"/>
          <w:sz w:val="20"/>
          <w:szCs w:val="20"/>
          <w:lang w:val="hr-HR"/>
        </w:rPr>
        <w:t xml:space="preserve"> </w:t>
      </w:r>
    </w:p>
    <w:p w14:paraId="0CF771BC" w14:textId="1AA7A99E" w:rsidR="00B635BE" w:rsidRPr="00600CCE" w:rsidRDefault="004807D9" w:rsidP="00F601B4">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 xml:space="preserve">pad kreditnog rejtinga zemlje, </w:t>
      </w:r>
    </w:p>
    <w:p w14:paraId="18B1E474" w14:textId="23E4160B" w:rsidR="004807D9" w:rsidRPr="00600CCE" w:rsidRDefault="00410B5D" w:rsidP="00F601B4">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i</w:t>
      </w:r>
      <w:r w:rsidR="004807D9" w:rsidRPr="00600CCE">
        <w:rPr>
          <w:rFonts w:ascii="Myriad Pro" w:eastAsia="Meiryo" w:hAnsi="Myriad Pro" w:cs="Arial"/>
          <w:color w:val="002060"/>
          <w:sz w:val="20"/>
          <w:szCs w:val="20"/>
          <w:lang w:val="hr-HR"/>
        </w:rPr>
        <w:t>nflatorna očekivanja</w:t>
      </w:r>
    </w:p>
    <w:p w14:paraId="1E59A7DB" w14:textId="5F8DA052" w:rsidR="004807D9" w:rsidRPr="00600CCE" w:rsidRDefault="00410B5D" w:rsidP="00F601B4">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lastRenderedPageBreak/>
        <w:t>r</w:t>
      </w:r>
      <w:r w:rsidR="004807D9" w:rsidRPr="00600CCE">
        <w:rPr>
          <w:rFonts w:ascii="Myriad Pro" w:eastAsia="Meiryo" w:hAnsi="Myriad Pro" w:cs="Arial"/>
          <w:color w:val="002060"/>
          <w:sz w:val="20"/>
          <w:szCs w:val="20"/>
          <w:lang w:val="hr-HR"/>
        </w:rPr>
        <w:t>eputacioni rizici konkurenta,</w:t>
      </w:r>
    </w:p>
    <w:p w14:paraId="7A72EB1B" w14:textId="0A3FFC77" w:rsidR="004807D9" w:rsidRPr="00600CCE" w:rsidRDefault="00410B5D" w:rsidP="00F601B4">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s</w:t>
      </w:r>
      <w:r w:rsidR="004807D9" w:rsidRPr="00600CCE">
        <w:rPr>
          <w:rFonts w:ascii="Myriad Pro" w:eastAsia="Meiryo" w:hAnsi="Myriad Pro" w:cs="Arial"/>
          <w:color w:val="002060"/>
          <w:sz w:val="20"/>
          <w:szCs w:val="20"/>
          <w:lang w:val="hr-HR"/>
        </w:rPr>
        <w:t>istemski rizik tržišta</w:t>
      </w:r>
      <w:r w:rsidRPr="00600CCE">
        <w:rPr>
          <w:rFonts w:ascii="Myriad Pro" w:eastAsia="Meiryo" w:hAnsi="Myriad Pro" w:cs="Arial"/>
          <w:color w:val="002060"/>
          <w:sz w:val="20"/>
          <w:szCs w:val="20"/>
          <w:lang w:val="hr-HR"/>
        </w:rPr>
        <w:t>,</w:t>
      </w:r>
    </w:p>
    <w:p w14:paraId="0585F7D6" w14:textId="79108EB7" w:rsidR="004807D9" w:rsidRPr="00600CCE" w:rsidRDefault="00410B5D" w:rsidP="00F601B4">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n</w:t>
      </w:r>
      <w:r w:rsidR="004807D9" w:rsidRPr="00600CCE">
        <w:rPr>
          <w:rFonts w:ascii="Myriad Pro" w:eastAsia="Meiryo" w:hAnsi="Myriad Pro" w:cs="Arial"/>
          <w:color w:val="002060"/>
          <w:sz w:val="20"/>
          <w:szCs w:val="20"/>
          <w:lang w:val="hr-HR"/>
        </w:rPr>
        <w:t xml:space="preserve">edostupnost </w:t>
      </w:r>
      <w:r w:rsidRPr="00600CCE">
        <w:rPr>
          <w:rFonts w:ascii="Myriad Pro" w:eastAsia="Meiryo" w:hAnsi="Myriad Pro" w:cs="Arial"/>
          <w:color w:val="002060"/>
          <w:sz w:val="20"/>
          <w:szCs w:val="20"/>
          <w:lang w:val="hr-HR"/>
        </w:rPr>
        <w:t>izvora finansiranja,</w:t>
      </w:r>
    </w:p>
    <w:p w14:paraId="4403AFD5" w14:textId="4C3400AB" w:rsidR="00410B5D" w:rsidRPr="00600CCE" w:rsidRDefault="00410B5D" w:rsidP="00F601B4">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 xml:space="preserve">makroekonomija i globalna politika, </w:t>
      </w:r>
    </w:p>
    <w:p w14:paraId="2F5B87E9" w14:textId="76DB8013" w:rsidR="00410B5D" w:rsidRPr="00600CCE" w:rsidRDefault="00410B5D" w:rsidP="00F601B4">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 xml:space="preserve">ostali faktori okruženja. </w:t>
      </w:r>
    </w:p>
    <w:p w14:paraId="7E79641D" w14:textId="77777777" w:rsidR="00410B5D" w:rsidRPr="00600CCE" w:rsidRDefault="00410B5D" w:rsidP="00410B5D">
      <w:pPr>
        <w:pStyle w:val="Default"/>
        <w:spacing w:line="276" w:lineRule="auto"/>
        <w:jc w:val="both"/>
        <w:rPr>
          <w:rFonts w:ascii="Myriad Pro" w:eastAsia="Meiryo" w:hAnsi="Myriad Pro" w:cs="Arial"/>
          <w:color w:val="002060"/>
          <w:sz w:val="20"/>
          <w:szCs w:val="20"/>
          <w:lang w:val="hr-HR"/>
        </w:rPr>
      </w:pPr>
    </w:p>
    <w:p w14:paraId="43626E72" w14:textId="00FAC82C" w:rsidR="00410B5D" w:rsidRPr="00600CCE" w:rsidRDefault="00410B5D" w:rsidP="00410B5D">
      <w:pPr>
        <w:pStyle w:val="Default"/>
        <w:spacing w:line="276" w:lineRule="auto"/>
        <w:jc w:val="both"/>
        <w:rPr>
          <w:rFonts w:ascii="Myriad Pro" w:eastAsia="Meiryo" w:hAnsi="Myriad Pro" w:cs="Arial"/>
          <w:color w:val="002060"/>
          <w:sz w:val="20"/>
          <w:szCs w:val="20"/>
          <w:lang w:val="hr-HR"/>
        </w:rPr>
      </w:pPr>
      <w:r w:rsidRPr="00600CCE">
        <w:rPr>
          <w:rFonts w:ascii="Myriad Pro" w:eastAsia="Meiryo" w:hAnsi="Myriad Pro" w:cs="Arial"/>
          <w:color w:val="002060"/>
          <w:sz w:val="20"/>
          <w:szCs w:val="20"/>
          <w:lang w:val="hr-HR"/>
        </w:rPr>
        <w:t>Os</w:t>
      </w:r>
      <w:r w:rsidR="00B10C79" w:rsidRPr="00600CCE">
        <w:rPr>
          <w:rFonts w:ascii="Myriad Pro" w:eastAsia="Meiryo" w:hAnsi="Myriad Pro" w:cs="Arial"/>
          <w:color w:val="002060"/>
          <w:sz w:val="20"/>
          <w:szCs w:val="20"/>
          <w:lang w:val="hr-HR"/>
        </w:rPr>
        <w:t xml:space="preserve">novni interni uzroci izloženosti riziku likvidnosti: </w:t>
      </w:r>
    </w:p>
    <w:p w14:paraId="707F4DC4" w14:textId="23A9B2FE" w:rsidR="00B10C79" w:rsidRPr="00600CCE" w:rsidRDefault="0033543B" w:rsidP="0001640D">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bCs/>
          <w:color w:val="002060"/>
          <w:sz w:val="20"/>
          <w:szCs w:val="20"/>
          <w:lang w:val="hr-HR"/>
        </w:rPr>
        <w:t>i</w:t>
      </w:r>
      <w:r w:rsidR="00B10C79" w:rsidRPr="00600CCE">
        <w:rPr>
          <w:rFonts w:ascii="Myriad Pro" w:eastAsia="Meiryo" w:hAnsi="Myriad Pro" w:cs="Arial"/>
          <w:bCs/>
          <w:color w:val="002060"/>
          <w:sz w:val="20"/>
          <w:szCs w:val="20"/>
          <w:lang w:val="hr-HR"/>
        </w:rPr>
        <w:t>znenadno</w:t>
      </w:r>
      <w:r w:rsidR="00B10C79" w:rsidRPr="00600CCE">
        <w:rPr>
          <w:rFonts w:ascii="Myriad Pro" w:eastAsia="Meiryo" w:hAnsi="Myriad Pro" w:cs="Arial"/>
          <w:color w:val="002060"/>
          <w:sz w:val="20"/>
          <w:szCs w:val="20"/>
          <w:lang w:val="hr-HR"/>
        </w:rPr>
        <w:t xml:space="preserve"> povlače</w:t>
      </w:r>
      <w:r w:rsidR="00F016F3">
        <w:rPr>
          <w:rFonts w:ascii="Myriad Pro" w:eastAsia="Meiryo" w:hAnsi="Myriad Pro" w:cs="Arial"/>
          <w:color w:val="002060"/>
          <w:sz w:val="20"/>
          <w:szCs w:val="20"/>
          <w:lang w:val="hr-HR"/>
        </w:rPr>
        <w:t>n</w:t>
      </w:r>
      <w:r w:rsidR="00B10C79" w:rsidRPr="00600CCE">
        <w:rPr>
          <w:rFonts w:ascii="Myriad Pro" w:eastAsia="Meiryo" w:hAnsi="Myriad Pro" w:cs="Arial"/>
          <w:color w:val="002060"/>
          <w:sz w:val="20"/>
          <w:szCs w:val="20"/>
          <w:lang w:val="hr-HR"/>
        </w:rPr>
        <w:t xml:space="preserve">je značajnog dijela depozita od strane klijenata, </w:t>
      </w:r>
    </w:p>
    <w:p w14:paraId="4D31DF87" w14:textId="45C2C265" w:rsidR="00B10C79" w:rsidRPr="00600CCE" w:rsidRDefault="0033543B" w:rsidP="00B10C79">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bCs/>
          <w:color w:val="002060"/>
          <w:sz w:val="20"/>
          <w:szCs w:val="20"/>
          <w:lang w:val="hr-HR"/>
        </w:rPr>
        <w:t>n</w:t>
      </w:r>
      <w:r w:rsidR="00B10C79" w:rsidRPr="00600CCE">
        <w:rPr>
          <w:rFonts w:ascii="Myriad Pro" w:eastAsia="Meiryo" w:hAnsi="Myriad Pro" w:cs="Arial"/>
          <w:bCs/>
          <w:color w:val="002060"/>
          <w:sz w:val="20"/>
          <w:szCs w:val="20"/>
          <w:lang w:val="hr-HR"/>
        </w:rPr>
        <w:t>eusklađenost</w:t>
      </w:r>
      <w:r w:rsidR="00B10C79" w:rsidRPr="00600CCE">
        <w:rPr>
          <w:rFonts w:ascii="Myriad Pro" w:eastAsia="Meiryo" w:hAnsi="Myriad Pro" w:cs="Arial"/>
          <w:color w:val="002060"/>
          <w:sz w:val="20"/>
          <w:szCs w:val="20"/>
          <w:lang w:val="hr-HR"/>
        </w:rPr>
        <w:t xml:space="preserve"> rokova dospjeća izvora i izloženosti, </w:t>
      </w:r>
    </w:p>
    <w:p w14:paraId="74AD72C2" w14:textId="2CE3B262" w:rsidR="00B10C79" w:rsidRPr="00600CCE" w:rsidRDefault="0033543B" w:rsidP="00B10C79">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bCs/>
          <w:color w:val="002060"/>
          <w:sz w:val="20"/>
          <w:szCs w:val="20"/>
          <w:lang w:val="hr-HR"/>
        </w:rPr>
        <w:t>p</w:t>
      </w:r>
      <w:r w:rsidR="00AE78A6" w:rsidRPr="00600CCE">
        <w:rPr>
          <w:rFonts w:ascii="Myriad Pro" w:eastAsia="Meiryo" w:hAnsi="Myriad Pro" w:cs="Arial"/>
          <w:bCs/>
          <w:color w:val="002060"/>
          <w:sz w:val="20"/>
          <w:szCs w:val="20"/>
          <w:lang w:val="hr-HR"/>
        </w:rPr>
        <w:t>risustvo</w:t>
      </w:r>
      <w:r w:rsidR="00AE78A6" w:rsidRPr="00600CCE">
        <w:rPr>
          <w:rFonts w:ascii="Myriad Pro" w:eastAsia="Meiryo" w:hAnsi="Myriad Pro" w:cs="Arial"/>
          <w:color w:val="002060"/>
          <w:sz w:val="20"/>
          <w:szCs w:val="20"/>
          <w:lang w:val="hr-HR"/>
        </w:rPr>
        <w:t xml:space="preserve"> ugrađenih opcija prijevremenog povlačenja depozita i prijevremene otplate kredita, </w:t>
      </w:r>
    </w:p>
    <w:p w14:paraId="6FE8C92A" w14:textId="249E3F93" w:rsidR="00AE78A6" w:rsidRPr="00600CCE" w:rsidRDefault="0033543B" w:rsidP="00B10C79">
      <w:pPr>
        <w:pStyle w:val="Default"/>
        <w:numPr>
          <w:ilvl w:val="0"/>
          <w:numId w:val="10"/>
        </w:numPr>
        <w:spacing w:line="276" w:lineRule="auto"/>
        <w:jc w:val="both"/>
        <w:rPr>
          <w:rFonts w:ascii="Myriad Pro" w:eastAsia="Meiryo" w:hAnsi="Myriad Pro" w:cs="Arial"/>
          <w:color w:val="002060"/>
          <w:sz w:val="20"/>
          <w:szCs w:val="20"/>
          <w:lang w:val="hr-HR"/>
        </w:rPr>
      </w:pPr>
      <w:r w:rsidRPr="00600CCE">
        <w:rPr>
          <w:rFonts w:ascii="Myriad Pro" w:eastAsia="Meiryo" w:hAnsi="Myriad Pro" w:cs="Arial"/>
          <w:bCs/>
          <w:color w:val="002060"/>
          <w:sz w:val="20"/>
          <w:szCs w:val="20"/>
          <w:lang w:val="hr-HR"/>
        </w:rPr>
        <w:t>uticaj vanbilansnih pozicija na likvidnost (konverzija vanbilansa u bilans),</w:t>
      </w:r>
    </w:p>
    <w:p w14:paraId="2DA5B1A8" w14:textId="27321618" w:rsidR="0033543B" w:rsidRPr="00600CCE" w:rsidRDefault="0033543B" w:rsidP="0001640D">
      <w:pPr>
        <w:pStyle w:val="Default"/>
        <w:numPr>
          <w:ilvl w:val="0"/>
          <w:numId w:val="10"/>
        </w:numPr>
        <w:spacing w:line="276" w:lineRule="auto"/>
        <w:jc w:val="both"/>
        <w:rPr>
          <w:rFonts w:ascii="Myriad Pro" w:eastAsia="Meiryo" w:hAnsi="Myriad Pro" w:cs="Arial"/>
          <w:bCs/>
          <w:color w:val="002060"/>
          <w:sz w:val="20"/>
          <w:szCs w:val="20"/>
          <w:lang w:val="hr-HR"/>
        </w:rPr>
      </w:pPr>
      <w:r w:rsidRPr="00600CCE">
        <w:rPr>
          <w:rFonts w:ascii="Myriad Pro" w:eastAsia="Meiryo" w:hAnsi="Myriad Pro" w:cs="Arial"/>
          <w:bCs/>
          <w:color w:val="002060"/>
          <w:sz w:val="20"/>
          <w:szCs w:val="20"/>
          <w:lang w:val="hr-HR"/>
        </w:rPr>
        <w:t xml:space="preserve">uvođenje novih poslovnih proizvoda i aktivnosti. </w:t>
      </w:r>
    </w:p>
    <w:p w14:paraId="442133E2" w14:textId="77777777" w:rsidR="00B10C79" w:rsidRPr="00052C57" w:rsidRDefault="00B10C79" w:rsidP="0001640D">
      <w:pPr>
        <w:pStyle w:val="Default"/>
        <w:spacing w:line="276" w:lineRule="auto"/>
        <w:jc w:val="both"/>
        <w:rPr>
          <w:rFonts w:ascii="Myriad Pro" w:eastAsia="Meiryo" w:hAnsi="Myriad Pro" w:cs="Arial"/>
          <w:bCs/>
          <w:color w:val="002060"/>
          <w:sz w:val="20"/>
          <w:szCs w:val="20"/>
          <w:lang w:val="hr-HR"/>
        </w:rPr>
      </w:pPr>
    </w:p>
    <w:p w14:paraId="55842532" w14:textId="77777777" w:rsidR="00913304" w:rsidRPr="00052C57" w:rsidRDefault="00913304" w:rsidP="000E4029">
      <w:pPr>
        <w:spacing w:after="0" w:line="276" w:lineRule="auto"/>
        <w:ind w:right="-51"/>
        <w:jc w:val="both"/>
        <w:rPr>
          <w:rFonts w:ascii="Myriad Pro" w:eastAsia="Meiryo" w:hAnsi="Myriad Pro"/>
          <w:b/>
          <w:bCs/>
          <w:i/>
          <w:color w:val="002060"/>
          <w:sz w:val="20"/>
          <w:szCs w:val="20"/>
          <w:lang w:val="hr-HR"/>
        </w:rPr>
      </w:pPr>
    </w:p>
    <w:p w14:paraId="72901E91" w14:textId="1427CA2F" w:rsidR="00B635BE" w:rsidRPr="00600CCE" w:rsidRDefault="00B635BE" w:rsidP="000E4029">
      <w:pPr>
        <w:spacing w:after="0" w:line="276" w:lineRule="auto"/>
        <w:ind w:right="-51"/>
        <w:jc w:val="both"/>
        <w:rPr>
          <w:rFonts w:ascii="Myriad Pro" w:eastAsia="Meiryo" w:hAnsi="Myriad Pro"/>
          <w:b/>
          <w:color w:val="002060"/>
          <w:sz w:val="20"/>
          <w:szCs w:val="20"/>
          <w:lang w:val="hr-HR"/>
        </w:rPr>
      </w:pPr>
      <w:r w:rsidRPr="00600CCE">
        <w:rPr>
          <w:rFonts w:ascii="Myriad Pro" w:eastAsia="Meiryo" w:hAnsi="Myriad Pro"/>
          <w:b/>
          <w:color w:val="002060"/>
          <w:sz w:val="20"/>
          <w:szCs w:val="20"/>
          <w:lang w:val="hr-HR"/>
        </w:rPr>
        <w:t>Mjerenje rizika</w:t>
      </w:r>
    </w:p>
    <w:p w14:paraId="1DF1A065" w14:textId="77777777" w:rsidR="00B635BE" w:rsidRPr="00906B02" w:rsidRDefault="00B635BE" w:rsidP="000E4029">
      <w:pPr>
        <w:spacing w:after="0" w:line="276" w:lineRule="auto"/>
        <w:ind w:right="-51"/>
        <w:jc w:val="both"/>
        <w:rPr>
          <w:rFonts w:ascii="Myriad Pro" w:eastAsia="Meiryo" w:hAnsi="Myriad Pro"/>
          <w:bCs/>
          <w:color w:val="002060"/>
          <w:sz w:val="20"/>
          <w:szCs w:val="20"/>
          <w:lang w:val="hr-HR"/>
        </w:rPr>
      </w:pPr>
      <w:r w:rsidRPr="00600CCE">
        <w:rPr>
          <w:rFonts w:ascii="Myriad Pro" w:eastAsia="Meiryo" w:hAnsi="Myriad Pro"/>
          <w:color w:val="002060"/>
          <w:sz w:val="20"/>
          <w:szCs w:val="20"/>
          <w:lang w:val="hr-HR"/>
        </w:rPr>
        <w:t>Banka redovno mjeri odnosno procjenjuje rizik likvidnosti koje je identifikovala u svom poslovanja. Mjerenje podrazumijeva primjenu kvalitativnih i kvantitativnih metoda mjerenja koje omogućuju uočavanje promjena u profilu rizika i procjenu novih rizika.</w:t>
      </w:r>
    </w:p>
    <w:p w14:paraId="315B2B35" w14:textId="77777777" w:rsidR="00A06C8A" w:rsidRPr="00906B02" w:rsidRDefault="00A06C8A" w:rsidP="000E4029">
      <w:pPr>
        <w:spacing w:after="0" w:line="276" w:lineRule="auto"/>
        <w:ind w:right="-51"/>
        <w:jc w:val="both"/>
        <w:rPr>
          <w:rFonts w:ascii="Myriad Pro" w:eastAsia="Meiryo" w:hAnsi="Myriad Pro"/>
          <w:bCs/>
          <w:color w:val="002060"/>
          <w:sz w:val="20"/>
          <w:szCs w:val="20"/>
          <w:lang w:val="hr-HR"/>
        </w:rPr>
      </w:pPr>
    </w:p>
    <w:p w14:paraId="625D2145" w14:textId="1B0FB125" w:rsidR="00614979" w:rsidRDefault="00614979" w:rsidP="00614979">
      <w:pPr>
        <w:spacing w:after="0" w:line="276" w:lineRule="auto"/>
        <w:ind w:right="-51"/>
        <w:jc w:val="both"/>
        <w:rPr>
          <w:rFonts w:ascii="Myriad Pro" w:eastAsia="Meiryo" w:hAnsi="Myriad Pro"/>
          <w:bCs/>
          <w:color w:val="002060"/>
          <w:sz w:val="20"/>
          <w:szCs w:val="20"/>
          <w:lang w:val="hr-HR"/>
        </w:rPr>
      </w:pPr>
      <w:r w:rsidRPr="00614979">
        <w:rPr>
          <w:rFonts w:ascii="Myriad Pro" w:eastAsia="Meiryo" w:hAnsi="Myriad Pro"/>
          <w:bCs/>
          <w:color w:val="002060"/>
          <w:sz w:val="20"/>
          <w:szCs w:val="20"/>
          <w:lang w:val="hr-HR"/>
        </w:rPr>
        <w:t>U svrhu mjerenja rizika likvidnosti  Banka je  uspostavila određene izveštaje od kojih su najvažniji sl</w:t>
      </w:r>
      <w:r>
        <w:rPr>
          <w:rFonts w:ascii="Myriad Pro" w:eastAsia="Meiryo" w:hAnsi="Myriad Pro"/>
          <w:bCs/>
          <w:color w:val="002060"/>
          <w:sz w:val="20"/>
          <w:szCs w:val="20"/>
          <w:lang w:val="hr-HR"/>
        </w:rPr>
        <w:t>j</w:t>
      </w:r>
      <w:r w:rsidRPr="00614979">
        <w:rPr>
          <w:rFonts w:ascii="Myriad Pro" w:eastAsia="Meiryo" w:hAnsi="Myriad Pro"/>
          <w:bCs/>
          <w:color w:val="002060"/>
          <w:sz w:val="20"/>
          <w:szCs w:val="20"/>
          <w:lang w:val="hr-HR"/>
        </w:rPr>
        <w:t>edeći:</w:t>
      </w:r>
    </w:p>
    <w:p w14:paraId="20CD79E0" w14:textId="1D93278C" w:rsidR="00614979" w:rsidRPr="00614979" w:rsidRDefault="00614979" w:rsidP="00614979">
      <w:pPr>
        <w:spacing w:after="0" w:line="276" w:lineRule="auto"/>
        <w:ind w:right="-51"/>
        <w:jc w:val="both"/>
        <w:rPr>
          <w:rFonts w:ascii="Myriad Pro" w:eastAsia="Meiryo" w:hAnsi="Myriad Pro"/>
          <w:bCs/>
          <w:color w:val="002060"/>
          <w:sz w:val="20"/>
          <w:szCs w:val="20"/>
          <w:lang w:val="hr-HR"/>
        </w:rPr>
      </w:pPr>
      <w:r w:rsidRPr="00614979">
        <w:rPr>
          <w:rFonts w:ascii="Myriad Pro" w:eastAsia="Meiryo" w:hAnsi="Myriad Pro"/>
          <w:bCs/>
          <w:color w:val="002060"/>
          <w:sz w:val="20"/>
          <w:szCs w:val="20"/>
          <w:lang w:val="hr-HR"/>
        </w:rPr>
        <w:t xml:space="preserve">- mjesečni izvještaj o stanju depozita i uzetih kredita </w:t>
      </w:r>
    </w:p>
    <w:p w14:paraId="05C95C8C" w14:textId="4E1F9CB2" w:rsidR="00614979" w:rsidRPr="00614979" w:rsidRDefault="00614979" w:rsidP="00614979">
      <w:pPr>
        <w:spacing w:after="0" w:line="276" w:lineRule="auto"/>
        <w:ind w:right="-51"/>
        <w:jc w:val="both"/>
        <w:rPr>
          <w:rFonts w:ascii="Myriad Pro" w:eastAsia="Meiryo" w:hAnsi="Myriad Pro"/>
          <w:bCs/>
          <w:color w:val="002060"/>
          <w:sz w:val="20"/>
          <w:szCs w:val="20"/>
          <w:lang w:val="hr-HR"/>
        </w:rPr>
      </w:pPr>
      <w:r w:rsidRPr="00614979">
        <w:rPr>
          <w:rFonts w:ascii="Myriad Pro" w:eastAsia="Meiryo" w:hAnsi="Myriad Pro"/>
          <w:bCs/>
          <w:color w:val="002060"/>
          <w:sz w:val="20"/>
          <w:szCs w:val="20"/>
          <w:lang w:val="hr-HR"/>
        </w:rPr>
        <w:t xml:space="preserve">- izvještaj za dnevnu, sedmičnu, mjesečnu i kvartalnu projekciju stanja depozita i novca </w:t>
      </w:r>
    </w:p>
    <w:p w14:paraId="3B56FC89" w14:textId="525A3D28" w:rsidR="00614979" w:rsidRDefault="00614979" w:rsidP="00614979">
      <w:pPr>
        <w:spacing w:after="0" w:line="276" w:lineRule="auto"/>
        <w:ind w:right="-51"/>
        <w:jc w:val="both"/>
        <w:rPr>
          <w:rFonts w:ascii="Myriad Pro" w:eastAsia="Meiryo" w:hAnsi="Myriad Pro"/>
          <w:bCs/>
          <w:color w:val="002060"/>
          <w:sz w:val="20"/>
          <w:szCs w:val="20"/>
          <w:lang w:val="hr-HR"/>
        </w:rPr>
      </w:pPr>
      <w:r w:rsidRPr="00614979">
        <w:rPr>
          <w:rFonts w:ascii="Myriad Pro" w:eastAsia="Meiryo" w:hAnsi="Myriad Pro"/>
          <w:bCs/>
          <w:color w:val="002060"/>
          <w:sz w:val="20"/>
          <w:szCs w:val="20"/>
          <w:lang w:val="hr-HR"/>
        </w:rPr>
        <w:t xml:space="preserve">- </w:t>
      </w:r>
      <w:r>
        <w:rPr>
          <w:rFonts w:ascii="Myriad Pro" w:eastAsia="Meiryo" w:hAnsi="Myriad Pro"/>
          <w:bCs/>
          <w:color w:val="002060"/>
          <w:sz w:val="20"/>
          <w:szCs w:val="20"/>
          <w:lang w:val="hr-HR"/>
        </w:rPr>
        <w:t>p</w:t>
      </w:r>
      <w:r w:rsidRPr="00614979">
        <w:rPr>
          <w:rFonts w:ascii="Myriad Pro" w:eastAsia="Meiryo" w:hAnsi="Myriad Pro"/>
          <w:bCs/>
          <w:color w:val="002060"/>
          <w:sz w:val="20"/>
          <w:szCs w:val="20"/>
          <w:lang w:val="hr-HR"/>
        </w:rPr>
        <w:t>lan likvidnosti i izvora finansiranja</w:t>
      </w:r>
      <w:r>
        <w:rPr>
          <w:rFonts w:ascii="Myriad Pro" w:eastAsia="Meiryo" w:hAnsi="Myriad Pro"/>
          <w:bCs/>
          <w:color w:val="002060"/>
          <w:sz w:val="20"/>
          <w:szCs w:val="20"/>
          <w:lang w:val="hr-HR"/>
        </w:rPr>
        <w:t>.</w:t>
      </w:r>
    </w:p>
    <w:p w14:paraId="1C419D82" w14:textId="77777777" w:rsidR="00614979" w:rsidRDefault="00614979" w:rsidP="00614979">
      <w:pPr>
        <w:spacing w:after="0" w:line="276" w:lineRule="auto"/>
        <w:ind w:right="-51"/>
        <w:jc w:val="both"/>
        <w:rPr>
          <w:rFonts w:ascii="Myriad Pro" w:eastAsia="Meiryo" w:hAnsi="Myriad Pro"/>
          <w:bCs/>
          <w:color w:val="002060"/>
          <w:sz w:val="20"/>
          <w:szCs w:val="20"/>
          <w:lang w:val="hr-HR"/>
        </w:rPr>
      </w:pPr>
    </w:p>
    <w:p w14:paraId="6B812225" w14:textId="77777777" w:rsidR="00B635BE" w:rsidRPr="00603047" w:rsidRDefault="00B635BE" w:rsidP="000E4029">
      <w:pPr>
        <w:spacing w:after="120" w:line="276" w:lineRule="auto"/>
        <w:ind w:right="-51"/>
        <w:jc w:val="both"/>
        <w:rPr>
          <w:rFonts w:ascii="Myriad Pro" w:eastAsia="Meiryo" w:hAnsi="Myriad Pro"/>
          <w:bCs/>
          <w:color w:val="002060"/>
          <w:sz w:val="20"/>
          <w:szCs w:val="20"/>
          <w:lang w:val="hr-HR"/>
        </w:rPr>
      </w:pPr>
      <w:r w:rsidRPr="00603047">
        <w:rPr>
          <w:rFonts w:ascii="Myriad Pro" w:eastAsia="Meiryo" w:hAnsi="Myriad Pro"/>
          <w:bCs/>
          <w:color w:val="002060"/>
          <w:sz w:val="20"/>
          <w:szCs w:val="20"/>
          <w:lang w:val="hr-HR"/>
        </w:rPr>
        <w:t>Banka uspostavlja sistem mjerenja/procjene svih tekućih i budućih novčanih tokova (novčanih priliva i novčanih odliva), uključujući procjenu novčanih sredstava potrebnih za vanbilansne stavke, pri čemu uzima u obzir:</w:t>
      </w:r>
    </w:p>
    <w:p w14:paraId="5407CA4B" w14:textId="539C1956" w:rsidR="00B635BE" w:rsidRPr="00603047" w:rsidRDefault="00B635BE" w:rsidP="00F601B4">
      <w:pPr>
        <w:numPr>
          <w:ilvl w:val="0"/>
          <w:numId w:val="50"/>
        </w:numPr>
        <w:spacing w:after="0" w:line="276" w:lineRule="auto"/>
        <w:ind w:right="-51"/>
        <w:jc w:val="both"/>
        <w:rPr>
          <w:rFonts w:ascii="Myriad Pro" w:eastAsia="Meiryo" w:hAnsi="Myriad Pro"/>
          <w:bCs/>
          <w:color w:val="002060"/>
          <w:sz w:val="20"/>
          <w:szCs w:val="20"/>
          <w:lang w:val="hr-HR"/>
        </w:rPr>
      </w:pPr>
      <w:r w:rsidRPr="00603047">
        <w:rPr>
          <w:rFonts w:ascii="Myriad Pro" w:eastAsia="Meiryo" w:hAnsi="Myriad Pro"/>
          <w:bCs/>
          <w:color w:val="002060"/>
          <w:sz w:val="20"/>
          <w:szCs w:val="20"/>
          <w:lang w:val="hr-HR"/>
        </w:rPr>
        <w:t>Uobičajene standarde za kliring i namirenje, te vremenski okvir koji se primjenjuje pri odr</w:t>
      </w:r>
      <w:r w:rsidR="00B8290F">
        <w:rPr>
          <w:rFonts w:ascii="Myriad Pro" w:eastAsia="Meiryo" w:hAnsi="Myriad Pro"/>
          <w:bCs/>
          <w:color w:val="002060"/>
          <w:sz w:val="20"/>
          <w:szCs w:val="20"/>
          <w:lang w:val="hr-HR"/>
        </w:rPr>
        <w:t>e</w:t>
      </w:r>
      <w:r w:rsidRPr="00603047">
        <w:rPr>
          <w:rFonts w:ascii="Myriad Pro" w:eastAsia="Meiryo" w:hAnsi="Myriad Pro"/>
          <w:bCs/>
          <w:color w:val="002060"/>
          <w:sz w:val="20"/>
          <w:szCs w:val="20"/>
          <w:lang w:val="hr-HR"/>
        </w:rPr>
        <w:t>đivanju novčanih tokova za određene datume;</w:t>
      </w:r>
    </w:p>
    <w:p w14:paraId="49E88BF7" w14:textId="77777777" w:rsidR="00B635BE" w:rsidRPr="00603047" w:rsidRDefault="00B635BE" w:rsidP="00F601B4">
      <w:pPr>
        <w:numPr>
          <w:ilvl w:val="0"/>
          <w:numId w:val="50"/>
        </w:numPr>
        <w:spacing w:after="0" w:line="276" w:lineRule="auto"/>
        <w:ind w:right="-51"/>
        <w:jc w:val="both"/>
        <w:rPr>
          <w:rFonts w:ascii="Myriad Pro" w:eastAsia="Meiryo" w:hAnsi="Myriad Pro"/>
          <w:bCs/>
          <w:color w:val="002060"/>
          <w:sz w:val="20"/>
          <w:szCs w:val="20"/>
          <w:lang w:val="hr-HR"/>
        </w:rPr>
      </w:pPr>
      <w:r w:rsidRPr="00603047">
        <w:rPr>
          <w:rFonts w:ascii="Myriad Pro" w:eastAsia="Meiryo" w:hAnsi="Myriad Pro"/>
          <w:bCs/>
          <w:color w:val="002060"/>
          <w:sz w:val="20"/>
          <w:szCs w:val="20"/>
          <w:lang w:val="hr-HR"/>
        </w:rPr>
        <w:t>Redovno preispitivanje i sagledavanje uzajamnog djelovanja rizika finansiranja likvidnosti i rizika tržišne likvidnosti, kao i efekat međusobnog djelovanja rizika likvidnosti i ostalih rizika kojima je Banka izložena;</w:t>
      </w:r>
    </w:p>
    <w:p w14:paraId="794E7212" w14:textId="44B65A0C" w:rsidR="00B635BE" w:rsidRPr="00600CCE" w:rsidRDefault="00B635BE" w:rsidP="00F601B4">
      <w:pPr>
        <w:numPr>
          <w:ilvl w:val="0"/>
          <w:numId w:val="50"/>
        </w:numPr>
        <w:spacing w:after="0" w:line="276" w:lineRule="auto"/>
        <w:ind w:right="-51"/>
        <w:jc w:val="both"/>
        <w:rPr>
          <w:rFonts w:ascii="Myriad Pro" w:eastAsia="Meiryo" w:hAnsi="Myriad Pro"/>
          <w:color w:val="002060"/>
          <w:sz w:val="20"/>
          <w:szCs w:val="20"/>
          <w:lang w:val="hr-HR"/>
        </w:rPr>
      </w:pPr>
      <w:r w:rsidRPr="00600CCE">
        <w:rPr>
          <w:rFonts w:ascii="Myriad Pro" w:eastAsia="Meiryo" w:hAnsi="Myriad Pro"/>
          <w:color w:val="002060"/>
          <w:sz w:val="20"/>
          <w:szCs w:val="20"/>
          <w:lang w:val="hr-HR"/>
        </w:rPr>
        <w:t>Upravljanje rizikom likvidnosti tokom odgovarajućih perioda, uključujući i unutardnevno, kako bi se obezbijedilo održavanje odgov</w:t>
      </w:r>
      <w:r w:rsidR="009F3811" w:rsidRPr="00600CCE">
        <w:rPr>
          <w:rFonts w:ascii="Myriad Pro" w:eastAsia="Meiryo" w:hAnsi="Myriad Pro"/>
          <w:color w:val="002060"/>
          <w:sz w:val="20"/>
          <w:szCs w:val="20"/>
          <w:lang w:val="hr-HR"/>
        </w:rPr>
        <w:t>a</w:t>
      </w:r>
      <w:r w:rsidRPr="00600CCE">
        <w:rPr>
          <w:rFonts w:ascii="Myriad Pro" w:eastAsia="Meiryo" w:hAnsi="Myriad Pro"/>
          <w:color w:val="002060"/>
          <w:sz w:val="20"/>
          <w:szCs w:val="20"/>
          <w:lang w:val="hr-HR"/>
        </w:rPr>
        <w:t>rajućeg nivoa rezervi likvidnosti, odnosno zaštitnih slojeva likvidnosti;</w:t>
      </w:r>
    </w:p>
    <w:p w14:paraId="517B1998" w14:textId="2D682EBF" w:rsidR="00B635BE" w:rsidRPr="00603047" w:rsidRDefault="00B635BE" w:rsidP="00F601B4">
      <w:pPr>
        <w:numPr>
          <w:ilvl w:val="0"/>
          <w:numId w:val="50"/>
        </w:numPr>
        <w:spacing w:after="0" w:line="276" w:lineRule="auto"/>
        <w:ind w:right="-51"/>
        <w:jc w:val="both"/>
        <w:rPr>
          <w:rFonts w:ascii="Myriad Pro" w:eastAsia="Meiryo" w:hAnsi="Myriad Pro"/>
          <w:bCs/>
          <w:color w:val="002060"/>
          <w:sz w:val="20"/>
          <w:szCs w:val="20"/>
          <w:lang w:val="hr-HR"/>
        </w:rPr>
      </w:pPr>
      <w:r w:rsidRPr="00603047">
        <w:rPr>
          <w:rFonts w:ascii="Myriad Pro" w:eastAsia="Meiryo" w:hAnsi="Myriad Pro"/>
          <w:bCs/>
          <w:color w:val="002060"/>
          <w:sz w:val="20"/>
          <w:szCs w:val="20"/>
          <w:lang w:val="hr-HR"/>
        </w:rPr>
        <w:t>Promjene u unutardnevnim potrebama Banke za likvidnim sredstvima i načinima finansiranja, kratkoročnim i srednjoročnim potrebama za likvidnim sredstvima i načinima finansiranja, te dugoročnim (strukturalnim) potrebama za likvidnim sredstvima i načinima finansiranja, vodeći računa i o potencijalnim slabostima koje su povezane sa različitim događajima, aktivnostima Banke i Strategijom;</w:t>
      </w:r>
    </w:p>
    <w:p w14:paraId="7A91BC33" w14:textId="77777777" w:rsidR="00B635BE" w:rsidRPr="00603047" w:rsidRDefault="00B635BE" w:rsidP="00F601B4">
      <w:pPr>
        <w:numPr>
          <w:ilvl w:val="0"/>
          <w:numId w:val="50"/>
        </w:numPr>
        <w:spacing w:after="0" w:line="276" w:lineRule="auto"/>
        <w:ind w:right="-51"/>
        <w:jc w:val="both"/>
        <w:rPr>
          <w:rFonts w:ascii="Myriad Pro" w:eastAsia="Meiryo" w:hAnsi="Myriad Pro"/>
          <w:bCs/>
          <w:color w:val="002060"/>
          <w:sz w:val="20"/>
          <w:szCs w:val="20"/>
          <w:lang w:val="hr-HR"/>
        </w:rPr>
      </w:pPr>
      <w:r w:rsidRPr="00603047">
        <w:rPr>
          <w:rFonts w:ascii="Myriad Pro" w:eastAsia="Meiryo" w:hAnsi="Myriad Pro"/>
          <w:bCs/>
          <w:color w:val="002060"/>
          <w:sz w:val="20"/>
          <w:szCs w:val="20"/>
          <w:lang w:val="hr-HR"/>
        </w:rPr>
        <w:t>Redovnu provjeru tačnosti ulaznih podataka koji se koriste prilikom izračunavanja pokazatelja likvidnosti, odnosno pouzdanosti informacija koje se koriste u sistemu upravljanja rizikom likvidnosti;</w:t>
      </w:r>
    </w:p>
    <w:p w14:paraId="43EDE484" w14:textId="0ABBEAF0" w:rsidR="00B635BE" w:rsidRPr="00603047" w:rsidRDefault="00B635BE" w:rsidP="00F601B4">
      <w:pPr>
        <w:numPr>
          <w:ilvl w:val="0"/>
          <w:numId w:val="50"/>
        </w:numPr>
        <w:spacing w:after="0" w:line="276" w:lineRule="auto"/>
        <w:ind w:right="-51"/>
        <w:jc w:val="both"/>
        <w:rPr>
          <w:rFonts w:ascii="Myriad Pro" w:eastAsia="Meiryo" w:hAnsi="Myriad Pro"/>
          <w:bCs/>
          <w:color w:val="002060"/>
          <w:sz w:val="20"/>
          <w:szCs w:val="20"/>
          <w:lang w:val="hr-HR"/>
        </w:rPr>
      </w:pPr>
      <w:r w:rsidRPr="00603047">
        <w:rPr>
          <w:rFonts w:ascii="Myriad Pro" w:eastAsia="Meiryo" w:hAnsi="Myriad Pro"/>
          <w:bCs/>
          <w:color w:val="002060"/>
          <w:sz w:val="20"/>
          <w:szCs w:val="20"/>
          <w:lang w:val="hr-HR"/>
        </w:rPr>
        <w:t xml:space="preserve">Aktivno upravljanje instrumentima obezbjeđenja potraživanja Banke, razdvajanje založene imovine od neopterećene/slobodne imovine </w:t>
      </w:r>
      <w:r w:rsidR="004B4027" w:rsidRPr="00603047">
        <w:rPr>
          <w:rFonts w:ascii="Myriad Pro" w:eastAsia="Meiryo" w:hAnsi="Myriad Pro"/>
          <w:bCs/>
          <w:color w:val="002060"/>
          <w:sz w:val="20"/>
          <w:szCs w:val="20"/>
          <w:lang w:val="hr-HR"/>
        </w:rPr>
        <w:t>Banke</w:t>
      </w:r>
      <w:r w:rsidRPr="00603047">
        <w:rPr>
          <w:rFonts w:ascii="Myriad Pro" w:eastAsia="Meiryo" w:hAnsi="Myriad Pro"/>
          <w:bCs/>
          <w:color w:val="002060"/>
          <w:sz w:val="20"/>
          <w:szCs w:val="20"/>
          <w:lang w:val="hr-HR"/>
        </w:rPr>
        <w:t>, praćenje visine raspoloživih instrumenata obezbjeđenja potraživanja, praćenje prihvatljivosti tih instrumenata radi njihovog pravovremenog korištenja i korištenja u vanrednim situacijama;</w:t>
      </w:r>
    </w:p>
    <w:p w14:paraId="2CD42418" w14:textId="40BA58D7" w:rsidR="00015B03" w:rsidRPr="00603047" w:rsidRDefault="00B635BE" w:rsidP="00F601B4">
      <w:pPr>
        <w:numPr>
          <w:ilvl w:val="0"/>
          <w:numId w:val="50"/>
        </w:numPr>
        <w:spacing w:after="0" w:line="276" w:lineRule="auto"/>
        <w:ind w:right="-51"/>
        <w:jc w:val="both"/>
        <w:rPr>
          <w:rFonts w:ascii="Myriad Pro" w:eastAsia="Meiryo" w:hAnsi="Myriad Pro"/>
          <w:bCs/>
          <w:color w:val="002060"/>
          <w:sz w:val="20"/>
          <w:szCs w:val="20"/>
          <w:lang w:val="hr-HR"/>
        </w:rPr>
      </w:pPr>
      <w:r w:rsidRPr="00603047">
        <w:rPr>
          <w:rFonts w:ascii="Myriad Pro" w:eastAsia="Meiryo" w:hAnsi="Myriad Pro"/>
          <w:bCs/>
          <w:color w:val="002060"/>
          <w:sz w:val="20"/>
          <w:szCs w:val="20"/>
          <w:lang w:val="hr-HR"/>
        </w:rPr>
        <w:t>Pravna, regulatorna, operativna i druga ograničenja u prenosu likvidne i neopterećene imovine  između subjekata unutar i izvan EEA, BIH i dr.</w:t>
      </w:r>
    </w:p>
    <w:p w14:paraId="57B160C5" w14:textId="77777777" w:rsidR="008D6659" w:rsidRPr="00D52D6E" w:rsidRDefault="008D6659" w:rsidP="00913304">
      <w:pPr>
        <w:spacing w:after="0" w:line="276" w:lineRule="auto"/>
        <w:ind w:right="-51"/>
        <w:jc w:val="both"/>
        <w:rPr>
          <w:rFonts w:ascii="Myriad Pro" w:eastAsia="Meiryo" w:hAnsi="Myriad Pro"/>
          <w:bCs/>
          <w:color w:val="002060"/>
          <w:sz w:val="20"/>
          <w:szCs w:val="20"/>
          <w:lang w:val="hr-HR"/>
        </w:rPr>
      </w:pPr>
    </w:p>
    <w:p w14:paraId="6179776C" w14:textId="77777777" w:rsidR="00A5781B" w:rsidRPr="00535C46" w:rsidRDefault="00A5781B" w:rsidP="1284259E">
      <w:pPr>
        <w:pStyle w:val="Heading8"/>
        <w:numPr>
          <w:ilvl w:val="0"/>
          <w:numId w:val="22"/>
        </w:numPr>
        <w:ind w:left="567" w:hanging="567"/>
        <w:rPr>
          <w:color w:val="002060"/>
          <w:lang w:val="pl-PL"/>
        </w:rPr>
      </w:pPr>
      <w:r w:rsidRPr="00535C46">
        <w:rPr>
          <w:color w:val="002060"/>
          <w:lang w:val="pl-PL"/>
        </w:rPr>
        <w:lastRenderedPageBreak/>
        <w:t>Politike i postupci za praćenje rizika likvidnosti</w:t>
      </w:r>
    </w:p>
    <w:p w14:paraId="0BE747C0" w14:textId="77777777" w:rsidR="00A5781B" w:rsidRPr="00906B02" w:rsidRDefault="00A5781B" w:rsidP="00A5781B">
      <w:pPr>
        <w:spacing w:after="0" w:line="312" w:lineRule="auto"/>
        <w:ind w:right="-51"/>
        <w:jc w:val="both"/>
        <w:rPr>
          <w:rFonts w:ascii="Myriad Pro" w:eastAsia="Meiryo" w:hAnsi="Myriad Pro"/>
          <w:b/>
          <w:bCs/>
          <w:color w:val="002060"/>
          <w:lang w:val="hr-HR"/>
        </w:rPr>
      </w:pPr>
    </w:p>
    <w:p w14:paraId="44AEA5D6" w14:textId="77777777" w:rsidR="00B42763" w:rsidRPr="00600CCE" w:rsidRDefault="00B42763" w:rsidP="1284259E">
      <w:pPr>
        <w:pStyle w:val="Default"/>
        <w:spacing w:line="276" w:lineRule="auto"/>
        <w:jc w:val="both"/>
        <w:rPr>
          <w:rFonts w:ascii="Myriad Pro" w:hAnsi="Myriad Pro"/>
          <w:color w:val="002060"/>
          <w:sz w:val="20"/>
          <w:szCs w:val="20"/>
          <w:lang w:val="hr-HR"/>
        </w:rPr>
      </w:pPr>
      <w:r w:rsidRPr="00600CCE">
        <w:rPr>
          <w:rFonts w:ascii="Myriad Pro" w:hAnsi="Myriad Pro"/>
          <w:color w:val="002060"/>
          <w:sz w:val="20"/>
          <w:szCs w:val="20"/>
          <w:lang w:val="hr-HR"/>
        </w:rPr>
        <w:t>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i kontrola rizika likvidnosti obuhvata 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uskla</w:t>
      </w:r>
      <w:r w:rsidRPr="00600CCE">
        <w:rPr>
          <w:rFonts w:ascii="Myriad Pro" w:hAnsi="Myriad Pro" w:cs="Cambria"/>
          <w:color w:val="002060"/>
          <w:sz w:val="20"/>
          <w:szCs w:val="20"/>
          <w:lang w:val="hr-HR"/>
        </w:rPr>
        <w:t>đ</w:t>
      </w:r>
      <w:r w:rsidRPr="00600CCE">
        <w:rPr>
          <w:rFonts w:ascii="Myriad Pro" w:hAnsi="Myriad Pro"/>
          <w:color w:val="002060"/>
          <w:sz w:val="20"/>
          <w:szCs w:val="20"/>
          <w:lang w:val="hr-HR"/>
        </w:rPr>
        <w:t>enosti poslovanja sa definisanim sistemom limita, a u cilju odr</w:t>
      </w:r>
      <w:r w:rsidRPr="00600CCE">
        <w:rPr>
          <w:rFonts w:ascii="Myriad Pro" w:hAnsi="Myriad Pro" w:cs="Cambria"/>
          <w:color w:val="002060"/>
          <w:sz w:val="20"/>
          <w:szCs w:val="20"/>
          <w:lang w:val="hr-HR"/>
        </w:rPr>
        <w:t>ž</w:t>
      </w:r>
      <w:r w:rsidRPr="00600CCE">
        <w:rPr>
          <w:rFonts w:ascii="Myriad Pro" w:hAnsi="Myriad Pro"/>
          <w:color w:val="002060"/>
          <w:sz w:val="20"/>
          <w:szCs w:val="20"/>
          <w:lang w:val="hr-HR"/>
        </w:rPr>
        <w:t>avanja rizika likvidnosti na nivou prihva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enom definisanim rizi</w:t>
      </w:r>
      <w:r w:rsidRPr="00600CCE">
        <w:rPr>
          <w:rFonts w:ascii="Myriad Pro" w:hAnsi="Myriad Pro" w:cs="Cambria"/>
          <w:color w:val="002060"/>
          <w:sz w:val="20"/>
          <w:szCs w:val="20"/>
          <w:lang w:val="hr-HR"/>
        </w:rPr>
        <w:t>č</w:t>
      </w:r>
      <w:r w:rsidRPr="00600CCE">
        <w:rPr>
          <w:rFonts w:ascii="Myriad Pro" w:hAnsi="Myriad Pro"/>
          <w:color w:val="002060"/>
          <w:sz w:val="20"/>
          <w:szCs w:val="20"/>
          <w:lang w:val="hr-HR"/>
        </w:rPr>
        <w:t xml:space="preserve">nim profilom Banke. </w:t>
      </w:r>
    </w:p>
    <w:p w14:paraId="6FAE0FA2" w14:textId="77777777" w:rsidR="004D0208" w:rsidRPr="00600CCE" w:rsidRDefault="004D0208" w:rsidP="3A667C41">
      <w:pPr>
        <w:pStyle w:val="Default"/>
        <w:spacing w:line="276" w:lineRule="auto"/>
        <w:jc w:val="both"/>
        <w:rPr>
          <w:rFonts w:ascii="Myriad Pro" w:hAnsi="Myriad Pro"/>
          <w:color w:val="002060"/>
          <w:sz w:val="20"/>
          <w:szCs w:val="20"/>
          <w:lang w:val="hr-HR"/>
        </w:rPr>
      </w:pPr>
    </w:p>
    <w:p w14:paraId="7B1CDFE0" w14:textId="60C7E521" w:rsidR="00B42763" w:rsidRPr="00600CCE" w:rsidRDefault="00B42763" w:rsidP="1284259E">
      <w:pPr>
        <w:pStyle w:val="Default"/>
        <w:spacing w:line="276" w:lineRule="auto"/>
        <w:jc w:val="both"/>
        <w:rPr>
          <w:rFonts w:ascii="Myriad Pro" w:hAnsi="Myriad Pro"/>
          <w:color w:val="002060"/>
          <w:sz w:val="20"/>
          <w:szCs w:val="20"/>
          <w:lang w:val="hr-HR"/>
        </w:rPr>
      </w:pPr>
      <w:r w:rsidRPr="00600CCE">
        <w:rPr>
          <w:rFonts w:ascii="Myriad Pro" w:hAnsi="Myriad Pro"/>
          <w:color w:val="002060"/>
          <w:sz w:val="20"/>
          <w:szCs w:val="20"/>
          <w:lang w:val="hr-HR"/>
        </w:rPr>
        <w:t>Sistem redovnog 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enja, kontrole i izvje</w:t>
      </w:r>
      <w:r w:rsidRPr="00600CCE">
        <w:rPr>
          <w:rFonts w:ascii="Myriad Pro" w:hAnsi="Myriad Pro" w:cs="Vivaldi"/>
          <w:color w:val="002060"/>
          <w:sz w:val="20"/>
          <w:szCs w:val="20"/>
          <w:lang w:val="hr-HR"/>
        </w:rPr>
        <w:t>š</w:t>
      </w:r>
      <w:r w:rsidRPr="00600CCE">
        <w:rPr>
          <w:rFonts w:ascii="Myriad Pro" w:hAnsi="Myriad Pro"/>
          <w:color w:val="002060"/>
          <w:sz w:val="20"/>
          <w:szCs w:val="20"/>
          <w:lang w:val="hr-HR"/>
        </w:rPr>
        <w:t>tavanja o izlo</w:t>
      </w:r>
      <w:r w:rsidRPr="00600CCE">
        <w:rPr>
          <w:rFonts w:ascii="Myriad Pro" w:hAnsi="Myriad Pro" w:cs="Cambria"/>
          <w:color w:val="002060"/>
          <w:sz w:val="20"/>
          <w:szCs w:val="20"/>
          <w:lang w:val="hr-HR"/>
        </w:rPr>
        <w:t>ž</w:t>
      </w:r>
      <w:r w:rsidRPr="00600CCE">
        <w:rPr>
          <w:rFonts w:ascii="Myriad Pro" w:hAnsi="Myriad Pro"/>
          <w:color w:val="002060"/>
          <w:sz w:val="20"/>
          <w:szCs w:val="20"/>
          <w:lang w:val="hr-HR"/>
        </w:rPr>
        <w:t>enosti riziku likvidnosti i rizi</w:t>
      </w:r>
      <w:r w:rsidRPr="00600CCE">
        <w:rPr>
          <w:rFonts w:ascii="Myriad Pro" w:hAnsi="Myriad Pro" w:cs="Cambria"/>
          <w:color w:val="002060"/>
          <w:sz w:val="20"/>
          <w:szCs w:val="20"/>
          <w:lang w:val="hr-HR"/>
        </w:rPr>
        <w:t>č</w:t>
      </w:r>
      <w:r w:rsidRPr="00600CCE">
        <w:rPr>
          <w:rFonts w:ascii="Myriad Pro" w:hAnsi="Myriad Pro"/>
          <w:color w:val="002060"/>
          <w:sz w:val="20"/>
          <w:szCs w:val="20"/>
          <w:lang w:val="hr-HR"/>
        </w:rPr>
        <w:t>nom profilu obezbje</w:t>
      </w:r>
      <w:r w:rsidRPr="00600CCE">
        <w:rPr>
          <w:rFonts w:ascii="Myriad Pro" w:hAnsi="Myriad Pro" w:cs="Cambria"/>
          <w:color w:val="002060"/>
          <w:sz w:val="20"/>
          <w:szCs w:val="20"/>
          <w:lang w:val="hr-HR"/>
        </w:rPr>
        <w:t>đ</w:t>
      </w:r>
      <w:r w:rsidRPr="00600CCE">
        <w:rPr>
          <w:rFonts w:ascii="Myriad Pro" w:hAnsi="Myriad Pro"/>
          <w:color w:val="002060"/>
          <w:sz w:val="20"/>
          <w:szCs w:val="20"/>
          <w:lang w:val="hr-HR"/>
        </w:rPr>
        <w:t>uje svim relevantnim nivoima upravljanja u Banci pravovremene, ta</w:t>
      </w:r>
      <w:r w:rsidRPr="00600CCE">
        <w:rPr>
          <w:rFonts w:ascii="Myriad Pro" w:hAnsi="Myriad Pro" w:cs="Cambria"/>
          <w:color w:val="002060"/>
          <w:sz w:val="20"/>
          <w:szCs w:val="20"/>
          <w:lang w:val="hr-HR"/>
        </w:rPr>
        <w:t>č</w:t>
      </w:r>
      <w:r w:rsidRPr="00600CCE">
        <w:rPr>
          <w:rFonts w:ascii="Myriad Pro" w:hAnsi="Myriad Pro"/>
          <w:color w:val="002060"/>
          <w:sz w:val="20"/>
          <w:szCs w:val="20"/>
          <w:lang w:val="hr-HR"/>
        </w:rPr>
        <w:t>ne i dovoljno detaljne informacije koje su potrebne za dono</w:t>
      </w:r>
      <w:r w:rsidRPr="00600CCE">
        <w:rPr>
          <w:rFonts w:ascii="Myriad Pro" w:hAnsi="Myriad Pro" w:cs="Vivaldi"/>
          <w:color w:val="002060"/>
          <w:sz w:val="20"/>
          <w:szCs w:val="20"/>
          <w:lang w:val="hr-HR"/>
        </w:rPr>
        <w:t>š</w:t>
      </w:r>
      <w:r w:rsidRPr="00600CCE">
        <w:rPr>
          <w:rFonts w:ascii="Myriad Pro" w:hAnsi="Myriad Pro"/>
          <w:color w:val="002060"/>
          <w:sz w:val="20"/>
          <w:szCs w:val="20"/>
          <w:lang w:val="hr-HR"/>
        </w:rPr>
        <w:t xml:space="preserve">enje poslovnih odluka, odnosno sigurno i stabilno poslovanje Banke. </w:t>
      </w:r>
    </w:p>
    <w:p w14:paraId="67D08D8B" w14:textId="77777777" w:rsidR="00A25979" w:rsidRDefault="00A25979" w:rsidP="1284259E">
      <w:pPr>
        <w:pStyle w:val="Default"/>
        <w:spacing w:line="276" w:lineRule="auto"/>
        <w:jc w:val="both"/>
        <w:rPr>
          <w:rFonts w:ascii="Myriad Pro" w:hAnsi="Myriad Pro"/>
          <w:color w:val="002060"/>
          <w:sz w:val="20"/>
          <w:szCs w:val="20"/>
          <w:lang w:val="hr-HR"/>
        </w:rPr>
      </w:pPr>
    </w:p>
    <w:p w14:paraId="1DC59794" w14:textId="34BA3D5B" w:rsidR="00B42763" w:rsidRPr="00603047" w:rsidRDefault="00B42763" w:rsidP="1284259E">
      <w:pPr>
        <w:pStyle w:val="Default"/>
        <w:spacing w:line="276" w:lineRule="auto"/>
        <w:jc w:val="both"/>
        <w:rPr>
          <w:rFonts w:ascii="Myriad Pro" w:hAnsi="Myriad Pro"/>
          <w:color w:val="002060"/>
          <w:sz w:val="20"/>
          <w:szCs w:val="20"/>
          <w:lang w:val="hr-HR"/>
        </w:rPr>
      </w:pPr>
      <w:r w:rsidRPr="00600CCE">
        <w:rPr>
          <w:rFonts w:ascii="Myriad Pro" w:hAnsi="Myriad Pro"/>
          <w:color w:val="002060"/>
          <w:sz w:val="20"/>
          <w:szCs w:val="20"/>
          <w:lang w:val="hr-HR"/>
        </w:rPr>
        <w:t>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enjem rizika likvidnosti podrazumijeva proces 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teku</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 i budu</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 izlo</w:t>
      </w:r>
      <w:r w:rsidRPr="00600CCE">
        <w:rPr>
          <w:rFonts w:ascii="Myriad Pro" w:hAnsi="Myriad Pro" w:cs="Cambria"/>
          <w:color w:val="002060"/>
          <w:sz w:val="20"/>
          <w:szCs w:val="20"/>
          <w:lang w:val="hr-HR"/>
        </w:rPr>
        <w:t>ž</w:t>
      </w:r>
      <w:r w:rsidRPr="00600CCE">
        <w:rPr>
          <w:rFonts w:ascii="Myriad Pro" w:hAnsi="Myriad Pro"/>
          <w:color w:val="002060"/>
          <w:sz w:val="20"/>
          <w:szCs w:val="20"/>
          <w:lang w:val="hr-HR"/>
        </w:rPr>
        <w:t>enosti riziku likvidnosti. Analiziraju se stanja, promjene i trendovi izlo</w:t>
      </w:r>
      <w:r w:rsidRPr="00600CCE">
        <w:rPr>
          <w:rFonts w:ascii="Myriad Pro" w:hAnsi="Myriad Pro" w:cs="Cambria"/>
          <w:color w:val="002060"/>
          <w:sz w:val="20"/>
          <w:szCs w:val="20"/>
          <w:lang w:val="hr-HR"/>
        </w:rPr>
        <w:t>ž</w:t>
      </w:r>
      <w:r w:rsidRPr="00600CCE">
        <w:rPr>
          <w:rFonts w:ascii="Myriad Pro" w:hAnsi="Myriad Pro"/>
          <w:color w:val="002060"/>
          <w:sz w:val="20"/>
          <w:szCs w:val="20"/>
          <w:lang w:val="hr-HR"/>
        </w:rPr>
        <w:t>enosti riziku likvidnosti.</w:t>
      </w:r>
      <w:r w:rsidRPr="00603047">
        <w:rPr>
          <w:rFonts w:ascii="Myriad Pro" w:hAnsi="Myriad Pro"/>
          <w:color w:val="002060"/>
          <w:sz w:val="20"/>
          <w:szCs w:val="20"/>
          <w:lang w:val="hr-HR"/>
        </w:rPr>
        <w:t xml:space="preserve"> </w:t>
      </w:r>
    </w:p>
    <w:p w14:paraId="713F4511" w14:textId="77777777" w:rsidR="004D0208" w:rsidRPr="00603047" w:rsidRDefault="004D0208" w:rsidP="3A667C41">
      <w:pPr>
        <w:pStyle w:val="Default"/>
        <w:spacing w:line="276" w:lineRule="auto"/>
        <w:jc w:val="both"/>
        <w:rPr>
          <w:rFonts w:ascii="Myriad Pro" w:hAnsi="Myriad Pro"/>
          <w:color w:val="002060"/>
          <w:sz w:val="20"/>
          <w:szCs w:val="20"/>
          <w:lang w:val="hr-HR"/>
        </w:rPr>
      </w:pPr>
    </w:p>
    <w:p w14:paraId="4054BE57" w14:textId="5021FDA7" w:rsidR="00B42763" w:rsidRPr="00603047" w:rsidRDefault="00B42763" w:rsidP="1284259E">
      <w:pPr>
        <w:pStyle w:val="Default"/>
        <w:spacing w:line="276" w:lineRule="auto"/>
        <w:jc w:val="both"/>
        <w:rPr>
          <w:rFonts w:ascii="Myriad Pro" w:hAnsi="Myriad Pro"/>
          <w:color w:val="002060"/>
          <w:sz w:val="20"/>
          <w:szCs w:val="20"/>
          <w:lang w:val="hr-HR"/>
        </w:rPr>
      </w:pPr>
      <w:r w:rsidRPr="00600CCE">
        <w:rPr>
          <w:rFonts w:ascii="Myriad Pro" w:hAnsi="Myriad Pro"/>
          <w:color w:val="002060"/>
          <w:sz w:val="20"/>
          <w:szCs w:val="20"/>
          <w:lang w:val="hr-HR"/>
        </w:rPr>
        <w:t>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teku</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 izlo</w:t>
      </w:r>
      <w:r w:rsidRPr="00600CCE">
        <w:rPr>
          <w:rFonts w:ascii="Myriad Pro" w:hAnsi="Myriad Pro" w:cs="Cambria"/>
          <w:color w:val="002060"/>
          <w:sz w:val="20"/>
          <w:szCs w:val="20"/>
          <w:lang w:val="hr-HR"/>
        </w:rPr>
        <w:t>ž</w:t>
      </w:r>
      <w:r w:rsidRPr="00600CCE">
        <w:rPr>
          <w:rFonts w:ascii="Myriad Pro" w:hAnsi="Myriad Pro"/>
          <w:color w:val="002060"/>
          <w:sz w:val="20"/>
          <w:szCs w:val="20"/>
          <w:lang w:val="hr-HR"/>
        </w:rPr>
        <w:t>enosti riziku likvidnosti podrazumijeva kontinuirano 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uskla</w:t>
      </w:r>
      <w:r w:rsidRPr="00600CCE">
        <w:rPr>
          <w:rFonts w:ascii="Myriad Pro" w:hAnsi="Myriad Pro" w:cs="Cambria"/>
          <w:color w:val="002060"/>
          <w:sz w:val="20"/>
          <w:szCs w:val="20"/>
          <w:lang w:val="hr-HR"/>
        </w:rPr>
        <w:t>đ</w:t>
      </w:r>
      <w:r w:rsidRPr="00600CCE">
        <w:rPr>
          <w:rFonts w:ascii="Myriad Pro" w:hAnsi="Myriad Pro"/>
          <w:color w:val="002060"/>
          <w:sz w:val="20"/>
          <w:szCs w:val="20"/>
          <w:lang w:val="hr-HR"/>
        </w:rPr>
        <w:t>enosti sa definisanim limitima rizika likvidnosti, na dnevnom i mjese</w:t>
      </w:r>
      <w:r w:rsidRPr="00600CCE">
        <w:rPr>
          <w:rFonts w:ascii="Myriad Pro" w:hAnsi="Myriad Pro" w:cs="Cambria"/>
          <w:color w:val="002060"/>
          <w:sz w:val="20"/>
          <w:szCs w:val="20"/>
          <w:lang w:val="hr-HR"/>
        </w:rPr>
        <w:t>č</w:t>
      </w:r>
      <w:r w:rsidRPr="00600CCE">
        <w:rPr>
          <w:rFonts w:ascii="Myriad Pro" w:hAnsi="Myriad Pro"/>
          <w:color w:val="002060"/>
          <w:sz w:val="20"/>
          <w:szCs w:val="20"/>
          <w:lang w:val="hr-HR"/>
        </w:rPr>
        <w:t>nom nivou. Dnevno se vr</w:t>
      </w:r>
      <w:r w:rsidRPr="00600CCE">
        <w:rPr>
          <w:rFonts w:ascii="Myriad Pro" w:hAnsi="Myriad Pro" w:cs="Vivaldi"/>
          <w:color w:val="002060"/>
          <w:sz w:val="20"/>
          <w:szCs w:val="20"/>
          <w:lang w:val="hr-HR"/>
        </w:rPr>
        <w:t>š</w:t>
      </w:r>
      <w:r w:rsidRPr="00600CCE">
        <w:rPr>
          <w:rFonts w:ascii="Myriad Pro" w:hAnsi="Myriad Pro"/>
          <w:color w:val="002060"/>
          <w:sz w:val="20"/>
          <w:szCs w:val="20"/>
          <w:lang w:val="hr-HR"/>
        </w:rPr>
        <w:t>i 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limita pokazatelja likvidnosti kori</w:t>
      </w:r>
      <w:r w:rsidRPr="00600CCE">
        <w:rPr>
          <w:rFonts w:ascii="Myriad Pro" w:hAnsi="Myriad Pro" w:cs="Vivaldi"/>
          <w:color w:val="002060"/>
          <w:sz w:val="20"/>
          <w:szCs w:val="20"/>
          <w:lang w:val="hr-HR"/>
        </w:rPr>
        <w:t>š</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enjem dnevnog izvje</w:t>
      </w:r>
      <w:r w:rsidRPr="00600CCE">
        <w:rPr>
          <w:rFonts w:ascii="Myriad Pro" w:hAnsi="Myriad Pro" w:cs="Vivaldi"/>
          <w:color w:val="002060"/>
          <w:sz w:val="20"/>
          <w:szCs w:val="20"/>
          <w:lang w:val="hr-HR"/>
        </w:rPr>
        <w:t>š</w:t>
      </w:r>
      <w:r w:rsidRPr="00600CCE">
        <w:rPr>
          <w:rFonts w:ascii="Myriad Pro" w:hAnsi="Myriad Pro"/>
          <w:color w:val="002060"/>
          <w:sz w:val="20"/>
          <w:szCs w:val="20"/>
          <w:lang w:val="hr-HR"/>
        </w:rPr>
        <w:t>taja Dnevni pokazatelj likvidnosti (LIK). Mjese</w:t>
      </w:r>
      <w:r w:rsidRPr="00600CCE">
        <w:rPr>
          <w:rFonts w:ascii="Myriad Pro" w:hAnsi="Myriad Pro" w:cs="Cambria"/>
          <w:color w:val="002060"/>
          <w:sz w:val="20"/>
          <w:szCs w:val="20"/>
          <w:lang w:val="hr-HR"/>
        </w:rPr>
        <w:t>č</w:t>
      </w:r>
      <w:r w:rsidRPr="00600CCE">
        <w:rPr>
          <w:rFonts w:ascii="Myriad Pro" w:hAnsi="Myriad Pro"/>
          <w:color w:val="002060"/>
          <w:sz w:val="20"/>
          <w:szCs w:val="20"/>
          <w:lang w:val="hr-HR"/>
        </w:rPr>
        <w:t>no 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odnosi se na 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limita definisanih po ro</w:t>
      </w:r>
      <w:r w:rsidRPr="00600CCE">
        <w:rPr>
          <w:rFonts w:ascii="Myriad Pro" w:hAnsi="Myriad Pro" w:cs="Cambria"/>
          <w:color w:val="002060"/>
          <w:sz w:val="20"/>
          <w:szCs w:val="20"/>
          <w:lang w:val="hr-HR"/>
        </w:rPr>
        <w:t>č</w:t>
      </w:r>
      <w:r w:rsidRPr="00600CCE">
        <w:rPr>
          <w:rFonts w:ascii="Myriad Pro" w:hAnsi="Myriad Pro"/>
          <w:color w:val="002060"/>
          <w:sz w:val="20"/>
          <w:szCs w:val="20"/>
          <w:lang w:val="hr-HR"/>
        </w:rPr>
        <w:t>nosti i valutama i 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limita raci</w:t>
      </w:r>
      <w:r w:rsidR="006229A4" w:rsidRPr="00600CCE">
        <w:rPr>
          <w:rFonts w:ascii="Myriad Pro" w:hAnsi="Myriad Pro"/>
          <w:color w:val="002060"/>
          <w:sz w:val="20"/>
          <w:szCs w:val="20"/>
          <w:lang w:val="hr-HR"/>
        </w:rPr>
        <w:t>j</w:t>
      </w:r>
      <w:r w:rsidRPr="00600CCE">
        <w:rPr>
          <w:rFonts w:ascii="Myriad Pro" w:hAnsi="Myriad Pro"/>
          <w:color w:val="002060"/>
          <w:sz w:val="20"/>
          <w:szCs w:val="20"/>
          <w:lang w:val="hr-HR"/>
        </w:rPr>
        <w:t>a likvidnosti koriš</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enjem mjese</w:t>
      </w:r>
      <w:r w:rsidRPr="00600CCE">
        <w:rPr>
          <w:rFonts w:ascii="Myriad Pro" w:hAnsi="Myriad Pro" w:cs="Cambria"/>
          <w:color w:val="002060"/>
          <w:sz w:val="20"/>
          <w:szCs w:val="20"/>
          <w:lang w:val="hr-HR"/>
        </w:rPr>
        <w:t>č</w:t>
      </w:r>
      <w:r w:rsidRPr="00600CCE">
        <w:rPr>
          <w:rFonts w:ascii="Myriad Pro" w:hAnsi="Myriad Pro"/>
          <w:color w:val="002060"/>
          <w:sz w:val="20"/>
          <w:szCs w:val="20"/>
          <w:lang w:val="hr-HR"/>
        </w:rPr>
        <w:t>nog izvje</w:t>
      </w:r>
      <w:r w:rsidRPr="00600CCE">
        <w:rPr>
          <w:rFonts w:ascii="Myriad Pro" w:hAnsi="Myriad Pro" w:cs="Vivaldi"/>
          <w:color w:val="002060"/>
          <w:sz w:val="20"/>
          <w:szCs w:val="20"/>
          <w:lang w:val="hr-HR"/>
        </w:rPr>
        <w:t>š</w:t>
      </w:r>
      <w:r w:rsidRPr="00600CCE">
        <w:rPr>
          <w:rFonts w:ascii="Myriad Pro" w:hAnsi="Myriad Pro"/>
          <w:color w:val="002060"/>
          <w:sz w:val="20"/>
          <w:szCs w:val="20"/>
          <w:lang w:val="hr-HR"/>
        </w:rPr>
        <w:t>taja o GAP-u likvidnosti, kao i pokazatelja pokri</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a likvidnom aktivom.</w:t>
      </w:r>
    </w:p>
    <w:p w14:paraId="6E228EEF" w14:textId="77777777" w:rsidR="004533D0" w:rsidRPr="00603047" w:rsidRDefault="004533D0" w:rsidP="3A667C41">
      <w:pPr>
        <w:pStyle w:val="Default"/>
        <w:spacing w:line="276" w:lineRule="auto"/>
        <w:jc w:val="both"/>
        <w:rPr>
          <w:rFonts w:ascii="Myriad Pro" w:hAnsi="Myriad Pro"/>
          <w:color w:val="002060"/>
          <w:sz w:val="20"/>
          <w:szCs w:val="20"/>
          <w:lang w:val="hr-HR"/>
        </w:rPr>
      </w:pPr>
    </w:p>
    <w:p w14:paraId="0E16E494" w14:textId="77777777" w:rsidR="00B42763" w:rsidRPr="00603047" w:rsidRDefault="00B42763" w:rsidP="1284259E">
      <w:pPr>
        <w:pStyle w:val="Default"/>
        <w:spacing w:line="276" w:lineRule="auto"/>
        <w:jc w:val="both"/>
        <w:rPr>
          <w:rFonts w:ascii="Myriad Pro" w:hAnsi="Myriad Pro"/>
          <w:color w:val="002060"/>
          <w:sz w:val="20"/>
          <w:szCs w:val="20"/>
          <w:lang w:val="hr-HR"/>
        </w:rPr>
      </w:pPr>
      <w:r w:rsidRPr="00600CCE">
        <w:rPr>
          <w:rFonts w:ascii="Myriad Pro" w:hAnsi="Myriad Pro"/>
          <w:color w:val="002060"/>
          <w:sz w:val="20"/>
          <w:szCs w:val="20"/>
          <w:lang w:val="hr-HR"/>
        </w:rPr>
        <w:t>Pra</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 budu</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 izlo</w:t>
      </w:r>
      <w:r w:rsidRPr="00600CCE">
        <w:rPr>
          <w:rFonts w:ascii="Myriad Pro" w:hAnsi="Myriad Pro" w:cs="Cambria"/>
          <w:color w:val="002060"/>
          <w:sz w:val="20"/>
          <w:szCs w:val="20"/>
          <w:lang w:val="hr-HR"/>
        </w:rPr>
        <w:t>ž</w:t>
      </w:r>
      <w:r w:rsidRPr="00600CCE">
        <w:rPr>
          <w:rFonts w:ascii="Myriad Pro" w:hAnsi="Myriad Pro"/>
          <w:color w:val="002060"/>
          <w:sz w:val="20"/>
          <w:szCs w:val="20"/>
          <w:lang w:val="hr-HR"/>
        </w:rPr>
        <w:t>enosti riziku likvidnosti podrazumijeva proces projektovanja pozicija rizika likvidnosti kori</w:t>
      </w:r>
      <w:r w:rsidRPr="00600CCE">
        <w:rPr>
          <w:rFonts w:ascii="Myriad Pro" w:hAnsi="Myriad Pro" w:cs="Vivaldi"/>
          <w:color w:val="002060"/>
          <w:sz w:val="20"/>
          <w:szCs w:val="20"/>
          <w:lang w:val="hr-HR"/>
        </w:rPr>
        <w:t>š</w:t>
      </w:r>
      <w:r w:rsidRPr="00600CCE">
        <w:rPr>
          <w:rFonts w:ascii="Myriad Pro" w:hAnsi="Myriad Pro" w:cs="Cambria"/>
          <w:color w:val="002060"/>
          <w:sz w:val="20"/>
          <w:szCs w:val="20"/>
          <w:lang w:val="hr-HR"/>
        </w:rPr>
        <w:t>ć</w:t>
      </w:r>
      <w:r w:rsidRPr="00600CCE">
        <w:rPr>
          <w:rFonts w:ascii="Myriad Pro" w:hAnsi="Myriad Pro"/>
          <w:color w:val="002060"/>
          <w:sz w:val="20"/>
          <w:szCs w:val="20"/>
          <w:lang w:val="hr-HR"/>
        </w:rPr>
        <w:t>enjem metode stresnog testiranja i metode simulacije. Metodom stresnog testiranja, koje se sprovodi minimalno na godišnjem nivou, testira se osjetljivost bilansnih i vanbilansnih pozicija na eksterne i interne faktore rizika likvidnosti, dok se metodom simulacije po potrebi projektuje profil rizika likvidnosti u procesu odlu</w:t>
      </w:r>
      <w:r w:rsidRPr="00600CCE">
        <w:rPr>
          <w:rFonts w:ascii="Myriad Pro" w:hAnsi="Myriad Pro" w:cs="Cambria"/>
          <w:color w:val="002060"/>
          <w:sz w:val="20"/>
          <w:szCs w:val="20"/>
          <w:lang w:val="hr-HR"/>
        </w:rPr>
        <w:t>č</w:t>
      </w:r>
      <w:r w:rsidRPr="00600CCE">
        <w:rPr>
          <w:rFonts w:ascii="Myriad Pro" w:hAnsi="Myriad Pro"/>
          <w:color w:val="002060"/>
          <w:sz w:val="20"/>
          <w:szCs w:val="20"/>
          <w:lang w:val="hr-HR"/>
        </w:rPr>
        <w:t>ivanja o mjerama za ubla</w:t>
      </w:r>
      <w:r w:rsidRPr="00600CCE">
        <w:rPr>
          <w:rFonts w:ascii="Myriad Pro" w:hAnsi="Myriad Pro" w:cs="Cambria"/>
          <w:color w:val="002060"/>
          <w:sz w:val="20"/>
          <w:szCs w:val="20"/>
          <w:lang w:val="hr-HR"/>
        </w:rPr>
        <w:t>ž</w:t>
      </w:r>
      <w:r w:rsidRPr="00600CCE">
        <w:rPr>
          <w:rFonts w:ascii="Myriad Pro" w:hAnsi="Myriad Pro"/>
          <w:color w:val="002060"/>
          <w:sz w:val="20"/>
          <w:szCs w:val="20"/>
          <w:lang w:val="hr-HR"/>
        </w:rPr>
        <w:t>avanje i prilikom uvo</w:t>
      </w:r>
      <w:r w:rsidRPr="00600CCE">
        <w:rPr>
          <w:rFonts w:ascii="Myriad Pro" w:hAnsi="Myriad Pro" w:cs="Cambria"/>
          <w:color w:val="002060"/>
          <w:sz w:val="20"/>
          <w:szCs w:val="20"/>
          <w:lang w:val="hr-HR"/>
        </w:rPr>
        <w:t>đ</w:t>
      </w:r>
      <w:r w:rsidRPr="00600CCE">
        <w:rPr>
          <w:rFonts w:ascii="Myriad Pro" w:hAnsi="Myriad Pro"/>
          <w:color w:val="002060"/>
          <w:sz w:val="20"/>
          <w:szCs w:val="20"/>
          <w:lang w:val="hr-HR"/>
        </w:rPr>
        <w:t>enja novih proizvoda i aktivnosti.</w:t>
      </w:r>
      <w:r w:rsidRPr="00603047">
        <w:rPr>
          <w:rFonts w:ascii="Myriad Pro" w:hAnsi="Myriad Pro"/>
          <w:color w:val="002060"/>
          <w:sz w:val="20"/>
          <w:szCs w:val="20"/>
          <w:lang w:val="hr-HR"/>
        </w:rPr>
        <w:t xml:space="preserve"> </w:t>
      </w:r>
    </w:p>
    <w:p w14:paraId="0ED2BD2F" w14:textId="77777777" w:rsidR="005A68FA" w:rsidRPr="00603047" w:rsidRDefault="005A68FA" w:rsidP="00055485">
      <w:pPr>
        <w:spacing w:after="0" w:line="276" w:lineRule="auto"/>
        <w:ind w:right="-51"/>
        <w:jc w:val="both"/>
        <w:rPr>
          <w:rFonts w:ascii="Myriad Pro" w:eastAsia="Meiryo" w:hAnsi="Myriad Pro"/>
          <w:b/>
          <w:bCs/>
          <w:i/>
          <w:color w:val="002060"/>
          <w:sz w:val="20"/>
          <w:szCs w:val="20"/>
          <w:lang w:val="hr-HR"/>
        </w:rPr>
      </w:pPr>
    </w:p>
    <w:p w14:paraId="36581E7D" w14:textId="15057E80" w:rsidR="00B42763" w:rsidRPr="00603047" w:rsidRDefault="00B42763" w:rsidP="00055485">
      <w:pPr>
        <w:spacing w:after="0" w:line="276" w:lineRule="auto"/>
        <w:ind w:right="-51"/>
        <w:jc w:val="both"/>
        <w:rPr>
          <w:rFonts w:ascii="Myriad Pro" w:eastAsia="Meiryo" w:hAnsi="Myriad Pro"/>
          <w:b/>
          <w:bCs/>
          <w:i/>
          <w:color w:val="002060"/>
          <w:sz w:val="20"/>
          <w:szCs w:val="20"/>
          <w:lang w:val="hr-HR"/>
        </w:rPr>
      </w:pPr>
      <w:r w:rsidRPr="00603047">
        <w:rPr>
          <w:rFonts w:ascii="Myriad Pro" w:eastAsia="Meiryo" w:hAnsi="Myriad Pro"/>
          <w:b/>
          <w:bCs/>
          <w:i/>
          <w:color w:val="002060"/>
          <w:sz w:val="20"/>
          <w:szCs w:val="20"/>
          <w:lang w:val="hr-HR"/>
        </w:rPr>
        <w:t>Preduzimanje mjera za smanjenje rizika</w:t>
      </w:r>
    </w:p>
    <w:p w14:paraId="6D967DA5" w14:textId="77777777" w:rsidR="00B42763" w:rsidRPr="00603047" w:rsidRDefault="00B42763" w:rsidP="00055485">
      <w:pPr>
        <w:spacing w:after="0" w:line="276" w:lineRule="auto"/>
        <w:ind w:right="-51"/>
        <w:jc w:val="both"/>
        <w:rPr>
          <w:rFonts w:ascii="Myriad Pro" w:eastAsia="Meiryo" w:hAnsi="Myriad Pro"/>
          <w:bCs/>
          <w:color w:val="002060"/>
          <w:sz w:val="20"/>
          <w:szCs w:val="20"/>
          <w:lang w:val="hr-HR"/>
        </w:rPr>
      </w:pPr>
      <w:r w:rsidRPr="00600CCE">
        <w:rPr>
          <w:rFonts w:ascii="Myriad Pro" w:eastAsia="Meiryo" w:hAnsi="Myriad Pro"/>
          <w:color w:val="002060"/>
          <w:sz w:val="20"/>
          <w:szCs w:val="20"/>
          <w:lang w:val="hr-HR"/>
        </w:rPr>
        <w:t>Ublažavanje rizika likvidnosti podrazumijeva diversifikaciju, prenos, smanjenje ili izbjegavanje rizika, a Banka ga sprovodi u skladu sa rizičnim profilom i sklonošću ka rizicima.</w:t>
      </w:r>
    </w:p>
    <w:p w14:paraId="394AC54C" w14:textId="77777777" w:rsidR="005A68FA" w:rsidRPr="00603047" w:rsidRDefault="005A68FA" w:rsidP="3A667C41">
      <w:pPr>
        <w:pStyle w:val="Default"/>
        <w:spacing w:line="276" w:lineRule="auto"/>
        <w:jc w:val="both"/>
        <w:rPr>
          <w:rFonts w:ascii="Myriad Pro" w:hAnsi="Myriad Pro"/>
          <w:b/>
          <w:bCs/>
          <w:i/>
          <w:iCs/>
          <w:color w:val="002060"/>
          <w:sz w:val="20"/>
          <w:szCs w:val="20"/>
          <w:lang w:val="hr-HR"/>
        </w:rPr>
      </w:pPr>
    </w:p>
    <w:p w14:paraId="7786CEC6" w14:textId="4500585D" w:rsidR="00B42763" w:rsidRPr="00603047" w:rsidRDefault="00B42763" w:rsidP="1284259E">
      <w:pPr>
        <w:pStyle w:val="Default"/>
        <w:spacing w:line="276" w:lineRule="auto"/>
        <w:jc w:val="both"/>
        <w:rPr>
          <w:rFonts w:ascii="Myriad Pro" w:hAnsi="Myriad Pro"/>
          <w:b/>
          <w:bCs/>
          <w:i/>
          <w:iCs/>
          <w:color w:val="002060"/>
          <w:sz w:val="20"/>
          <w:szCs w:val="20"/>
          <w:lang w:val="hr-HR"/>
        </w:rPr>
      </w:pPr>
      <w:r w:rsidRPr="00603047">
        <w:rPr>
          <w:rFonts w:ascii="Myriad Pro" w:hAnsi="Myriad Pro"/>
          <w:b/>
          <w:bCs/>
          <w:i/>
          <w:iCs/>
          <w:color w:val="002060"/>
          <w:sz w:val="20"/>
          <w:szCs w:val="20"/>
          <w:lang w:val="hr-HR"/>
        </w:rPr>
        <w:t>Izvještavanje o riziku likvidnosti</w:t>
      </w:r>
    </w:p>
    <w:p w14:paraId="09B76A15" w14:textId="77777777" w:rsidR="00B42763" w:rsidRPr="00600CCE" w:rsidRDefault="00B42763" w:rsidP="1284259E">
      <w:pPr>
        <w:pStyle w:val="Default"/>
        <w:spacing w:after="120" w:line="276" w:lineRule="auto"/>
        <w:jc w:val="both"/>
        <w:rPr>
          <w:rFonts w:ascii="Myriad Pro" w:hAnsi="Myriad Pro"/>
          <w:color w:val="002060"/>
          <w:sz w:val="20"/>
          <w:szCs w:val="20"/>
          <w:lang w:val="hr-HR"/>
        </w:rPr>
      </w:pPr>
      <w:r w:rsidRPr="00600CCE">
        <w:rPr>
          <w:rFonts w:ascii="Myriad Pro" w:hAnsi="Myriad Pro"/>
          <w:color w:val="002060"/>
          <w:sz w:val="20"/>
          <w:szCs w:val="20"/>
          <w:lang w:val="hr-HR"/>
        </w:rPr>
        <w:t>Efikasno izvještavanje o riziku likvidnosti kojem je Banka izlo</w:t>
      </w:r>
      <w:r w:rsidRPr="00600CCE">
        <w:rPr>
          <w:rFonts w:ascii="Myriad Pro" w:hAnsi="Myriad Pro" w:cs="Cambria"/>
          <w:color w:val="002060"/>
          <w:sz w:val="20"/>
          <w:szCs w:val="20"/>
          <w:lang w:val="hr-HR"/>
        </w:rPr>
        <w:t>ž</w:t>
      </w:r>
      <w:r w:rsidRPr="00600CCE">
        <w:rPr>
          <w:rFonts w:ascii="Myriad Pro" w:hAnsi="Myriad Pro"/>
          <w:color w:val="002060"/>
          <w:sz w:val="20"/>
          <w:szCs w:val="20"/>
          <w:lang w:val="hr-HR"/>
        </w:rPr>
        <w:t xml:space="preserve">ena, pretpostavlja da je izvještavanje : </w:t>
      </w:r>
    </w:p>
    <w:p w14:paraId="5C6D6DAF" w14:textId="77777777" w:rsidR="00B42763" w:rsidRPr="00600CCE" w:rsidRDefault="00B42763" w:rsidP="00FC7BB2">
      <w:pPr>
        <w:pStyle w:val="Default"/>
        <w:spacing w:line="276" w:lineRule="auto"/>
        <w:ind w:left="720"/>
        <w:jc w:val="both"/>
        <w:rPr>
          <w:rFonts w:ascii="Myriad Pro" w:hAnsi="Myriad Pro"/>
          <w:color w:val="002060"/>
          <w:sz w:val="20"/>
          <w:szCs w:val="20"/>
          <w:lang w:val="pl-PL"/>
        </w:rPr>
      </w:pPr>
      <w:r w:rsidRPr="00600CCE">
        <w:rPr>
          <w:rFonts w:ascii="Myriad Pro" w:hAnsi="Myriad Pro"/>
          <w:color w:val="002060"/>
          <w:sz w:val="20"/>
          <w:szCs w:val="20"/>
          <w:lang w:val="pl-PL"/>
        </w:rPr>
        <w:t>1) transparentno (sadr</w:t>
      </w:r>
      <w:r w:rsidRPr="00600CCE">
        <w:rPr>
          <w:rFonts w:ascii="Myriad Pro" w:hAnsi="Myriad Pro" w:cs="Cambria"/>
          <w:color w:val="002060"/>
          <w:sz w:val="20"/>
          <w:szCs w:val="20"/>
          <w:lang w:val="pl-PL"/>
        </w:rPr>
        <w:t>ž</w:t>
      </w:r>
      <w:r w:rsidRPr="00600CCE">
        <w:rPr>
          <w:rFonts w:ascii="Myriad Pro" w:hAnsi="Myriad Pro"/>
          <w:color w:val="002060"/>
          <w:sz w:val="20"/>
          <w:szCs w:val="20"/>
          <w:lang w:val="pl-PL"/>
        </w:rPr>
        <w:t>i jasne, razumljive i precizne informacije u pogledu izlo</w:t>
      </w:r>
      <w:r w:rsidRPr="00600CCE">
        <w:rPr>
          <w:rFonts w:ascii="Myriad Pro" w:hAnsi="Myriad Pro" w:cs="Cambria"/>
          <w:color w:val="002060"/>
          <w:sz w:val="20"/>
          <w:szCs w:val="20"/>
          <w:lang w:val="pl-PL"/>
        </w:rPr>
        <w:t>ž</w:t>
      </w:r>
      <w:r w:rsidRPr="00600CCE">
        <w:rPr>
          <w:rFonts w:ascii="Myriad Pro" w:hAnsi="Myriad Pro"/>
          <w:color w:val="002060"/>
          <w:sz w:val="20"/>
          <w:szCs w:val="20"/>
          <w:lang w:val="pl-PL"/>
        </w:rPr>
        <w:t xml:space="preserve">enosti riziku likvidnosti), </w:t>
      </w:r>
    </w:p>
    <w:p w14:paraId="6D15CC68" w14:textId="77777777" w:rsidR="00B42763" w:rsidRPr="00600CCE" w:rsidRDefault="00B42763" w:rsidP="1284259E">
      <w:pPr>
        <w:pStyle w:val="Default"/>
        <w:spacing w:line="276" w:lineRule="auto"/>
        <w:ind w:left="708"/>
        <w:jc w:val="both"/>
        <w:rPr>
          <w:rFonts w:ascii="Myriad Pro" w:hAnsi="Myriad Pro"/>
          <w:color w:val="002060"/>
          <w:sz w:val="20"/>
          <w:szCs w:val="20"/>
          <w:lang w:val="pl-PL"/>
        </w:rPr>
      </w:pPr>
      <w:r w:rsidRPr="00600CCE">
        <w:rPr>
          <w:rFonts w:ascii="Myriad Pro" w:hAnsi="Myriad Pro"/>
          <w:color w:val="002060"/>
          <w:sz w:val="20"/>
          <w:szCs w:val="20"/>
          <w:lang w:val="pl-PL"/>
        </w:rPr>
        <w:t xml:space="preserve">2) sveobuhvatno i potpuno, </w:t>
      </w:r>
    </w:p>
    <w:p w14:paraId="784F98F4" w14:textId="77777777" w:rsidR="00B42763" w:rsidRPr="00600CCE" w:rsidRDefault="00B42763" w:rsidP="1284259E">
      <w:pPr>
        <w:pStyle w:val="Default"/>
        <w:spacing w:line="276" w:lineRule="auto"/>
        <w:ind w:left="708"/>
        <w:jc w:val="both"/>
        <w:rPr>
          <w:rFonts w:ascii="Myriad Pro" w:hAnsi="Myriad Pro"/>
          <w:color w:val="002060"/>
          <w:sz w:val="20"/>
          <w:szCs w:val="20"/>
          <w:lang w:val="pl-PL"/>
        </w:rPr>
      </w:pPr>
      <w:r w:rsidRPr="00600CCE">
        <w:rPr>
          <w:rFonts w:ascii="Myriad Pro" w:hAnsi="Myriad Pro"/>
          <w:color w:val="002060"/>
          <w:sz w:val="20"/>
          <w:szCs w:val="20"/>
          <w:lang w:val="pl-PL"/>
        </w:rPr>
        <w:t>3) upotrebljivo (u smislu sadr</w:t>
      </w:r>
      <w:r w:rsidRPr="00600CCE">
        <w:rPr>
          <w:rFonts w:ascii="Myriad Pro" w:hAnsi="Myriad Pro" w:cs="Cambria"/>
          <w:color w:val="002060"/>
          <w:sz w:val="20"/>
          <w:szCs w:val="20"/>
          <w:lang w:val="pl-PL"/>
        </w:rPr>
        <w:t>ž</w:t>
      </w:r>
      <w:r w:rsidRPr="00600CCE">
        <w:rPr>
          <w:rFonts w:ascii="Myriad Pro" w:hAnsi="Myriad Pro"/>
          <w:color w:val="002060"/>
          <w:sz w:val="20"/>
          <w:szCs w:val="20"/>
          <w:lang w:val="pl-PL"/>
        </w:rPr>
        <w:t>aja va</w:t>
      </w:r>
      <w:r w:rsidRPr="00600CCE">
        <w:rPr>
          <w:rFonts w:ascii="Myriad Pro" w:hAnsi="Myriad Pro" w:cs="Cambria"/>
          <w:color w:val="002060"/>
          <w:sz w:val="20"/>
          <w:szCs w:val="20"/>
          <w:lang w:val="pl-PL"/>
        </w:rPr>
        <w:t>ž</w:t>
      </w:r>
      <w:r w:rsidRPr="00600CCE">
        <w:rPr>
          <w:rFonts w:ascii="Myriad Pro" w:hAnsi="Myriad Pro"/>
          <w:color w:val="002060"/>
          <w:sz w:val="20"/>
          <w:szCs w:val="20"/>
          <w:lang w:val="pl-PL"/>
        </w:rPr>
        <w:t>nih informacija za dono</w:t>
      </w:r>
      <w:r w:rsidRPr="00600CCE">
        <w:rPr>
          <w:rFonts w:ascii="Myriad Pro" w:hAnsi="Myriad Pro" w:cs="Vivaldi"/>
          <w:color w:val="002060"/>
          <w:sz w:val="20"/>
          <w:szCs w:val="20"/>
          <w:lang w:val="pl-PL"/>
        </w:rPr>
        <w:t>š</w:t>
      </w:r>
      <w:r w:rsidRPr="00600CCE">
        <w:rPr>
          <w:rFonts w:ascii="Myriad Pro" w:hAnsi="Myriad Pro"/>
          <w:color w:val="002060"/>
          <w:sz w:val="20"/>
          <w:szCs w:val="20"/>
          <w:lang w:val="pl-PL"/>
        </w:rPr>
        <w:t xml:space="preserve">enje odluka u vezi sa rizikom likvidnosti), </w:t>
      </w:r>
    </w:p>
    <w:p w14:paraId="20ABCD7E" w14:textId="77777777" w:rsidR="00B42763" w:rsidRPr="00600CCE" w:rsidRDefault="00B42763" w:rsidP="1284259E">
      <w:pPr>
        <w:pStyle w:val="Default"/>
        <w:spacing w:line="276" w:lineRule="auto"/>
        <w:ind w:left="708"/>
        <w:jc w:val="both"/>
        <w:rPr>
          <w:rFonts w:ascii="Myriad Pro" w:hAnsi="Myriad Pro"/>
          <w:color w:val="002060"/>
          <w:sz w:val="20"/>
          <w:szCs w:val="20"/>
          <w:lang w:val="pl-PL"/>
        </w:rPr>
      </w:pPr>
      <w:r w:rsidRPr="00600CCE">
        <w:rPr>
          <w:rFonts w:ascii="Myriad Pro" w:hAnsi="Myriad Pro"/>
          <w:color w:val="002060"/>
          <w:sz w:val="20"/>
          <w:szCs w:val="20"/>
          <w:lang w:val="pl-PL"/>
        </w:rPr>
        <w:t>4) uporedivo (u pogledu jednoobraznosti informacija koje sadr</w:t>
      </w:r>
      <w:r w:rsidRPr="00600CCE">
        <w:rPr>
          <w:rFonts w:ascii="Myriad Pro" w:hAnsi="Myriad Pro" w:cs="Cambria"/>
          <w:color w:val="002060"/>
          <w:sz w:val="20"/>
          <w:szCs w:val="20"/>
          <w:lang w:val="pl-PL"/>
        </w:rPr>
        <w:t>ž</w:t>
      </w:r>
      <w:r w:rsidRPr="00600CCE">
        <w:rPr>
          <w:rFonts w:ascii="Myriad Pro" w:hAnsi="Myriad Pro"/>
          <w:color w:val="002060"/>
          <w:sz w:val="20"/>
          <w:szCs w:val="20"/>
          <w:lang w:val="pl-PL"/>
        </w:rPr>
        <w:t xml:space="preserve">e). </w:t>
      </w:r>
    </w:p>
    <w:p w14:paraId="32A82DF4" w14:textId="77777777" w:rsidR="00EC3ABE" w:rsidRPr="00600CCE" w:rsidRDefault="00EC3ABE" w:rsidP="3A667C41">
      <w:pPr>
        <w:pStyle w:val="Default"/>
        <w:spacing w:line="276" w:lineRule="auto"/>
        <w:ind w:left="708"/>
        <w:jc w:val="both"/>
        <w:rPr>
          <w:rFonts w:ascii="Myriad Pro" w:hAnsi="Myriad Pro"/>
          <w:color w:val="002060"/>
          <w:sz w:val="20"/>
          <w:szCs w:val="20"/>
          <w:lang w:val="pl-PL"/>
        </w:rPr>
      </w:pPr>
    </w:p>
    <w:p w14:paraId="79F71032" w14:textId="77777777" w:rsidR="00B42763" w:rsidRPr="00603047" w:rsidRDefault="00B42763" w:rsidP="1284259E">
      <w:pPr>
        <w:pStyle w:val="Default"/>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Izvještavanje o riziku likvidnosti obuhvata sistem internog i eksternog izvještavanja.</w:t>
      </w:r>
      <w:r w:rsidRPr="00603047">
        <w:rPr>
          <w:rFonts w:ascii="Myriad Pro" w:hAnsi="Myriad Pro"/>
          <w:color w:val="002060"/>
          <w:sz w:val="20"/>
          <w:szCs w:val="20"/>
          <w:lang w:val="pl-PL"/>
        </w:rPr>
        <w:t xml:space="preserve"> </w:t>
      </w:r>
    </w:p>
    <w:p w14:paraId="1722D404" w14:textId="77777777" w:rsidR="009F372E" w:rsidRPr="00603047" w:rsidRDefault="009F372E" w:rsidP="1284259E">
      <w:pPr>
        <w:pStyle w:val="Default"/>
        <w:spacing w:after="120" w:line="276" w:lineRule="auto"/>
        <w:jc w:val="both"/>
        <w:rPr>
          <w:rFonts w:ascii="Myriad Pro" w:hAnsi="Myriad Pro"/>
          <w:color w:val="002060"/>
          <w:sz w:val="20"/>
          <w:szCs w:val="20"/>
          <w:lang w:val="pl-PL"/>
        </w:rPr>
      </w:pPr>
    </w:p>
    <w:p w14:paraId="687496FA" w14:textId="413CBE81" w:rsidR="00E45285" w:rsidRPr="00600CCE" w:rsidRDefault="008E5C2C" w:rsidP="008E5C2C">
      <w:pPr>
        <w:pStyle w:val="Default"/>
        <w:spacing w:after="120"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Eksterno izvještavanje podrazumijeva regulatorni pristup, odnosno, izvještavanje o izloženosti riziku likvidnosti iz</w:t>
      </w:r>
      <w:r w:rsidR="00F932B5" w:rsidRPr="00600CCE">
        <w:rPr>
          <w:rFonts w:ascii="Myriad Pro" w:hAnsi="Myriad Pro"/>
          <w:color w:val="002060"/>
          <w:sz w:val="20"/>
          <w:szCs w:val="20"/>
          <w:lang w:val="pl-PL"/>
        </w:rPr>
        <w:t xml:space="preserve"> </w:t>
      </w:r>
      <w:r w:rsidRPr="00600CCE">
        <w:rPr>
          <w:rFonts w:ascii="Myriad Pro" w:hAnsi="Myriad Pro"/>
          <w:color w:val="002060"/>
          <w:sz w:val="20"/>
          <w:szCs w:val="20"/>
          <w:lang w:val="pl-PL"/>
        </w:rPr>
        <w:t>nadležnosti ABRS na za to propisanim obrascima. Ovo izvještavanje sprovodi Sektor za računovodstvo i finansijsko</w:t>
      </w:r>
      <w:r w:rsidR="00E45285" w:rsidRPr="00600CCE">
        <w:rPr>
          <w:rFonts w:ascii="Myriad Pro" w:hAnsi="Myriad Pro"/>
          <w:color w:val="002060"/>
          <w:sz w:val="20"/>
          <w:szCs w:val="20"/>
          <w:lang w:val="pl-PL"/>
        </w:rPr>
        <w:t xml:space="preserve"> </w:t>
      </w:r>
      <w:r w:rsidRPr="00600CCE">
        <w:rPr>
          <w:rFonts w:ascii="Myriad Pro" w:hAnsi="Myriad Pro"/>
          <w:color w:val="002060"/>
          <w:sz w:val="20"/>
          <w:szCs w:val="20"/>
          <w:lang w:val="pl-PL"/>
        </w:rPr>
        <w:t xml:space="preserve">izvještavanje </w:t>
      </w:r>
      <w:r w:rsidR="6224B0CE" w:rsidRPr="65B1C96F">
        <w:rPr>
          <w:rFonts w:ascii="Myriad Pro" w:hAnsi="Myriad Pro"/>
          <w:color w:val="002060"/>
          <w:sz w:val="20"/>
          <w:szCs w:val="20"/>
          <w:lang w:val="pl-PL"/>
        </w:rPr>
        <w:t xml:space="preserve">i drugi organizacioni dijelovi Banke </w:t>
      </w:r>
      <w:r w:rsidRPr="00600CCE">
        <w:rPr>
          <w:rFonts w:ascii="Myriad Pro" w:hAnsi="Myriad Pro"/>
          <w:color w:val="002060"/>
          <w:sz w:val="20"/>
          <w:szCs w:val="20"/>
          <w:lang w:val="pl-PL"/>
        </w:rPr>
        <w:t>u propisanim vremenskim periodima, odnosno:</w:t>
      </w:r>
    </w:p>
    <w:p w14:paraId="133ABE49" w14:textId="77777777" w:rsidR="00B42763" w:rsidRPr="00600CCE" w:rsidRDefault="00B42763" w:rsidP="00C62192">
      <w:pPr>
        <w:pStyle w:val="Default"/>
        <w:numPr>
          <w:ilvl w:val="0"/>
          <w:numId w:val="78"/>
        </w:numPr>
        <w:spacing w:after="120" w:line="276" w:lineRule="auto"/>
        <w:jc w:val="both"/>
        <w:rPr>
          <w:rFonts w:ascii="Myriad Pro" w:hAnsi="Myriad Pro"/>
          <w:color w:val="002060"/>
          <w:sz w:val="20"/>
          <w:szCs w:val="20"/>
        </w:rPr>
      </w:pPr>
      <w:r w:rsidRPr="00600CCE">
        <w:rPr>
          <w:rFonts w:ascii="Myriad Pro" w:hAnsi="Myriad Pro"/>
          <w:color w:val="002060"/>
          <w:sz w:val="20"/>
          <w:szCs w:val="20"/>
        </w:rPr>
        <w:t xml:space="preserve">Izvještaj o dnevnoj likvidnosti, </w:t>
      </w:r>
    </w:p>
    <w:p w14:paraId="4FA2A81F" w14:textId="46D30442" w:rsidR="00B42763" w:rsidRPr="00600CCE" w:rsidRDefault="00B42763" w:rsidP="00C62192">
      <w:pPr>
        <w:pStyle w:val="Default"/>
        <w:numPr>
          <w:ilvl w:val="0"/>
          <w:numId w:val="78"/>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Izvještaj o ro</w:t>
      </w:r>
      <w:r w:rsidRPr="00600CCE">
        <w:rPr>
          <w:rFonts w:ascii="Myriad Pro" w:hAnsi="Myriad Pro" w:cs="Cambria"/>
          <w:color w:val="002060"/>
          <w:sz w:val="20"/>
          <w:szCs w:val="20"/>
          <w:lang w:val="pl-PL"/>
        </w:rPr>
        <w:t>č</w:t>
      </w:r>
      <w:r w:rsidRPr="00600CCE">
        <w:rPr>
          <w:rFonts w:ascii="Myriad Pro" w:hAnsi="Myriad Pro"/>
          <w:color w:val="002060"/>
          <w:sz w:val="20"/>
          <w:szCs w:val="20"/>
          <w:lang w:val="pl-PL"/>
        </w:rPr>
        <w:t>noj uskla</w:t>
      </w:r>
      <w:r w:rsidRPr="00600CCE">
        <w:rPr>
          <w:rFonts w:ascii="Myriad Pro" w:hAnsi="Myriad Pro" w:cs="Cambria"/>
          <w:color w:val="002060"/>
          <w:sz w:val="20"/>
          <w:szCs w:val="20"/>
          <w:lang w:val="pl-PL"/>
        </w:rPr>
        <w:t>đ</w:t>
      </w:r>
      <w:r w:rsidRPr="00600CCE">
        <w:rPr>
          <w:rFonts w:ascii="Myriad Pro" w:hAnsi="Myriad Pro"/>
          <w:color w:val="002060"/>
          <w:sz w:val="20"/>
          <w:szCs w:val="20"/>
          <w:lang w:val="pl-PL"/>
        </w:rPr>
        <w:t>enost</w:t>
      </w:r>
      <w:r w:rsidR="00A25979">
        <w:rPr>
          <w:rFonts w:ascii="Myriad Pro" w:hAnsi="Myriad Pro"/>
          <w:color w:val="002060"/>
          <w:sz w:val="20"/>
          <w:szCs w:val="20"/>
          <w:lang w:val="pl-PL"/>
        </w:rPr>
        <w:t>i</w:t>
      </w:r>
      <w:r w:rsidRPr="00600CCE">
        <w:rPr>
          <w:rFonts w:ascii="Myriad Pro" w:hAnsi="Myriad Pro"/>
          <w:color w:val="002060"/>
          <w:sz w:val="20"/>
          <w:szCs w:val="20"/>
          <w:lang w:val="pl-PL"/>
        </w:rPr>
        <w:t xml:space="preserve"> finansijske aktive i pasive,</w:t>
      </w:r>
    </w:p>
    <w:p w14:paraId="0D3B2834" w14:textId="6579DCBD" w:rsidR="00A46DAA" w:rsidRPr="00600CCE" w:rsidRDefault="00A46DAA" w:rsidP="00A46DAA">
      <w:pPr>
        <w:pStyle w:val="Default"/>
        <w:numPr>
          <w:ilvl w:val="0"/>
          <w:numId w:val="78"/>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Izvještaj o likvidnosnoj pokrivenosti – koeficijent pokrića likvidnosti (LCR);</w:t>
      </w:r>
    </w:p>
    <w:p w14:paraId="318205B1" w14:textId="4B1B9EA3" w:rsidR="00A46DAA" w:rsidRPr="00600CCE" w:rsidRDefault="00A46DAA" w:rsidP="00A46DAA">
      <w:pPr>
        <w:pStyle w:val="Default"/>
        <w:numPr>
          <w:ilvl w:val="0"/>
          <w:numId w:val="78"/>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Izvještaj o koeficijentu neto stabilnog finansiranja (NSFR)</w:t>
      </w:r>
    </w:p>
    <w:p w14:paraId="642136FB" w14:textId="694293BC" w:rsidR="00A46DAA" w:rsidRPr="00600CCE" w:rsidRDefault="00A46DAA" w:rsidP="00A46DAA">
      <w:pPr>
        <w:pStyle w:val="Default"/>
        <w:numPr>
          <w:ilvl w:val="0"/>
          <w:numId w:val="78"/>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lastRenderedPageBreak/>
        <w:t>Izvještaj o koncentraciji izvora finansiranja (prema drugoj strani prema i prema vrsti ugovora);</w:t>
      </w:r>
    </w:p>
    <w:p w14:paraId="694739A9" w14:textId="31C19201" w:rsidR="00A46DAA" w:rsidRPr="00600CCE" w:rsidRDefault="00A46DAA" w:rsidP="00A46DAA">
      <w:pPr>
        <w:pStyle w:val="Default"/>
        <w:numPr>
          <w:ilvl w:val="0"/>
          <w:numId w:val="78"/>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Izvještaj o cijeni po ročnosti izvora finansiranja;</w:t>
      </w:r>
    </w:p>
    <w:p w14:paraId="6EAE9ECC" w14:textId="77777777" w:rsidR="00A46DAA" w:rsidRPr="00600CCE" w:rsidRDefault="00A46DAA" w:rsidP="00C62192">
      <w:pPr>
        <w:pStyle w:val="Default"/>
        <w:numPr>
          <w:ilvl w:val="0"/>
          <w:numId w:val="78"/>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Izvještaj o obnavljanju izvora finansiranja;</w:t>
      </w:r>
    </w:p>
    <w:p w14:paraId="383E3380" w14:textId="60AEAC05" w:rsidR="00A46DAA" w:rsidRPr="00600CCE" w:rsidRDefault="00A46DAA" w:rsidP="00F932B5">
      <w:pPr>
        <w:pStyle w:val="Default"/>
        <w:numPr>
          <w:ilvl w:val="0"/>
          <w:numId w:val="78"/>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Izvještaj o koncentraciji kapaciteta likvidnosne pokrivenosti.</w:t>
      </w:r>
    </w:p>
    <w:p w14:paraId="37E2F083" w14:textId="77777777" w:rsidR="00B42763" w:rsidRPr="00600CCE" w:rsidRDefault="00B42763" w:rsidP="00B42763">
      <w:pPr>
        <w:pStyle w:val="Default"/>
        <w:jc w:val="both"/>
        <w:rPr>
          <w:rFonts w:ascii="Myriad Pro" w:hAnsi="Myriad Pro"/>
          <w:color w:val="002060"/>
          <w:sz w:val="20"/>
          <w:szCs w:val="20"/>
          <w:lang w:val="pl-PL"/>
        </w:rPr>
      </w:pPr>
    </w:p>
    <w:p w14:paraId="40C42CF5" w14:textId="77777777" w:rsidR="00034FEE" w:rsidRPr="00600CCE" w:rsidRDefault="00034FEE" w:rsidP="00034FEE">
      <w:pPr>
        <w:autoSpaceDE w:val="0"/>
        <w:autoSpaceDN w:val="0"/>
        <w:adjustRightInd w:val="0"/>
        <w:spacing w:after="0" w:line="240" w:lineRule="auto"/>
        <w:rPr>
          <w:rFonts w:ascii="Myriad Pro" w:eastAsia="Calibri" w:hAnsi="Myriad Pro" w:cs="Times New Roman"/>
          <w:color w:val="002060"/>
          <w:sz w:val="20"/>
          <w:szCs w:val="20"/>
          <w:lang w:val="pl-PL"/>
        </w:rPr>
      </w:pPr>
      <w:r w:rsidRPr="00600CCE">
        <w:rPr>
          <w:rFonts w:ascii="Myriad Pro" w:eastAsia="Calibri" w:hAnsi="Myriad Pro" w:cs="Times New Roman"/>
          <w:color w:val="002060"/>
          <w:sz w:val="20"/>
          <w:szCs w:val="20"/>
          <w:lang w:val="pl-PL"/>
        </w:rPr>
        <w:t>U okviru eksternog izvještavanja Banka izvještava još i o:</w:t>
      </w:r>
    </w:p>
    <w:p w14:paraId="779F4824" w14:textId="77777777" w:rsidR="00034FEE" w:rsidRPr="00600CCE" w:rsidRDefault="00034FEE" w:rsidP="00034FEE">
      <w:pPr>
        <w:pStyle w:val="Default"/>
        <w:numPr>
          <w:ilvl w:val="0"/>
          <w:numId w:val="83"/>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Pozicijama likvidnosti u izvje</w:t>
      </w:r>
      <w:r w:rsidRPr="00600CCE">
        <w:rPr>
          <w:rFonts w:ascii="Myriad Pro" w:hAnsi="Myriad Pro" w:hint="eastAsia"/>
          <w:color w:val="002060"/>
          <w:sz w:val="20"/>
          <w:szCs w:val="20"/>
          <w:lang w:val="pl-PL"/>
        </w:rPr>
        <w:t>š</w:t>
      </w:r>
      <w:r w:rsidRPr="00600CCE">
        <w:rPr>
          <w:rFonts w:ascii="Myriad Pro" w:hAnsi="Myriad Pro"/>
          <w:color w:val="002060"/>
          <w:sz w:val="20"/>
          <w:szCs w:val="20"/>
          <w:lang w:val="pl-PL"/>
        </w:rPr>
        <w:t>tajnoj valuti, zna</w:t>
      </w:r>
      <w:r w:rsidRPr="00600CCE">
        <w:rPr>
          <w:rFonts w:ascii="Myriad Pro" w:hAnsi="Myriad Pro" w:hint="eastAsia"/>
          <w:color w:val="002060"/>
          <w:sz w:val="20"/>
          <w:szCs w:val="20"/>
          <w:lang w:val="pl-PL"/>
        </w:rPr>
        <w:t>č</w:t>
      </w:r>
      <w:r w:rsidRPr="00600CCE">
        <w:rPr>
          <w:rFonts w:ascii="Myriad Pro" w:hAnsi="Myriad Pro"/>
          <w:color w:val="002060"/>
          <w:sz w:val="20"/>
          <w:szCs w:val="20"/>
          <w:lang w:val="pl-PL"/>
        </w:rPr>
        <w:t>ajnim valutama i ostalim valutama u zavisnosti od valutne strukture imovine i obaveza Banke;</w:t>
      </w:r>
    </w:p>
    <w:p w14:paraId="67D68285" w14:textId="00166EA4" w:rsidR="00034FEE" w:rsidRPr="00600CCE" w:rsidRDefault="00034FEE" w:rsidP="00034FEE">
      <w:pPr>
        <w:pStyle w:val="Default"/>
        <w:numPr>
          <w:ilvl w:val="0"/>
          <w:numId w:val="83"/>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Rezultatima testiranja otpornosti na stres;</w:t>
      </w:r>
    </w:p>
    <w:p w14:paraId="62FC3C38" w14:textId="31628BB1" w:rsidR="00B42763" w:rsidRPr="00603047" w:rsidRDefault="00034FEE">
      <w:pPr>
        <w:pStyle w:val="Default"/>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Internoj procjeni adekvatnosti likvidnosti Banke (ILAAP).</w:t>
      </w:r>
    </w:p>
    <w:p w14:paraId="68529F5C" w14:textId="77777777" w:rsidR="00F932B5" w:rsidRPr="00603047" w:rsidRDefault="00F932B5" w:rsidP="0001640D">
      <w:pPr>
        <w:pStyle w:val="Default"/>
        <w:spacing w:line="276" w:lineRule="auto"/>
        <w:jc w:val="both"/>
        <w:rPr>
          <w:rFonts w:ascii="Myriad Pro" w:hAnsi="Myriad Pro"/>
          <w:color w:val="002060"/>
          <w:sz w:val="20"/>
          <w:szCs w:val="20"/>
          <w:lang w:val="pt-PT"/>
        </w:rPr>
      </w:pPr>
    </w:p>
    <w:p w14:paraId="1D0E9C88" w14:textId="659A59A9" w:rsidR="00B42763" w:rsidRPr="00603047" w:rsidRDefault="00B42763" w:rsidP="00055485">
      <w:pPr>
        <w:pStyle w:val="Default"/>
        <w:spacing w:line="276" w:lineRule="auto"/>
        <w:jc w:val="both"/>
        <w:rPr>
          <w:rFonts w:ascii="Myriad Pro" w:hAnsi="Myriad Pro"/>
          <w:color w:val="002060"/>
          <w:sz w:val="20"/>
          <w:szCs w:val="20"/>
          <w:lang w:val="pt-PT"/>
        </w:rPr>
      </w:pPr>
      <w:r w:rsidRPr="00600CCE">
        <w:rPr>
          <w:rFonts w:ascii="Myriad Pro" w:hAnsi="Myriad Pro"/>
          <w:color w:val="002060"/>
          <w:sz w:val="20"/>
          <w:szCs w:val="20"/>
          <w:lang w:val="pt-PT"/>
        </w:rPr>
        <w:t>U cilju obezbjeđenja kratkoročne otpornosti na rizik likvidnosti, Banka je dužna obezbijediti odgovaraju</w:t>
      </w:r>
      <w:r w:rsidR="008D0BC5" w:rsidRPr="00600CCE">
        <w:rPr>
          <w:rFonts w:ascii="Myriad Pro" w:hAnsi="Myriad Pro"/>
          <w:color w:val="002060"/>
          <w:sz w:val="20"/>
          <w:szCs w:val="20"/>
          <w:lang w:val="pt-PT"/>
        </w:rPr>
        <w:t>ć</w:t>
      </w:r>
      <w:r w:rsidRPr="00600CCE">
        <w:rPr>
          <w:rFonts w:ascii="Myriad Pro" w:hAnsi="Myriad Pro"/>
          <w:color w:val="002060"/>
          <w:sz w:val="20"/>
          <w:szCs w:val="20"/>
          <w:lang w:val="pt-PT"/>
        </w:rPr>
        <w:t xml:space="preserve">i nivo zaštitnog sloja likvidnosti, kako bi zadovoljila potrebe za likvidnošdu za scenarij stresa likvidnosti od 30 kalendarskih dana. Banka je dužna obezbijediti minimalni koeficijent pokrića likvidnosti (engl. Liquidity Coverage Ratio, u daljem tekstu LCR), koji predstavlja odnos između nivoa zaštitnog sloja likvidnosti i ukupnih neto likvidnosnih odliva tokom perioda stresa u trajanju od 30 kalendarskih dana. </w:t>
      </w:r>
      <w:r w:rsidR="00FF4FF5" w:rsidRPr="00600CCE">
        <w:rPr>
          <w:rFonts w:ascii="Myriad Pro" w:hAnsi="Myriad Pro"/>
          <w:color w:val="002060"/>
          <w:sz w:val="20"/>
          <w:szCs w:val="20"/>
          <w:lang w:val="pt-PT"/>
        </w:rPr>
        <w:t>Prilikom</w:t>
      </w:r>
      <w:r w:rsidRPr="00600CCE">
        <w:rPr>
          <w:rFonts w:ascii="Myriad Pro" w:hAnsi="Myriad Pro"/>
          <w:color w:val="002060"/>
          <w:sz w:val="20"/>
          <w:szCs w:val="20"/>
          <w:lang w:val="pt-PT"/>
        </w:rPr>
        <w:t xml:space="preserve"> pra</w:t>
      </w:r>
      <w:r w:rsidR="00FF4FF5" w:rsidRPr="00600CCE">
        <w:rPr>
          <w:rFonts w:ascii="Myriad Pro" w:hAnsi="Myriad Pro"/>
          <w:color w:val="002060"/>
          <w:sz w:val="20"/>
          <w:szCs w:val="20"/>
          <w:lang w:val="pt-PT"/>
        </w:rPr>
        <w:t>ćenja</w:t>
      </w:r>
      <w:r w:rsidRPr="00600CCE">
        <w:rPr>
          <w:rFonts w:ascii="Myriad Pro" w:hAnsi="Myriad Pro"/>
          <w:color w:val="002060"/>
          <w:sz w:val="20"/>
          <w:szCs w:val="20"/>
          <w:lang w:val="pt-PT"/>
        </w:rPr>
        <w:t xml:space="preserve"> i kontrol</w:t>
      </w:r>
      <w:r w:rsidR="00FF4FF5" w:rsidRPr="00600CCE">
        <w:rPr>
          <w:rFonts w:ascii="Myriad Pro" w:hAnsi="Myriad Pro"/>
          <w:color w:val="002060"/>
          <w:sz w:val="20"/>
          <w:szCs w:val="20"/>
          <w:lang w:val="pt-PT"/>
        </w:rPr>
        <w:t>e</w:t>
      </w:r>
      <w:r w:rsidRPr="00600CCE">
        <w:rPr>
          <w:rFonts w:ascii="Myriad Pro" w:hAnsi="Myriad Pro"/>
          <w:color w:val="002060"/>
          <w:sz w:val="20"/>
          <w:szCs w:val="20"/>
          <w:lang w:val="pt-PT"/>
        </w:rPr>
        <w:t xml:space="preserve"> rizika likvidnosti Banka je dužna kontinuirano održavati LCR, što podrazumjeva da je: LCR ≥  100%. Ukoliko dođe do pada LCR ispod 100% ili se očekuje njegov pad ispod 100%, Banka je u obavezi bez odlaganja obavijestiti Agenciju za bankarstvo RS, navodeći razloge zbog kojih ne može ispuniti propisani LCR. Agencija za bankarstvo RS odlučuje da li se radi o stresnim situacijama slučaja likvidnosti, te na osnovu toga preduzima odgovaraju</w:t>
      </w:r>
      <w:r w:rsidR="005D2278" w:rsidRPr="00600CCE">
        <w:rPr>
          <w:rFonts w:ascii="Myriad Pro" w:hAnsi="Myriad Pro"/>
          <w:color w:val="002060"/>
          <w:sz w:val="20"/>
          <w:szCs w:val="20"/>
          <w:lang w:val="pt-PT"/>
        </w:rPr>
        <w:t>ć</w:t>
      </w:r>
      <w:r w:rsidRPr="00600CCE">
        <w:rPr>
          <w:rFonts w:ascii="Myriad Pro" w:hAnsi="Myriad Pro"/>
          <w:color w:val="002060"/>
          <w:sz w:val="20"/>
          <w:szCs w:val="20"/>
          <w:lang w:val="pt-PT"/>
        </w:rPr>
        <w:t>e supervizorske mjere u skladu sa propisima.</w:t>
      </w:r>
    </w:p>
    <w:p w14:paraId="45C46C80" w14:textId="77777777" w:rsidR="00A32E8E" w:rsidRPr="00603047" w:rsidRDefault="00A32E8E" w:rsidP="00055485">
      <w:pPr>
        <w:pStyle w:val="Default"/>
        <w:spacing w:line="276" w:lineRule="auto"/>
        <w:jc w:val="both"/>
        <w:rPr>
          <w:rFonts w:ascii="Myriad Pro" w:hAnsi="Myriad Pro"/>
          <w:color w:val="002060"/>
          <w:sz w:val="20"/>
          <w:szCs w:val="20"/>
          <w:lang w:val="pt-PT"/>
        </w:rPr>
      </w:pPr>
    </w:p>
    <w:p w14:paraId="499DE386" w14:textId="6D6E92CA" w:rsidR="001C2D3F" w:rsidRPr="00535C46" w:rsidRDefault="00B42763" w:rsidP="1284259E">
      <w:pPr>
        <w:pStyle w:val="Default"/>
        <w:spacing w:line="276" w:lineRule="auto"/>
        <w:jc w:val="both"/>
        <w:rPr>
          <w:rFonts w:ascii="Myriad Pro" w:hAnsi="Myriad Pro"/>
          <w:color w:val="002060"/>
          <w:sz w:val="20"/>
          <w:szCs w:val="20"/>
          <w:lang w:val="pl-PL"/>
        </w:rPr>
      </w:pPr>
      <w:r w:rsidRPr="00603047">
        <w:rPr>
          <w:rFonts w:ascii="Myriad Pro" w:hAnsi="Myriad Pro"/>
          <w:color w:val="002060"/>
          <w:sz w:val="20"/>
          <w:szCs w:val="20"/>
          <w:lang w:val="pl-PL"/>
        </w:rPr>
        <w:t xml:space="preserve">U </w:t>
      </w:r>
      <w:r w:rsidRPr="00600CCE">
        <w:rPr>
          <w:rFonts w:ascii="Myriad Pro" w:hAnsi="Myriad Pro"/>
          <w:color w:val="002060"/>
          <w:sz w:val="20"/>
          <w:szCs w:val="20"/>
          <w:lang w:val="pl-PL"/>
        </w:rPr>
        <w:t>slijedećoj tabeli prikazan je koeficijent po</w:t>
      </w:r>
      <w:r w:rsidR="54C27E6F" w:rsidRPr="00600CCE">
        <w:rPr>
          <w:rFonts w:ascii="Myriad Pro" w:hAnsi="Myriad Pro"/>
          <w:color w:val="002060"/>
          <w:sz w:val="20"/>
          <w:szCs w:val="20"/>
          <w:lang w:val="pl-PL"/>
        </w:rPr>
        <w:t>krića rizika likvidnosti (LCR)</w:t>
      </w:r>
      <w:r w:rsidR="6110DAFC" w:rsidRPr="00600CCE">
        <w:rPr>
          <w:rFonts w:ascii="Myriad Pro" w:hAnsi="Myriad Pro"/>
          <w:color w:val="002060"/>
          <w:sz w:val="20"/>
          <w:szCs w:val="20"/>
          <w:lang w:val="pl-PL"/>
        </w:rPr>
        <w:t xml:space="preserve"> na dan 31.12.202</w:t>
      </w:r>
      <w:r w:rsidR="00D66EE5" w:rsidRPr="00600CCE">
        <w:rPr>
          <w:rFonts w:ascii="Myriad Pro" w:hAnsi="Myriad Pro"/>
          <w:color w:val="002060"/>
          <w:sz w:val="20"/>
          <w:szCs w:val="20"/>
          <w:lang w:val="pl-PL"/>
        </w:rPr>
        <w:t>4</w:t>
      </w:r>
      <w:r w:rsidR="6110DAFC" w:rsidRPr="00600CCE">
        <w:rPr>
          <w:rFonts w:ascii="Myriad Pro" w:hAnsi="Myriad Pro"/>
          <w:color w:val="002060"/>
          <w:sz w:val="20"/>
          <w:szCs w:val="20"/>
          <w:lang w:val="pl-PL"/>
        </w:rPr>
        <w:t>. godine</w:t>
      </w:r>
      <w:r w:rsidR="54C27E6F" w:rsidRPr="00603047">
        <w:rPr>
          <w:rFonts w:ascii="Myriad Pro" w:hAnsi="Myriad Pro"/>
          <w:color w:val="002060"/>
          <w:sz w:val="20"/>
          <w:szCs w:val="20"/>
          <w:lang w:val="pl-PL"/>
        </w:rPr>
        <w:t>.</w:t>
      </w:r>
    </w:p>
    <w:p w14:paraId="4DD1519C" w14:textId="01E0E8E9" w:rsidR="00A5781B" w:rsidRPr="00906B02" w:rsidRDefault="00A5781B" w:rsidP="00A5781B">
      <w:pPr>
        <w:pStyle w:val="Default"/>
        <w:spacing w:line="312" w:lineRule="auto"/>
        <w:jc w:val="center"/>
        <w:rPr>
          <w:rFonts w:ascii="Myriad Pro" w:hAnsi="Myriad Pro"/>
          <w:b/>
          <w:color w:val="002060"/>
          <w:sz w:val="20"/>
          <w:szCs w:val="20"/>
        </w:rPr>
      </w:pPr>
      <w:r w:rsidRPr="00FC7BB2">
        <w:rPr>
          <w:rFonts w:ascii="Myriad Pro" w:hAnsi="Myriad Pro"/>
          <w:b/>
          <w:color w:val="002060"/>
          <w:sz w:val="20"/>
          <w:szCs w:val="20"/>
          <w:lang w:val="pt-PT"/>
        </w:rPr>
        <w:t xml:space="preserve">                                                                                                                                                                                                            </w:t>
      </w:r>
      <w:r w:rsidR="00430FEE">
        <w:rPr>
          <w:rFonts w:ascii="Myriad Pro" w:hAnsi="Myriad Pro"/>
          <w:b/>
          <w:color w:val="002060"/>
          <w:sz w:val="20"/>
          <w:szCs w:val="20"/>
          <w:lang w:val="pt-PT"/>
        </w:rPr>
        <w:t xml:space="preserve">    </w:t>
      </w:r>
      <w:r w:rsidR="00A538E0">
        <w:rPr>
          <w:rFonts w:ascii="Myriad Pro" w:hAnsi="Myriad Pro"/>
          <w:b/>
          <w:color w:val="002060"/>
          <w:sz w:val="20"/>
          <w:szCs w:val="20"/>
          <w:lang w:val="pt-PT"/>
        </w:rPr>
        <w:t xml:space="preserve"> </w:t>
      </w:r>
      <w:r w:rsidR="00430FEE">
        <w:rPr>
          <w:rFonts w:ascii="Myriad Pro" w:hAnsi="Myriad Pro"/>
          <w:b/>
          <w:color w:val="002060"/>
          <w:sz w:val="20"/>
          <w:szCs w:val="20"/>
          <w:lang w:val="pt-PT"/>
        </w:rPr>
        <w:t xml:space="preserve"> </w:t>
      </w:r>
      <w:r w:rsidRPr="00906B02">
        <w:rPr>
          <w:rFonts w:ascii="Myriad Pro" w:hAnsi="Myriad Pro"/>
          <w:b/>
          <w:color w:val="002060"/>
          <w:sz w:val="20"/>
          <w:szCs w:val="20"/>
        </w:rPr>
        <w:t>u 000 KM</w:t>
      </w:r>
    </w:p>
    <w:tbl>
      <w:tblPr>
        <w:tblW w:w="9493" w:type="dxa"/>
        <w:tblLook w:val="04A0" w:firstRow="1" w:lastRow="0" w:firstColumn="1" w:lastColumn="0" w:noHBand="0" w:noVBand="1"/>
      </w:tblPr>
      <w:tblGrid>
        <w:gridCol w:w="598"/>
        <w:gridCol w:w="7340"/>
        <w:gridCol w:w="1560"/>
      </w:tblGrid>
      <w:tr w:rsidR="00B42763" w:rsidRPr="001C2D3F" w14:paraId="2E6BD075" w14:textId="77777777" w:rsidTr="00A538E0">
        <w:trPr>
          <w:trHeight w:val="95"/>
        </w:trPr>
        <w:tc>
          <w:tcPr>
            <w:tcW w:w="94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noWrap/>
            <w:vAlign w:val="center"/>
            <w:hideMark/>
          </w:tcPr>
          <w:p w14:paraId="74424C08" w14:textId="77777777" w:rsidR="00B42763" w:rsidRPr="001C2D3F" w:rsidRDefault="00B42763" w:rsidP="00B42763">
            <w:pPr>
              <w:spacing w:after="0" w:line="240" w:lineRule="auto"/>
              <w:jc w:val="center"/>
              <w:rPr>
                <w:rFonts w:ascii="Myriad Pro" w:eastAsia="Times New Roman" w:hAnsi="Myriad Pro" w:cs="Arial"/>
                <w:b/>
                <w:bCs/>
                <w:color w:val="002060"/>
                <w:sz w:val="18"/>
                <w:szCs w:val="18"/>
              </w:rPr>
            </w:pPr>
            <w:r w:rsidRPr="001C2D3F">
              <w:rPr>
                <w:rFonts w:ascii="Myriad Pro" w:eastAsia="Times New Roman" w:hAnsi="Myriad Pro" w:cs="Arial"/>
                <w:b/>
                <w:bCs/>
                <w:color w:val="FFFFFF" w:themeColor="background1"/>
                <w:sz w:val="18"/>
                <w:szCs w:val="18"/>
              </w:rPr>
              <w:t>Obrazac LCR</w:t>
            </w:r>
          </w:p>
        </w:tc>
      </w:tr>
      <w:tr w:rsidR="00B42763" w:rsidRPr="001C2D3F" w14:paraId="72C81D66" w14:textId="77777777" w:rsidTr="00A538E0">
        <w:trPr>
          <w:trHeight w:val="244"/>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2F5496" w:themeFill="accent1" w:themeFillShade="BF"/>
            <w:noWrap/>
            <w:hideMark/>
          </w:tcPr>
          <w:p w14:paraId="7928F496" w14:textId="77777777" w:rsidR="00B42763" w:rsidRPr="001C2D3F" w:rsidRDefault="00B42763" w:rsidP="00B42763">
            <w:pPr>
              <w:spacing w:after="0" w:line="240" w:lineRule="auto"/>
              <w:rPr>
                <w:rFonts w:ascii="Myriad Pro" w:eastAsia="Times New Roman" w:hAnsi="Myriad Pro" w:cs="Arial"/>
                <w:b/>
                <w:bCs/>
                <w:color w:val="002060"/>
                <w:sz w:val="18"/>
                <w:szCs w:val="18"/>
              </w:rPr>
            </w:pPr>
            <w:r w:rsidRPr="001C2D3F">
              <w:rPr>
                <w:rFonts w:ascii="Myriad Pro" w:eastAsia="Times New Roman" w:hAnsi="Myriad Pro" w:cs="Arial"/>
                <w:b/>
                <w:bCs/>
                <w:color w:val="FFFFFF" w:themeColor="background1"/>
                <w:sz w:val="18"/>
                <w:szCs w:val="18"/>
              </w:rPr>
              <w:t>R.br.</w:t>
            </w:r>
          </w:p>
        </w:tc>
        <w:tc>
          <w:tcPr>
            <w:tcW w:w="7340" w:type="dxa"/>
            <w:tcBorders>
              <w:top w:val="nil"/>
              <w:left w:val="nil"/>
              <w:bottom w:val="single" w:sz="4" w:space="0" w:color="000000" w:themeColor="text1"/>
              <w:right w:val="single" w:sz="4" w:space="0" w:color="000000" w:themeColor="text1"/>
            </w:tcBorders>
            <w:shd w:val="clear" w:color="auto" w:fill="2F5496" w:themeFill="accent1" w:themeFillShade="BF"/>
            <w:noWrap/>
            <w:hideMark/>
          </w:tcPr>
          <w:p w14:paraId="333C27C3" w14:textId="77777777" w:rsidR="00B42763" w:rsidRPr="001C2D3F" w:rsidRDefault="00B42763" w:rsidP="00B42763">
            <w:pPr>
              <w:spacing w:after="0" w:line="240" w:lineRule="auto"/>
              <w:jc w:val="center"/>
              <w:rPr>
                <w:rFonts w:ascii="Myriad Pro" w:eastAsia="Times New Roman" w:hAnsi="Myriad Pro" w:cs="Arial"/>
                <w:b/>
                <w:bCs/>
                <w:color w:val="002060"/>
                <w:sz w:val="18"/>
                <w:szCs w:val="18"/>
              </w:rPr>
            </w:pPr>
            <w:r w:rsidRPr="001C2D3F">
              <w:rPr>
                <w:rFonts w:ascii="Myriad Pro" w:eastAsia="Times New Roman" w:hAnsi="Myriad Pro" w:cs="Arial"/>
                <w:b/>
                <w:bCs/>
                <w:color w:val="FFFFFF" w:themeColor="background1"/>
                <w:sz w:val="18"/>
                <w:szCs w:val="18"/>
              </w:rPr>
              <w:t>Stavka</w:t>
            </w:r>
          </w:p>
        </w:tc>
        <w:tc>
          <w:tcPr>
            <w:tcW w:w="1560" w:type="dxa"/>
            <w:tcBorders>
              <w:top w:val="nil"/>
              <w:left w:val="nil"/>
              <w:bottom w:val="single" w:sz="4" w:space="0" w:color="000000" w:themeColor="text1"/>
              <w:right w:val="single" w:sz="4" w:space="0" w:color="000000" w:themeColor="text1"/>
            </w:tcBorders>
            <w:shd w:val="clear" w:color="auto" w:fill="2F5496" w:themeFill="accent1" w:themeFillShade="BF"/>
            <w:noWrap/>
            <w:hideMark/>
          </w:tcPr>
          <w:p w14:paraId="25CE34B0" w14:textId="77777777" w:rsidR="00B42763" w:rsidRPr="001C2D3F" w:rsidRDefault="00B42763" w:rsidP="00B42763">
            <w:pPr>
              <w:spacing w:after="0" w:line="240" w:lineRule="auto"/>
              <w:jc w:val="center"/>
              <w:rPr>
                <w:rFonts w:ascii="Myriad Pro" w:eastAsia="Times New Roman" w:hAnsi="Myriad Pro" w:cs="Arial"/>
                <w:b/>
                <w:bCs/>
                <w:color w:val="FFFFFF" w:themeColor="background1"/>
                <w:sz w:val="18"/>
                <w:szCs w:val="18"/>
              </w:rPr>
            </w:pPr>
            <w:r w:rsidRPr="001C2D3F">
              <w:rPr>
                <w:rFonts w:ascii="Myriad Pro" w:eastAsia="Times New Roman" w:hAnsi="Myriad Pro" w:cs="Arial"/>
                <w:b/>
                <w:bCs/>
                <w:color w:val="FFFFFF" w:themeColor="background1"/>
                <w:sz w:val="18"/>
                <w:szCs w:val="18"/>
              </w:rPr>
              <w:t>Iznos</w:t>
            </w:r>
          </w:p>
        </w:tc>
      </w:tr>
      <w:tr w:rsidR="00B42763" w:rsidRPr="001C2D3F" w14:paraId="6B31FB36"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21CCD9E"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2608C7BE"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Zaštitni sloj likvidnosti</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39E39759" w14:textId="46024CE3" w:rsidR="00B42763" w:rsidRPr="001C2D3F" w:rsidRDefault="00E06161" w:rsidP="00B42763">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132.58</w:t>
            </w:r>
            <w:r w:rsidR="00F16B60">
              <w:rPr>
                <w:rFonts w:ascii="Myriad Pro" w:eastAsia="Times New Roman" w:hAnsi="Myriad Pro" w:cs="Arial"/>
                <w:color w:val="002060"/>
                <w:sz w:val="18"/>
                <w:szCs w:val="18"/>
              </w:rPr>
              <w:t>1</w:t>
            </w:r>
          </w:p>
        </w:tc>
      </w:tr>
      <w:tr w:rsidR="00B42763" w:rsidRPr="001C2D3F" w14:paraId="4CA439C9"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77F2433"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639CB3C8"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Neto likvidnosni odlivi</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0DA9F838" w14:textId="614C83E5" w:rsidR="00B42763" w:rsidRPr="001C2D3F" w:rsidRDefault="00F629AF" w:rsidP="5AF8F151">
            <w:pPr>
              <w:spacing w:after="0" w:line="240" w:lineRule="auto"/>
              <w:jc w:val="right"/>
              <w:rPr>
                <w:rFonts w:ascii="Myriad Pro" w:eastAsia="Myriad Pro" w:hAnsi="Myriad Pro" w:cs="Myriad Pro"/>
                <w:sz w:val="18"/>
                <w:szCs w:val="18"/>
              </w:rPr>
            </w:pPr>
            <w:r>
              <w:rPr>
                <w:rFonts w:ascii="Myriad Pro" w:eastAsia="Times New Roman" w:hAnsi="Myriad Pro" w:cs="Arial"/>
                <w:color w:val="002060"/>
                <w:sz w:val="18"/>
                <w:szCs w:val="18"/>
              </w:rPr>
              <w:t>77.181</w:t>
            </w:r>
          </w:p>
        </w:tc>
      </w:tr>
      <w:tr w:rsidR="00B42763" w:rsidRPr="001C2D3F" w14:paraId="466CBB38"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349ABC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4C4F2637"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Koeficijent likvidnosne pokrivenosti (%)</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1379E5AC" w14:textId="670311BA" w:rsidR="00B42763" w:rsidRPr="001C2D3F" w:rsidRDefault="00B82D62" w:rsidP="00B42763">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1</w:t>
            </w:r>
            <w:r w:rsidR="00FF7370">
              <w:rPr>
                <w:rFonts w:ascii="Myriad Pro" w:eastAsia="Times New Roman" w:hAnsi="Myriad Pro" w:cs="Arial"/>
                <w:color w:val="002060"/>
                <w:sz w:val="18"/>
                <w:szCs w:val="18"/>
              </w:rPr>
              <w:t>72</w:t>
            </w:r>
            <w:r w:rsidR="00B42763" w:rsidRPr="5AF8F151">
              <w:rPr>
                <w:rFonts w:ascii="Myriad Pro" w:eastAsia="Times New Roman" w:hAnsi="Myriad Pro" w:cs="Arial"/>
                <w:color w:val="002060"/>
                <w:sz w:val="18"/>
                <w:szCs w:val="18"/>
              </w:rPr>
              <w:t>%</w:t>
            </w:r>
          </w:p>
        </w:tc>
      </w:tr>
      <w:tr w:rsidR="00B42763" w:rsidRPr="001C2D3F" w14:paraId="3098284C" w14:textId="77777777" w:rsidTr="00A538E0">
        <w:trPr>
          <w:trHeight w:val="225"/>
        </w:trPr>
        <w:tc>
          <w:tcPr>
            <w:tcW w:w="94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noWrap/>
            <w:vAlign w:val="center"/>
            <w:hideMark/>
          </w:tcPr>
          <w:p w14:paraId="545734F9" w14:textId="77777777" w:rsidR="00B42763" w:rsidRPr="00A958DB" w:rsidRDefault="00B42763" w:rsidP="00A958DB">
            <w:pPr>
              <w:spacing w:after="0" w:line="240" w:lineRule="auto"/>
              <w:rPr>
                <w:rFonts w:ascii="Myriad Pro" w:eastAsia="Times New Roman" w:hAnsi="Myriad Pro" w:cs="Arial"/>
                <w:b/>
                <w:bCs/>
                <w:color w:val="FFFFFF" w:themeColor="background1"/>
                <w:sz w:val="18"/>
                <w:szCs w:val="18"/>
              </w:rPr>
            </w:pPr>
            <w:r w:rsidRPr="001C2D3F">
              <w:rPr>
                <w:rFonts w:ascii="Myriad Pro" w:eastAsia="Times New Roman" w:hAnsi="Myriad Pro" w:cs="Arial"/>
                <w:b/>
                <w:bCs/>
                <w:color w:val="FFFFFF" w:themeColor="background1"/>
                <w:sz w:val="18"/>
                <w:szCs w:val="18"/>
              </w:rPr>
              <w:t>Izračunavanje brojioca</w:t>
            </w:r>
          </w:p>
        </w:tc>
      </w:tr>
      <w:tr w:rsidR="00B42763" w:rsidRPr="001C2D3F" w14:paraId="05BC7BCA" w14:textId="77777777" w:rsidTr="00A538E0">
        <w:trPr>
          <w:trHeight w:val="271"/>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84EBE67"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4.</w:t>
            </w:r>
          </w:p>
        </w:tc>
        <w:tc>
          <w:tcPr>
            <w:tcW w:w="7340" w:type="dxa"/>
            <w:tcBorders>
              <w:top w:val="nil"/>
              <w:left w:val="nil"/>
              <w:bottom w:val="single" w:sz="4" w:space="0" w:color="000000" w:themeColor="text1"/>
              <w:right w:val="single" w:sz="4" w:space="0" w:color="000000" w:themeColor="text1"/>
            </w:tcBorders>
            <w:shd w:val="clear" w:color="auto" w:fill="auto"/>
            <w:vAlign w:val="center"/>
            <w:hideMark/>
          </w:tcPr>
          <w:p w14:paraId="5FEB6A9B"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Zaštitni sloj likvidnosti u obliku imovine nivoa 1 isklјučujući pokrivene</w:t>
            </w:r>
            <w:r w:rsidRPr="001C2D3F">
              <w:rPr>
                <w:rFonts w:ascii="Myriad Pro" w:eastAsia="Times New Roman" w:hAnsi="Myriad Pro" w:cs="Arial"/>
                <w:color w:val="002060"/>
                <w:sz w:val="18"/>
                <w:szCs w:val="18"/>
              </w:rPr>
              <w:br/>
              <w:t>obveznice izuzetno visokog kvaliteta, neprilagođen</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65659971" w14:textId="18AAA915" w:rsidR="00B42763" w:rsidRPr="001C2D3F" w:rsidRDefault="00FF7370" w:rsidP="5AF8F151">
            <w:pPr>
              <w:spacing w:after="0" w:line="240" w:lineRule="auto"/>
              <w:jc w:val="right"/>
              <w:rPr>
                <w:rFonts w:ascii="Myriad Pro" w:eastAsia="Myriad Pro" w:hAnsi="Myriad Pro" w:cs="Myriad Pro"/>
                <w:sz w:val="18"/>
                <w:szCs w:val="18"/>
              </w:rPr>
            </w:pPr>
            <w:r>
              <w:rPr>
                <w:rFonts w:ascii="Myriad Pro" w:eastAsia="Times New Roman" w:hAnsi="Myriad Pro" w:cs="Arial"/>
                <w:color w:val="002060"/>
                <w:sz w:val="18"/>
                <w:szCs w:val="18"/>
              </w:rPr>
              <w:t>132.581</w:t>
            </w:r>
          </w:p>
        </w:tc>
      </w:tr>
      <w:tr w:rsidR="00B42763" w:rsidRPr="001C2D3F" w14:paraId="7C135E10" w14:textId="77777777" w:rsidTr="00A538E0">
        <w:trPr>
          <w:trHeight w:val="333"/>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AE5B1E7"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5.</w:t>
            </w:r>
          </w:p>
        </w:tc>
        <w:tc>
          <w:tcPr>
            <w:tcW w:w="7340" w:type="dxa"/>
            <w:tcBorders>
              <w:top w:val="nil"/>
              <w:left w:val="nil"/>
              <w:bottom w:val="single" w:sz="4" w:space="0" w:color="000000" w:themeColor="text1"/>
              <w:right w:val="single" w:sz="4" w:space="0" w:color="000000" w:themeColor="text1"/>
            </w:tcBorders>
            <w:shd w:val="clear" w:color="auto" w:fill="auto"/>
            <w:vAlign w:val="center"/>
            <w:hideMark/>
          </w:tcPr>
          <w:p w14:paraId="48E6A344" w14:textId="77777777" w:rsidR="00B42763" w:rsidRPr="00535C46" w:rsidRDefault="00B42763" w:rsidP="00B42763">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Odlivi na osnovu kolaterala u obliku imovine nivoa 1a iskl</w:t>
            </w:r>
            <w:r w:rsidRPr="001C2D3F">
              <w:rPr>
                <w:rFonts w:ascii="Myriad Pro" w:eastAsia="Times New Roman" w:hAnsi="Myriad Pro" w:cs="Arial"/>
                <w:color w:val="002060"/>
                <w:sz w:val="18"/>
                <w:szCs w:val="18"/>
              </w:rPr>
              <w:t>ј</w:t>
            </w:r>
            <w:r w:rsidRPr="00535C46">
              <w:rPr>
                <w:rFonts w:ascii="Myriad Pro" w:eastAsia="Times New Roman" w:hAnsi="Myriad Pro" w:cs="Arial"/>
                <w:color w:val="002060"/>
                <w:sz w:val="18"/>
                <w:szCs w:val="18"/>
                <w:lang w:val="pl-PL"/>
              </w:rPr>
              <w:t>učujući pokrivene</w:t>
            </w:r>
            <w:r w:rsidRPr="00535C46">
              <w:rPr>
                <w:rFonts w:ascii="Myriad Pro" w:eastAsia="Times New Roman" w:hAnsi="Myriad Pro" w:cs="Arial"/>
                <w:color w:val="002060"/>
                <w:sz w:val="18"/>
                <w:szCs w:val="18"/>
                <w:lang w:val="pl-PL"/>
              </w:rPr>
              <w:br/>
              <w:t>obveznice izuzetno visokog kvaliteta koje dospijevaju u roku od 30 dana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531231F5"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200EC40B" w14:textId="77777777" w:rsidTr="00A538E0">
        <w:trPr>
          <w:trHeight w:val="333"/>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E0C98C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6.</w:t>
            </w:r>
          </w:p>
        </w:tc>
        <w:tc>
          <w:tcPr>
            <w:tcW w:w="7340" w:type="dxa"/>
            <w:tcBorders>
              <w:top w:val="nil"/>
              <w:left w:val="nil"/>
              <w:bottom w:val="single" w:sz="4" w:space="0" w:color="000000" w:themeColor="text1"/>
              <w:right w:val="single" w:sz="4" w:space="0" w:color="000000" w:themeColor="text1"/>
            </w:tcBorders>
            <w:shd w:val="clear" w:color="auto" w:fill="auto"/>
            <w:vAlign w:val="center"/>
            <w:hideMark/>
          </w:tcPr>
          <w:p w14:paraId="144CF138" w14:textId="77777777" w:rsidR="00B42763" w:rsidRPr="00535C46" w:rsidRDefault="00B42763" w:rsidP="00B42763">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Prilivi na osnovu kolaterala u obliku imovine nivoa 1 iskl</w:t>
            </w:r>
            <w:r w:rsidRPr="001C2D3F">
              <w:rPr>
                <w:rFonts w:ascii="Myriad Pro" w:eastAsia="Times New Roman" w:hAnsi="Myriad Pro" w:cs="Arial"/>
                <w:color w:val="002060"/>
                <w:sz w:val="18"/>
                <w:szCs w:val="18"/>
              </w:rPr>
              <w:t>ј</w:t>
            </w:r>
            <w:r w:rsidRPr="00535C46">
              <w:rPr>
                <w:rFonts w:ascii="Myriad Pro" w:eastAsia="Times New Roman" w:hAnsi="Myriad Pro" w:cs="Arial"/>
                <w:color w:val="002060"/>
                <w:sz w:val="18"/>
                <w:szCs w:val="18"/>
                <w:lang w:val="pl-PL"/>
              </w:rPr>
              <w:t>učujući pokrivene</w:t>
            </w:r>
            <w:r w:rsidRPr="00535C46">
              <w:rPr>
                <w:rFonts w:ascii="Myriad Pro" w:eastAsia="Times New Roman" w:hAnsi="Myriad Pro" w:cs="Arial"/>
                <w:color w:val="002060"/>
                <w:sz w:val="18"/>
                <w:szCs w:val="18"/>
                <w:lang w:val="pl-PL"/>
              </w:rPr>
              <w:br/>
              <w:t>obveznice izuzetno visokog kvaliteta koje dospijevaju u roku od 30 dana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66CEA14C"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59AD5AAF" w14:textId="77777777" w:rsidTr="00A538E0">
        <w:trPr>
          <w:trHeight w:val="16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1838EE5"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7.</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5F0DCA2C" w14:textId="77777777" w:rsidR="00B42763" w:rsidRPr="00535C46" w:rsidRDefault="00B42763" w:rsidP="00B42763">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Obezbjeđeni odlivi novca koji dospijevaju u roku od 30 dana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2F11D1E0"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3A7337C7" w14:textId="77777777" w:rsidTr="00A538E0">
        <w:trPr>
          <w:trHeight w:val="16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A7CE36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8.</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542C1173" w14:textId="77777777" w:rsidR="00B42763" w:rsidRPr="00535C46" w:rsidRDefault="00B42763" w:rsidP="00B42763">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Obezbjeđeni prilivi novca koji dospijevaju u roku od 30 dana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39A6435E"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0E9C0616" w14:textId="77777777" w:rsidTr="00A538E0">
        <w:trPr>
          <w:trHeight w:val="285"/>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12FA3D5"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9.</w:t>
            </w:r>
          </w:p>
        </w:tc>
        <w:tc>
          <w:tcPr>
            <w:tcW w:w="7340" w:type="dxa"/>
            <w:tcBorders>
              <w:top w:val="nil"/>
              <w:left w:val="nil"/>
              <w:bottom w:val="single" w:sz="4" w:space="0" w:color="000000" w:themeColor="text1"/>
              <w:right w:val="single" w:sz="4" w:space="0" w:color="000000" w:themeColor="text1"/>
            </w:tcBorders>
            <w:shd w:val="clear" w:color="auto" w:fill="auto"/>
            <w:vAlign w:val="center"/>
            <w:hideMark/>
          </w:tcPr>
          <w:p w14:paraId="4BAD1AB7"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Prilagođeni iznos imovine nivoa 1 isklјučujući pokrivene obveznice izuzetno</w:t>
            </w:r>
            <w:r w:rsidRPr="001C2D3F">
              <w:rPr>
                <w:rFonts w:ascii="Myriad Pro" w:eastAsia="Times New Roman" w:hAnsi="Myriad Pro" w:cs="Arial"/>
                <w:color w:val="002060"/>
                <w:sz w:val="18"/>
                <w:szCs w:val="18"/>
              </w:rPr>
              <w:br/>
              <w:t>visokog kvaliteta "prije primjene gornje granice"</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4AE6AD88" w14:textId="6625399B" w:rsidR="00B42763" w:rsidRPr="001C2D3F" w:rsidRDefault="00FF7370" w:rsidP="5AF8F151">
            <w:pPr>
              <w:spacing w:after="0" w:line="240" w:lineRule="auto"/>
              <w:jc w:val="right"/>
              <w:rPr>
                <w:rFonts w:ascii="Myriad Pro" w:eastAsia="Myriad Pro" w:hAnsi="Myriad Pro" w:cs="Myriad Pro"/>
                <w:sz w:val="18"/>
                <w:szCs w:val="18"/>
              </w:rPr>
            </w:pPr>
            <w:r>
              <w:rPr>
                <w:rFonts w:ascii="Myriad Pro" w:eastAsia="Times New Roman" w:hAnsi="Myriad Pro" w:cs="Arial"/>
                <w:color w:val="002060"/>
                <w:sz w:val="18"/>
                <w:szCs w:val="18"/>
              </w:rPr>
              <w:t>132.581</w:t>
            </w:r>
          </w:p>
        </w:tc>
      </w:tr>
      <w:tr w:rsidR="00B42763" w:rsidRPr="001C2D3F" w14:paraId="04872E78" w14:textId="77777777" w:rsidTr="00A538E0">
        <w:trPr>
          <w:trHeight w:val="222"/>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2A23F01"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10.</w:t>
            </w:r>
          </w:p>
        </w:tc>
        <w:tc>
          <w:tcPr>
            <w:tcW w:w="7340" w:type="dxa"/>
            <w:tcBorders>
              <w:top w:val="nil"/>
              <w:left w:val="nil"/>
              <w:bottom w:val="single" w:sz="4" w:space="0" w:color="000000" w:themeColor="text1"/>
              <w:right w:val="single" w:sz="4" w:space="0" w:color="000000" w:themeColor="text1"/>
            </w:tcBorders>
            <w:shd w:val="clear" w:color="auto" w:fill="auto"/>
            <w:vAlign w:val="center"/>
            <w:hideMark/>
          </w:tcPr>
          <w:p w14:paraId="7557C800"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Vrijednost imovine nivoa 1 u obliku pokrivenih obveznica izuzetno visokog</w:t>
            </w:r>
            <w:r w:rsidRPr="001C2D3F">
              <w:rPr>
                <w:rFonts w:ascii="Myriad Pro" w:eastAsia="Times New Roman" w:hAnsi="Myriad Pro" w:cs="Arial"/>
                <w:color w:val="002060"/>
                <w:sz w:val="18"/>
                <w:szCs w:val="18"/>
              </w:rPr>
              <w:br/>
              <w:t>kvaliteta, neprilagođena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43A0A282"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043AD7A1" w14:textId="77777777" w:rsidTr="00A538E0">
        <w:trPr>
          <w:trHeight w:val="333"/>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10E71E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11.</w:t>
            </w:r>
          </w:p>
        </w:tc>
        <w:tc>
          <w:tcPr>
            <w:tcW w:w="7340" w:type="dxa"/>
            <w:tcBorders>
              <w:top w:val="nil"/>
              <w:left w:val="nil"/>
              <w:bottom w:val="single" w:sz="4" w:space="0" w:color="000000" w:themeColor="text1"/>
              <w:right w:val="single" w:sz="4" w:space="0" w:color="000000" w:themeColor="text1"/>
            </w:tcBorders>
            <w:shd w:val="clear" w:color="auto" w:fill="auto"/>
            <w:vAlign w:val="center"/>
            <w:hideMark/>
          </w:tcPr>
          <w:p w14:paraId="3233BF19" w14:textId="77777777" w:rsidR="00B42763" w:rsidRPr="00535C46" w:rsidRDefault="00B42763" w:rsidP="00B42763">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Odlivi na osnovu kolaterala u imovini nivoa 1 u obliku pokrivenih obveznica</w:t>
            </w:r>
            <w:r w:rsidRPr="00535C46">
              <w:rPr>
                <w:rFonts w:ascii="Myriad Pro" w:eastAsia="Times New Roman" w:hAnsi="Myriad Pro" w:cs="Arial"/>
                <w:color w:val="002060"/>
                <w:sz w:val="18"/>
                <w:szCs w:val="18"/>
                <w:lang w:val="pl-PL"/>
              </w:rPr>
              <w:br/>
              <w:t>izuzetno visokog kvaliteta koje dospijevaju u roku od 30 dana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0636ED50"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7FC787BB" w14:textId="77777777" w:rsidTr="00A538E0">
        <w:trPr>
          <w:trHeight w:val="277"/>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06EEC7D"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12.</w:t>
            </w:r>
          </w:p>
        </w:tc>
        <w:tc>
          <w:tcPr>
            <w:tcW w:w="7340" w:type="dxa"/>
            <w:tcBorders>
              <w:top w:val="nil"/>
              <w:left w:val="nil"/>
              <w:bottom w:val="single" w:sz="4" w:space="0" w:color="000000" w:themeColor="text1"/>
              <w:right w:val="single" w:sz="4" w:space="0" w:color="000000" w:themeColor="text1"/>
            </w:tcBorders>
            <w:shd w:val="clear" w:color="auto" w:fill="auto"/>
            <w:vAlign w:val="center"/>
            <w:hideMark/>
          </w:tcPr>
          <w:p w14:paraId="1A736FAC" w14:textId="77777777" w:rsidR="00B42763" w:rsidRPr="00535C46" w:rsidRDefault="00B42763" w:rsidP="00B42763">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Prilivi na osnovu kolaterala u imovini nivoa 1 u obliku pokrivenih obveznica</w:t>
            </w:r>
            <w:r w:rsidRPr="00535C46">
              <w:rPr>
                <w:rFonts w:ascii="Myriad Pro" w:eastAsia="Times New Roman" w:hAnsi="Myriad Pro" w:cs="Arial"/>
                <w:color w:val="002060"/>
                <w:sz w:val="18"/>
                <w:szCs w:val="18"/>
                <w:lang w:val="pl-PL"/>
              </w:rPr>
              <w:br/>
              <w:t>izuzetno visokog kvaliteta koje dospijevaju u roku od 30 dana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598FE16A"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38CF89FD" w14:textId="77777777" w:rsidTr="00A538E0">
        <w:trPr>
          <w:trHeight w:val="277"/>
        </w:trPr>
        <w:tc>
          <w:tcPr>
            <w:tcW w:w="593"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14:paraId="24AF042D"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13.</w:t>
            </w:r>
          </w:p>
        </w:tc>
        <w:tc>
          <w:tcPr>
            <w:tcW w:w="7340" w:type="dxa"/>
            <w:tcBorders>
              <w:top w:val="nil"/>
              <w:left w:val="nil"/>
              <w:bottom w:val="single" w:sz="4" w:space="0" w:color="auto"/>
              <w:right w:val="single" w:sz="4" w:space="0" w:color="000000" w:themeColor="text1"/>
            </w:tcBorders>
            <w:shd w:val="clear" w:color="auto" w:fill="auto"/>
            <w:vAlign w:val="center"/>
            <w:hideMark/>
          </w:tcPr>
          <w:p w14:paraId="693FF3E8"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Prilagođeni iznos imovine nivoa 1 u obliku pokrivenih obveznica izuzetno visokog</w:t>
            </w:r>
            <w:r w:rsidRPr="001C2D3F">
              <w:rPr>
                <w:rFonts w:ascii="Myriad Pro" w:eastAsia="Times New Roman" w:hAnsi="Myriad Pro" w:cs="Arial"/>
                <w:color w:val="002060"/>
                <w:sz w:val="18"/>
                <w:szCs w:val="18"/>
              </w:rPr>
              <w:br/>
              <w:t>kvaliteta "prije primjene gornje granice"</w:t>
            </w:r>
          </w:p>
        </w:tc>
        <w:tc>
          <w:tcPr>
            <w:tcW w:w="1560" w:type="dxa"/>
            <w:tcBorders>
              <w:top w:val="nil"/>
              <w:left w:val="nil"/>
              <w:bottom w:val="single" w:sz="4" w:space="0" w:color="auto"/>
              <w:right w:val="single" w:sz="4" w:space="0" w:color="000000" w:themeColor="text1"/>
            </w:tcBorders>
            <w:shd w:val="clear" w:color="auto" w:fill="auto"/>
            <w:noWrap/>
            <w:vAlign w:val="center"/>
            <w:hideMark/>
          </w:tcPr>
          <w:p w14:paraId="557D0903"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4BA806E3" w14:textId="77777777" w:rsidTr="00A538E0">
        <w:trPr>
          <w:trHeight w:val="333"/>
        </w:trPr>
        <w:tc>
          <w:tcPr>
            <w:tcW w:w="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CED76D8"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lastRenderedPageBreak/>
              <w:t>14.</w:t>
            </w:r>
          </w:p>
        </w:tc>
        <w:tc>
          <w:tcPr>
            <w:tcW w:w="7340" w:type="dxa"/>
            <w:tcBorders>
              <w:top w:val="single" w:sz="4" w:space="0" w:color="auto"/>
              <w:left w:val="nil"/>
              <w:bottom w:val="single" w:sz="4" w:space="0" w:color="000000" w:themeColor="text1"/>
              <w:right w:val="single" w:sz="4" w:space="0" w:color="000000" w:themeColor="text1"/>
            </w:tcBorders>
            <w:shd w:val="clear" w:color="auto" w:fill="auto"/>
            <w:vAlign w:val="center"/>
            <w:hideMark/>
          </w:tcPr>
          <w:p w14:paraId="0CF4FE56"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Prilagođeni iznos imovine nivoa 1 u obliku pokrivenih obveznica izuzetno visokog</w:t>
            </w:r>
            <w:r w:rsidRPr="001C2D3F">
              <w:rPr>
                <w:rFonts w:ascii="Myriad Pro" w:eastAsia="Times New Roman" w:hAnsi="Myriad Pro" w:cs="Arial"/>
                <w:color w:val="002060"/>
                <w:sz w:val="18"/>
                <w:szCs w:val="18"/>
              </w:rPr>
              <w:br/>
              <w:t>kvaliteta "nakon primjene gornje granice"</w:t>
            </w:r>
          </w:p>
        </w:tc>
        <w:tc>
          <w:tcPr>
            <w:tcW w:w="1560"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2DCDCFC2"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42FD3489" w14:textId="77777777" w:rsidTr="00A538E0">
        <w:trPr>
          <w:trHeight w:val="313"/>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D2243"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15.</w:t>
            </w:r>
          </w:p>
        </w:tc>
        <w:tc>
          <w:tcPr>
            <w:tcW w:w="7340" w:type="dxa"/>
            <w:tcBorders>
              <w:top w:val="nil"/>
              <w:left w:val="nil"/>
              <w:bottom w:val="single" w:sz="4" w:space="0" w:color="000000" w:themeColor="text1"/>
              <w:right w:val="single" w:sz="4" w:space="0" w:color="000000" w:themeColor="text1"/>
            </w:tcBorders>
            <w:shd w:val="clear" w:color="auto" w:fill="auto"/>
            <w:vAlign w:val="center"/>
            <w:hideMark/>
          </w:tcPr>
          <w:p w14:paraId="60B8181D"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"Iznos viška likvidne imovine" nivoa 1 u obliku pokrivenih obveznica izuzetno</w:t>
            </w:r>
            <w:r w:rsidRPr="001C2D3F">
              <w:rPr>
                <w:rFonts w:ascii="Myriad Pro" w:eastAsia="Times New Roman" w:hAnsi="Myriad Pro" w:cs="Arial"/>
                <w:color w:val="002060"/>
                <w:sz w:val="18"/>
                <w:szCs w:val="18"/>
              </w:rPr>
              <w:br/>
              <w:t>visokog kvaliteta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1181FE15"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090F2C47" w14:textId="77777777" w:rsidTr="00A538E0">
        <w:trPr>
          <w:trHeight w:val="156"/>
        </w:trPr>
        <w:tc>
          <w:tcPr>
            <w:tcW w:w="5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14:paraId="06D53B7F"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16.</w:t>
            </w:r>
          </w:p>
        </w:tc>
        <w:tc>
          <w:tcPr>
            <w:tcW w:w="7340"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3D5834CE" w14:textId="77777777" w:rsidR="00B42763" w:rsidRPr="00F9541E" w:rsidRDefault="00B42763" w:rsidP="1284259E">
            <w:pPr>
              <w:spacing w:after="0" w:line="240" w:lineRule="auto"/>
              <w:rPr>
                <w:rFonts w:ascii="Myriad Pro" w:eastAsia="Times New Roman" w:hAnsi="Myriad Pro" w:cs="Arial"/>
                <w:color w:val="002060"/>
                <w:sz w:val="18"/>
                <w:szCs w:val="18"/>
              </w:rPr>
            </w:pPr>
            <w:r w:rsidRPr="1284259E">
              <w:rPr>
                <w:rFonts w:ascii="Myriad Pro" w:eastAsia="Times New Roman" w:hAnsi="Myriad Pro" w:cs="Arial"/>
                <w:color w:val="002060"/>
                <w:sz w:val="18"/>
                <w:szCs w:val="18"/>
              </w:rPr>
              <w:t>Vrijednost imovine nivoa 2a, neprilagođena</w:t>
            </w:r>
          </w:p>
        </w:tc>
        <w:tc>
          <w:tcPr>
            <w:tcW w:w="1560"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7BEE891E"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71F226C9" w14:textId="77777777" w:rsidTr="00A538E0">
        <w:trPr>
          <w:trHeight w:val="156"/>
        </w:trPr>
        <w:tc>
          <w:tcPr>
            <w:tcW w:w="593"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hideMark/>
          </w:tcPr>
          <w:p w14:paraId="2622545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17.</w:t>
            </w:r>
          </w:p>
        </w:tc>
        <w:tc>
          <w:tcPr>
            <w:tcW w:w="7340"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0E098DEE" w14:textId="77777777" w:rsidR="00B42763" w:rsidRPr="00535C46" w:rsidRDefault="00B42763" w:rsidP="1284259E">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Odlivi na osnovu kolaterala u imovini nivoa 2a koji dospijevaju u roku od 30 dana</w:t>
            </w:r>
          </w:p>
        </w:tc>
        <w:tc>
          <w:tcPr>
            <w:tcW w:w="1560"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1F96A985"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4B180BD3" w14:textId="77777777" w:rsidTr="00A538E0">
        <w:trPr>
          <w:trHeight w:val="156"/>
        </w:trPr>
        <w:tc>
          <w:tcPr>
            <w:tcW w:w="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1C6D431"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18.</w:t>
            </w:r>
          </w:p>
        </w:tc>
        <w:tc>
          <w:tcPr>
            <w:tcW w:w="7340"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73C760A5" w14:textId="77777777" w:rsidR="00B42763" w:rsidRPr="00535C46" w:rsidRDefault="00B42763" w:rsidP="1284259E">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Prilivi na osnovu kolaterala u imovini nivoa 2a koji dospijevaju u roku od 30 dana</w:t>
            </w:r>
          </w:p>
        </w:tc>
        <w:tc>
          <w:tcPr>
            <w:tcW w:w="1560"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42D39C18"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2BA15812"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48A85F3"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19.</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0141B57D" w14:textId="77777777" w:rsidR="00B42763" w:rsidRPr="00F9541E" w:rsidRDefault="00B42763" w:rsidP="1284259E">
            <w:pPr>
              <w:spacing w:after="0" w:line="240" w:lineRule="auto"/>
              <w:rPr>
                <w:rFonts w:ascii="Myriad Pro" w:eastAsia="Times New Roman" w:hAnsi="Myriad Pro" w:cs="Arial"/>
                <w:color w:val="002060"/>
                <w:sz w:val="18"/>
                <w:szCs w:val="18"/>
              </w:rPr>
            </w:pPr>
            <w:r w:rsidRPr="1284259E">
              <w:rPr>
                <w:rFonts w:ascii="Myriad Pro" w:eastAsia="Times New Roman" w:hAnsi="Myriad Pro" w:cs="Arial"/>
                <w:color w:val="002060"/>
                <w:sz w:val="18"/>
                <w:szCs w:val="18"/>
              </w:rPr>
              <w:t>Prilagođeni iznos imovine nivoa 2a "prije primjene gornje granice"</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50DC39C7"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68FF6CD4"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7BC622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20.</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410DAA03" w14:textId="77777777" w:rsidR="00B42763" w:rsidRPr="00F9541E" w:rsidRDefault="00B42763" w:rsidP="1284259E">
            <w:pPr>
              <w:spacing w:after="0" w:line="240" w:lineRule="auto"/>
              <w:rPr>
                <w:rFonts w:ascii="Myriad Pro" w:eastAsia="Times New Roman" w:hAnsi="Myriad Pro" w:cs="Arial"/>
                <w:color w:val="002060"/>
                <w:sz w:val="18"/>
                <w:szCs w:val="18"/>
              </w:rPr>
            </w:pPr>
            <w:r w:rsidRPr="1284259E">
              <w:rPr>
                <w:rFonts w:ascii="Myriad Pro" w:eastAsia="Times New Roman" w:hAnsi="Myriad Pro" w:cs="Arial"/>
                <w:color w:val="002060"/>
                <w:sz w:val="18"/>
                <w:szCs w:val="18"/>
              </w:rPr>
              <w:t>Prilagođeni iznos imovine nivoa 2a "nakon primjene gornje granice"</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44401200"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43C54681"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9FEF143"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21.</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347A4E90" w14:textId="77777777" w:rsidR="00B42763" w:rsidRPr="00F9541E" w:rsidRDefault="00B42763" w:rsidP="1284259E">
            <w:pPr>
              <w:spacing w:after="0" w:line="240" w:lineRule="auto"/>
              <w:rPr>
                <w:rFonts w:ascii="Myriad Pro" w:eastAsia="Times New Roman" w:hAnsi="Myriad Pro" w:cs="Arial"/>
                <w:color w:val="002060"/>
                <w:sz w:val="18"/>
                <w:szCs w:val="18"/>
              </w:rPr>
            </w:pPr>
            <w:r w:rsidRPr="1284259E">
              <w:rPr>
                <w:rFonts w:ascii="Myriad Pro" w:eastAsia="Times New Roman" w:hAnsi="Myriad Pro" w:cs="Arial"/>
                <w:color w:val="002060"/>
                <w:sz w:val="18"/>
                <w:szCs w:val="18"/>
              </w:rPr>
              <w:t>"Iznos viška likvidne imovine" nivoa 2a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5324BF21"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1D30C562"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22EA3D3"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22.</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524F8AC7"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Vrijednost imovine nivoa 2b, neprilagođena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508BC5D1"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65D20639"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3110E00"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23.</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70530830" w14:textId="77777777" w:rsidR="00B42763" w:rsidRPr="00535C46" w:rsidRDefault="00B42763" w:rsidP="00B42763">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Odlivi na osnovu kolaterala u imovini nivoa 2b koji dospijevaju u roku od 30 dana</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3C6E12BF"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3D76EDCF" w14:textId="77777777" w:rsidTr="00A538E0">
        <w:trPr>
          <w:trHeight w:val="156"/>
        </w:trPr>
        <w:tc>
          <w:tcPr>
            <w:tcW w:w="5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14:paraId="4545949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24.</w:t>
            </w:r>
          </w:p>
        </w:tc>
        <w:tc>
          <w:tcPr>
            <w:tcW w:w="7340"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1961730B" w14:textId="77777777" w:rsidR="00B42763" w:rsidRPr="00535C46" w:rsidRDefault="00B42763" w:rsidP="00B42763">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Prilivi na osnovu kolaterala u imovini nivoa 2b koji dospijevaju u roku od 30 dana</w:t>
            </w:r>
          </w:p>
        </w:tc>
        <w:tc>
          <w:tcPr>
            <w:tcW w:w="1560"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4A8723D8"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1D85A3D1" w14:textId="77777777" w:rsidTr="00A538E0">
        <w:trPr>
          <w:trHeight w:val="156"/>
        </w:trPr>
        <w:tc>
          <w:tcPr>
            <w:tcW w:w="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68DFDF6"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25.</w:t>
            </w:r>
          </w:p>
        </w:tc>
        <w:tc>
          <w:tcPr>
            <w:tcW w:w="7340"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60547F16" w14:textId="77777777" w:rsidR="00B42763" w:rsidRPr="00F9541E" w:rsidRDefault="00B42763" w:rsidP="1284259E">
            <w:pPr>
              <w:spacing w:after="0" w:line="240" w:lineRule="auto"/>
              <w:rPr>
                <w:rFonts w:ascii="Myriad Pro" w:eastAsia="Times New Roman" w:hAnsi="Myriad Pro" w:cs="Arial"/>
                <w:color w:val="002060"/>
                <w:sz w:val="18"/>
                <w:szCs w:val="18"/>
              </w:rPr>
            </w:pPr>
            <w:r w:rsidRPr="1284259E">
              <w:rPr>
                <w:rFonts w:ascii="Myriad Pro" w:eastAsia="Times New Roman" w:hAnsi="Myriad Pro" w:cs="Arial"/>
                <w:color w:val="002060"/>
                <w:sz w:val="18"/>
                <w:szCs w:val="18"/>
              </w:rPr>
              <w:t>Prilagođeni iznos imovine nivoa 2b "prije primjene gornje granice"</w:t>
            </w:r>
          </w:p>
        </w:tc>
        <w:tc>
          <w:tcPr>
            <w:tcW w:w="1560"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249C5C17"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4BF6F927"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AEA4B04"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26.</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794C93DE" w14:textId="77777777" w:rsidR="00B42763" w:rsidRPr="00F9541E" w:rsidRDefault="00B42763" w:rsidP="1284259E">
            <w:pPr>
              <w:spacing w:after="0" w:line="240" w:lineRule="auto"/>
              <w:rPr>
                <w:rFonts w:ascii="Myriad Pro" w:eastAsia="Times New Roman" w:hAnsi="Myriad Pro" w:cs="Arial"/>
                <w:color w:val="002060"/>
                <w:sz w:val="18"/>
                <w:szCs w:val="18"/>
              </w:rPr>
            </w:pPr>
            <w:r w:rsidRPr="1284259E">
              <w:rPr>
                <w:rFonts w:ascii="Myriad Pro" w:eastAsia="Times New Roman" w:hAnsi="Myriad Pro" w:cs="Arial"/>
                <w:color w:val="002060"/>
                <w:sz w:val="18"/>
                <w:szCs w:val="18"/>
              </w:rPr>
              <w:t>Prilagođeni iznos imovine nivoa 2b "nakon primjene gornje granice"</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09D1AD6E"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073BA2DD" w14:textId="77777777" w:rsidTr="00A538E0">
        <w:trPr>
          <w:trHeight w:val="156"/>
        </w:trPr>
        <w:tc>
          <w:tcPr>
            <w:tcW w:w="5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14:paraId="5CC11CBE"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27.</w:t>
            </w:r>
          </w:p>
        </w:tc>
        <w:tc>
          <w:tcPr>
            <w:tcW w:w="7340"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77787B1D"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"Iznos viška likvidne imovine" nivoa 2b</w:t>
            </w:r>
          </w:p>
        </w:tc>
        <w:tc>
          <w:tcPr>
            <w:tcW w:w="1560"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6417FC6C"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386E741B" w14:textId="77777777" w:rsidTr="00A538E0">
        <w:trPr>
          <w:trHeight w:val="156"/>
        </w:trPr>
        <w:tc>
          <w:tcPr>
            <w:tcW w:w="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5E3B3C8"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28.</w:t>
            </w:r>
          </w:p>
        </w:tc>
        <w:tc>
          <w:tcPr>
            <w:tcW w:w="7340"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5B74BBAC"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Iznos viška likvidne imovine</w:t>
            </w:r>
          </w:p>
        </w:tc>
        <w:tc>
          <w:tcPr>
            <w:tcW w:w="1560" w:type="dxa"/>
            <w:tcBorders>
              <w:top w:val="single" w:sz="4" w:space="0" w:color="auto"/>
              <w:left w:val="nil"/>
              <w:bottom w:val="single" w:sz="4" w:space="0" w:color="000000" w:themeColor="text1"/>
              <w:right w:val="single" w:sz="4" w:space="0" w:color="000000" w:themeColor="text1"/>
            </w:tcBorders>
            <w:shd w:val="clear" w:color="auto" w:fill="auto"/>
            <w:noWrap/>
            <w:vAlign w:val="center"/>
            <w:hideMark/>
          </w:tcPr>
          <w:p w14:paraId="2850A248"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63ABC68F" w14:textId="77777777" w:rsidTr="00A538E0">
        <w:trPr>
          <w:trHeight w:val="156"/>
        </w:trPr>
        <w:tc>
          <w:tcPr>
            <w:tcW w:w="5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vAlign w:val="center"/>
            <w:hideMark/>
          </w:tcPr>
          <w:p w14:paraId="0069026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29.</w:t>
            </w:r>
          </w:p>
        </w:tc>
        <w:tc>
          <w:tcPr>
            <w:tcW w:w="7340"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578D2385"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Zaštitni sloj likvidnosti</w:t>
            </w:r>
          </w:p>
        </w:tc>
        <w:tc>
          <w:tcPr>
            <w:tcW w:w="1560"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5C988ED1" w14:textId="0C906DA3" w:rsidR="00B42763" w:rsidRPr="001C2D3F" w:rsidRDefault="003F43B3" w:rsidP="5AF8F151">
            <w:pPr>
              <w:spacing w:after="0" w:line="240" w:lineRule="auto"/>
              <w:jc w:val="right"/>
              <w:rPr>
                <w:rFonts w:ascii="Myriad Pro" w:eastAsia="Myriad Pro" w:hAnsi="Myriad Pro" w:cs="Myriad Pro"/>
                <w:sz w:val="18"/>
                <w:szCs w:val="18"/>
              </w:rPr>
            </w:pPr>
            <w:r>
              <w:rPr>
                <w:rFonts w:ascii="Myriad Pro" w:eastAsia="Times New Roman" w:hAnsi="Myriad Pro" w:cs="Arial"/>
                <w:color w:val="002060"/>
                <w:sz w:val="18"/>
                <w:szCs w:val="18"/>
              </w:rPr>
              <w:t>132.581</w:t>
            </w:r>
          </w:p>
        </w:tc>
      </w:tr>
      <w:tr w:rsidR="00A958DB" w:rsidRPr="001C2D3F" w14:paraId="5C93DCC4" w14:textId="77777777" w:rsidTr="0032679C">
        <w:trPr>
          <w:trHeight w:val="70"/>
        </w:trPr>
        <w:tc>
          <w:tcPr>
            <w:tcW w:w="9493"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2F5496" w:themeFill="accent1" w:themeFillShade="BF"/>
            <w:noWrap/>
            <w:hideMark/>
          </w:tcPr>
          <w:p w14:paraId="4FED4599" w14:textId="77777777" w:rsidR="00A958DB" w:rsidRPr="00A958DB" w:rsidRDefault="00A958DB" w:rsidP="00A958DB">
            <w:pPr>
              <w:spacing w:after="0" w:line="240" w:lineRule="auto"/>
              <w:rPr>
                <w:rFonts w:ascii="Myriad Pro" w:eastAsia="Times New Roman" w:hAnsi="Myriad Pro" w:cs="Arial"/>
                <w:b/>
                <w:bCs/>
                <w:color w:val="FFFFFF" w:themeColor="background1"/>
                <w:sz w:val="18"/>
                <w:szCs w:val="18"/>
              </w:rPr>
            </w:pPr>
            <w:r w:rsidRPr="001C2D3F">
              <w:rPr>
                <w:rFonts w:ascii="Myriad Pro" w:eastAsia="Times New Roman" w:hAnsi="Myriad Pro" w:cs="Arial"/>
                <w:b/>
                <w:bCs/>
                <w:color w:val="FFFFFF" w:themeColor="background1"/>
                <w:sz w:val="18"/>
                <w:szCs w:val="18"/>
              </w:rPr>
              <w:t>Izračunavanje imenioca</w:t>
            </w:r>
          </w:p>
        </w:tc>
      </w:tr>
      <w:tr w:rsidR="00B42763" w:rsidRPr="001C2D3F" w14:paraId="150C3E46"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F893168"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30.</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3D393354"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Ukupni odlivi</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56730178" w14:textId="1BCABDF7" w:rsidR="00B42763" w:rsidRPr="001C2D3F" w:rsidRDefault="003F43B3" w:rsidP="00B42763">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102.469</w:t>
            </w:r>
          </w:p>
        </w:tc>
      </w:tr>
      <w:tr w:rsidR="00B42763" w:rsidRPr="001C2D3F" w14:paraId="3C39109F"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1BDC991"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31.</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38EA73C0"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Potpuno izuzeti prilivi</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15676FCF"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7833D828"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43F74FB"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32.</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4177BD7D" w14:textId="5E1BC5EC" w:rsidR="00B42763" w:rsidRPr="00535C46" w:rsidRDefault="00B42763" w:rsidP="1284259E">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Prilivi na koje se primjenjuje gornja granica od 90%</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29AD4B70"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708CDF8C"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7F879E1"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33.</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1268969D" w14:textId="6A84D024" w:rsidR="00B42763" w:rsidRPr="00535C46" w:rsidRDefault="00B42763" w:rsidP="1284259E">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Prilivi na koje se primjenjuje gornja granica od 75%</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5166D1D6" w14:textId="4BE6659A" w:rsidR="00B42763" w:rsidRPr="001C2D3F" w:rsidRDefault="00965D47" w:rsidP="00B42763">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25.288</w:t>
            </w:r>
          </w:p>
        </w:tc>
      </w:tr>
      <w:tr w:rsidR="00B42763" w:rsidRPr="001C2D3F" w14:paraId="5A49BA8C"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768F1C5"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34.</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401012C5" w14:textId="77777777" w:rsidR="00B42763" w:rsidRPr="00535C46" w:rsidRDefault="00B42763" w:rsidP="1284259E">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Smanjenje za potpuno izuzete prilive</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43ACE13D"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38FDED7C"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986817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35.</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1820E488" w14:textId="0431D404" w:rsidR="00B42763" w:rsidRPr="00535C46" w:rsidRDefault="00B42763" w:rsidP="1284259E">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Smanjenje za prilive na koje se primjenjuje gornja granica od 90%</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40EC0162" w14:textId="77777777" w:rsidR="00B42763" w:rsidRPr="001C2D3F" w:rsidRDefault="00B42763" w:rsidP="00B42763">
            <w:pPr>
              <w:spacing w:after="0" w:line="240" w:lineRule="auto"/>
              <w:jc w:val="right"/>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w:t>
            </w:r>
          </w:p>
        </w:tc>
      </w:tr>
      <w:tr w:rsidR="00B42763" w:rsidRPr="001C2D3F" w14:paraId="5D040823"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08C8292"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36.</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2979CA52" w14:textId="069F5641" w:rsidR="00B42763" w:rsidRPr="00535C46" w:rsidRDefault="00B42763" w:rsidP="1284259E">
            <w:pPr>
              <w:spacing w:after="0" w:line="240" w:lineRule="auto"/>
              <w:rPr>
                <w:rFonts w:ascii="Myriad Pro" w:eastAsia="Times New Roman" w:hAnsi="Myriad Pro" w:cs="Arial"/>
                <w:color w:val="002060"/>
                <w:sz w:val="18"/>
                <w:szCs w:val="18"/>
                <w:lang w:val="pl-PL"/>
              </w:rPr>
            </w:pPr>
            <w:r w:rsidRPr="00535C46">
              <w:rPr>
                <w:rFonts w:ascii="Myriad Pro" w:eastAsia="Times New Roman" w:hAnsi="Myriad Pro" w:cs="Arial"/>
                <w:color w:val="002060"/>
                <w:sz w:val="18"/>
                <w:szCs w:val="18"/>
                <w:lang w:val="pl-PL"/>
              </w:rPr>
              <w:t>Smanjenje za prilive na koje se primjenjuje gornja granica od 75%</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405376DE" w14:textId="5715FF9D" w:rsidR="00B42763" w:rsidRPr="001C2D3F" w:rsidRDefault="00965D47" w:rsidP="00B42763">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25.288</w:t>
            </w:r>
          </w:p>
        </w:tc>
      </w:tr>
      <w:tr w:rsidR="00B42763" w:rsidRPr="001C2D3F" w14:paraId="79A79599" w14:textId="77777777" w:rsidTr="00A538E0">
        <w:trPr>
          <w:trHeight w:val="156"/>
        </w:trPr>
        <w:tc>
          <w:tcPr>
            <w:tcW w:w="59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EB91501" w14:textId="77777777" w:rsidR="00B42763" w:rsidRPr="001C2D3F" w:rsidRDefault="00B42763" w:rsidP="0032679C">
            <w:pPr>
              <w:spacing w:after="0" w:line="240" w:lineRule="auto"/>
              <w:jc w:val="center"/>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37.</w:t>
            </w:r>
          </w:p>
        </w:tc>
        <w:tc>
          <w:tcPr>
            <w:tcW w:w="7340" w:type="dxa"/>
            <w:tcBorders>
              <w:top w:val="nil"/>
              <w:left w:val="nil"/>
              <w:bottom w:val="single" w:sz="4" w:space="0" w:color="000000" w:themeColor="text1"/>
              <w:right w:val="single" w:sz="4" w:space="0" w:color="000000" w:themeColor="text1"/>
            </w:tcBorders>
            <w:shd w:val="clear" w:color="auto" w:fill="auto"/>
            <w:noWrap/>
            <w:vAlign w:val="center"/>
            <w:hideMark/>
          </w:tcPr>
          <w:p w14:paraId="1D67D5F4" w14:textId="77777777" w:rsidR="00B42763" w:rsidRPr="001C2D3F" w:rsidRDefault="00B42763" w:rsidP="00B42763">
            <w:pPr>
              <w:spacing w:after="0" w:line="240" w:lineRule="auto"/>
              <w:rPr>
                <w:rFonts w:ascii="Myriad Pro" w:eastAsia="Times New Roman" w:hAnsi="Myriad Pro" w:cs="Arial"/>
                <w:color w:val="002060"/>
                <w:sz w:val="18"/>
                <w:szCs w:val="18"/>
              </w:rPr>
            </w:pPr>
            <w:r w:rsidRPr="001C2D3F">
              <w:rPr>
                <w:rFonts w:ascii="Myriad Pro" w:eastAsia="Times New Roman" w:hAnsi="Myriad Pro" w:cs="Arial"/>
                <w:color w:val="002060"/>
                <w:sz w:val="18"/>
                <w:szCs w:val="18"/>
              </w:rPr>
              <w:t>Neto likvidnosni odliv</w:t>
            </w:r>
          </w:p>
        </w:tc>
        <w:tc>
          <w:tcPr>
            <w:tcW w:w="1560" w:type="dxa"/>
            <w:tcBorders>
              <w:top w:val="nil"/>
              <w:left w:val="nil"/>
              <w:bottom w:val="single" w:sz="4" w:space="0" w:color="000000" w:themeColor="text1"/>
              <w:right w:val="single" w:sz="4" w:space="0" w:color="000000" w:themeColor="text1"/>
            </w:tcBorders>
            <w:shd w:val="clear" w:color="auto" w:fill="auto"/>
            <w:noWrap/>
            <w:vAlign w:val="center"/>
            <w:hideMark/>
          </w:tcPr>
          <w:p w14:paraId="3387BE98" w14:textId="01FC133D" w:rsidR="00B42763" w:rsidRPr="001C2D3F" w:rsidRDefault="00A52736" w:rsidP="00B42763">
            <w:pPr>
              <w:spacing w:after="0" w:line="240" w:lineRule="auto"/>
              <w:jc w:val="right"/>
              <w:rPr>
                <w:rFonts w:ascii="Myriad Pro" w:eastAsia="Times New Roman" w:hAnsi="Myriad Pro" w:cs="Arial"/>
                <w:color w:val="002060"/>
                <w:sz w:val="18"/>
                <w:szCs w:val="18"/>
              </w:rPr>
            </w:pPr>
            <w:r>
              <w:rPr>
                <w:rFonts w:ascii="Myriad Pro" w:eastAsia="Times New Roman" w:hAnsi="Myriad Pro" w:cs="Arial"/>
                <w:color w:val="002060"/>
                <w:sz w:val="18"/>
                <w:szCs w:val="18"/>
              </w:rPr>
              <w:t>77.181</w:t>
            </w:r>
          </w:p>
        </w:tc>
      </w:tr>
    </w:tbl>
    <w:p w14:paraId="465F0D87" w14:textId="77777777" w:rsidR="0026703F" w:rsidRPr="00906B02" w:rsidRDefault="0026703F" w:rsidP="00A5781B">
      <w:pPr>
        <w:rPr>
          <w:rFonts w:ascii="Myriad Pro" w:hAnsi="Myriad Pro"/>
          <w:b/>
          <w:color w:val="002060"/>
          <w:sz w:val="20"/>
          <w:szCs w:val="20"/>
        </w:rPr>
      </w:pPr>
    </w:p>
    <w:p w14:paraId="0649056C" w14:textId="77777777" w:rsidR="00A5781B" w:rsidRPr="00FC7BB2" w:rsidRDefault="00A5781B" w:rsidP="00F601B4">
      <w:pPr>
        <w:pStyle w:val="Heading1"/>
        <w:numPr>
          <w:ilvl w:val="0"/>
          <w:numId w:val="23"/>
        </w:numPr>
        <w:ind w:hanging="720"/>
        <w:rPr>
          <w:rStyle w:val="BookTitle"/>
          <w:b/>
          <w:bCs w:val="0"/>
          <w:i w:val="0"/>
          <w:iCs w:val="0"/>
          <w:color w:val="002060"/>
          <w:spacing w:val="0"/>
          <w:lang w:val="pt-PT"/>
        </w:rPr>
      </w:pPr>
      <w:bookmarkStart w:id="35" w:name="_Toc43473010"/>
      <w:r w:rsidRPr="00FC7BB2">
        <w:rPr>
          <w:rStyle w:val="BookTitle"/>
          <w:b/>
          <w:bCs w:val="0"/>
          <w:i w:val="0"/>
          <w:iCs w:val="0"/>
          <w:color w:val="002060"/>
          <w:spacing w:val="0"/>
          <w:lang w:val="pt-PT"/>
        </w:rPr>
        <w:t>PODACI O IZLOŽENOSTI BANKE PO OSNOVU ULAGANJA</w:t>
      </w:r>
      <w:bookmarkEnd w:id="35"/>
    </w:p>
    <w:p w14:paraId="3A61B31D" w14:textId="77777777" w:rsidR="00A5781B" w:rsidRPr="00FC7BB2" w:rsidRDefault="00A5781B" w:rsidP="00015B03">
      <w:pPr>
        <w:pStyle w:val="ListParagraph"/>
        <w:spacing w:after="0"/>
        <w:ind w:left="360"/>
        <w:rPr>
          <w:rStyle w:val="BookTitle"/>
          <w:rFonts w:ascii="Myriad Pro" w:hAnsi="Myriad Pro"/>
          <w:color w:val="002060"/>
          <w:sz w:val="28"/>
          <w:szCs w:val="28"/>
          <w:lang w:val="pt-PT"/>
        </w:rPr>
      </w:pPr>
    </w:p>
    <w:p w14:paraId="1056C2B4" w14:textId="34DEAFEC" w:rsidR="00C52817" w:rsidRPr="00535C46" w:rsidRDefault="664CE79F" w:rsidP="1284259E">
      <w:pPr>
        <w:jc w:val="both"/>
        <w:rPr>
          <w:rFonts w:ascii="Myriad Pro" w:hAnsi="Myriad Pro"/>
          <w:b/>
          <w:bCs/>
          <w:color w:val="002060"/>
          <w:sz w:val="20"/>
          <w:szCs w:val="20"/>
          <w:lang w:val="pl-PL"/>
        </w:rPr>
      </w:pPr>
      <w:r w:rsidRPr="00600CCE">
        <w:rPr>
          <w:rFonts w:ascii="Myriad Pro" w:hAnsi="Myriad Pro"/>
          <w:color w:val="002060"/>
          <w:sz w:val="20"/>
          <w:szCs w:val="20"/>
          <w:lang w:val="pl-PL"/>
        </w:rPr>
        <w:t>Banka nema izloženost po osnovu vlasničkih ulaganja u bankarskoj knjizi.</w:t>
      </w:r>
      <w:r w:rsidRPr="00535C46">
        <w:rPr>
          <w:color w:val="002060"/>
          <w:lang w:val="pl-PL"/>
        </w:rPr>
        <w:t xml:space="preserve"> </w:t>
      </w:r>
      <w:r w:rsidR="00A5781B" w:rsidRPr="00535C46">
        <w:rPr>
          <w:rFonts w:ascii="Myriad Pro" w:hAnsi="Myriad Pro"/>
          <w:b/>
          <w:bCs/>
          <w:color w:val="002060"/>
          <w:sz w:val="20"/>
          <w:szCs w:val="20"/>
          <w:lang w:val="pl-PL"/>
        </w:rPr>
        <w:t xml:space="preserve">         </w:t>
      </w:r>
    </w:p>
    <w:p w14:paraId="5950FFBC" w14:textId="613A0156" w:rsidR="00A5781B" w:rsidRPr="00906B02" w:rsidRDefault="00A5781B" w:rsidP="00F601B4">
      <w:pPr>
        <w:pStyle w:val="Heading1"/>
        <w:numPr>
          <w:ilvl w:val="0"/>
          <w:numId w:val="23"/>
        </w:numPr>
        <w:ind w:hanging="720"/>
        <w:rPr>
          <w:rStyle w:val="BookTitle"/>
          <w:b/>
          <w:bCs w:val="0"/>
          <w:i w:val="0"/>
          <w:iCs w:val="0"/>
          <w:color w:val="002060"/>
          <w:spacing w:val="0"/>
        </w:rPr>
      </w:pPr>
      <w:bookmarkStart w:id="36" w:name="_Toc43473011"/>
      <w:r w:rsidRPr="00906B02">
        <w:rPr>
          <w:rStyle w:val="BookTitle"/>
          <w:b/>
          <w:bCs w:val="0"/>
          <w:i w:val="0"/>
          <w:iCs w:val="0"/>
          <w:color w:val="002060"/>
          <w:spacing w:val="0"/>
        </w:rPr>
        <w:t>KAMATNI RIZIK U BANKARSKOJ KNJIZI</w:t>
      </w:r>
      <w:bookmarkEnd w:id="36"/>
    </w:p>
    <w:p w14:paraId="136FC743" w14:textId="77777777" w:rsidR="00A5781B" w:rsidRPr="00906B02" w:rsidRDefault="00A5781B" w:rsidP="00015B03">
      <w:pPr>
        <w:pStyle w:val="ListParagraph"/>
        <w:spacing w:after="0"/>
        <w:ind w:left="360"/>
        <w:rPr>
          <w:rStyle w:val="BookTitle"/>
          <w:rFonts w:ascii="Myriad Pro" w:hAnsi="Myriad Pro"/>
          <w:color w:val="002060"/>
          <w:sz w:val="28"/>
          <w:szCs w:val="28"/>
        </w:rPr>
      </w:pPr>
    </w:p>
    <w:p w14:paraId="66BFBDA8" w14:textId="77777777" w:rsidR="00B42763" w:rsidRPr="00600CCE" w:rsidRDefault="00B42763" w:rsidP="00055485">
      <w:pPr>
        <w:pStyle w:val="Default"/>
        <w:spacing w:after="120" w:line="276" w:lineRule="auto"/>
        <w:jc w:val="both"/>
        <w:rPr>
          <w:rFonts w:ascii="Myriad Pro" w:eastAsiaTheme="majorEastAsia" w:hAnsi="Myriad Pro" w:cstheme="majorBidi"/>
          <w:color w:val="002060"/>
          <w:sz w:val="20"/>
          <w:szCs w:val="20"/>
          <w:lang w:val="pl-PL"/>
        </w:rPr>
      </w:pPr>
      <w:r w:rsidRPr="00600CCE">
        <w:rPr>
          <w:rFonts w:ascii="Myriad Pro" w:eastAsiaTheme="majorEastAsia" w:hAnsi="Myriad Pro" w:cstheme="majorBidi"/>
          <w:color w:val="002060"/>
          <w:sz w:val="20"/>
          <w:szCs w:val="20"/>
        </w:rPr>
        <w:t xml:space="preserve">Identifikacija kamatnog rizika odnosi se na identifikovanje oblika kamatnog rizika kome je Banka izložena, stepen izloženosti svakom pojedinačnom obliku, kao i na utvrđivanje mogućnosti mjerenja pojedinačnog oblika kamatnog rizika. </w:t>
      </w:r>
      <w:r w:rsidRPr="00600CCE">
        <w:rPr>
          <w:rFonts w:ascii="Myriad Pro" w:eastAsiaTheme="majorEastAsia" w:hAnsi="Myriad Pro" w:cstheme="majorBidi"/>
          <w:color w:val="002060"/>
          <w:sz w:val="20"/>
          <w:szCs w:val="20"/>
          <w:lang w:val="pl-PL"/>
        </w:rPr>
        <w:t>Kamatni rizik se može ispoljiti u nekom od sledećih oblika:</w:t>
      </w:r>
    </w:p>
    <w:p w14:paraId="36B6E04E" w14:textId="0E241457" w:rsidR="00D12C76" w:rsidRPr="00600CCE" w:rsidRDefault="00D12C76" w:rsidP="001A0789">
      <w:pPr>
        <w:pStyle w:val="Default"/>
        <w:numPr>
          <w:ilvl w:val="0"/>
          <w:numId w:val="84"/>
        </w:numPr>
        <w:spacing w:after="120" w:line="276" w:lineRule="auto"/>
        <w:jc w:val="both"/>
        <w:rPr>
          <w:rFonts w:ascii="Myriad Pro" w:eastAsiaTheme="majorEastAsia" w:hAnsi="Myriad Pro" w:cstheme="majorBidi"/>
          <w:color w:val="002060"/>
          <w:sz w:val="20"/>
          <w:szCs w:val="20"/>
          <w:lang w:val="pl-PL"/>
        </w:rPr>
      </w:pPr>
      <w:r w:rsidRPr="00600CCE">
        <w:rPr>
          <w:rFonts w:ascii="Myriad Pro" w:eastAsiaTheme="majorEastAsia" w:hAnsi="Myriad Pro" w:cstheme="majorBidi"/>
          <w:color w:val="002060"/>
          <w:sz w:val="20"/>
          <w:szCs w:val="20"/>
          <w:lang w:val="pl-PL"/>
        </w:rPr>
        <w:t xml:space="preserve">Rizik ročne neusklađenosti ponovnog utvrđivanja kamatnih stopa (engl. Repricing risk) jeste rizik kojem je banka izložena zbog ročne neusklađenosti dospijeća (za fiksne kamatne stope) </w:t>
      </w:r>
      <w:r w:rsidR="00F932B5" w:rsidRPr="00600CCE">
        <w:rPr>
          <w:rFonts w:ascii="Myriad Pro" w:eastAsiaTheme="majorEastAsia" w:hAnsi="Myriad Pro" w:cstheme="majorBidi"/>
          <w:color w:val="002060"/>
          <w:sz w:val="20"/>
          <w:szCs w:val="20"/>
          <w:lang w:val="pl-PL"/>
        </w:rPr>
        <w:t>i</w:t>
      </w:r>
      <w:r w:rsidRPr="00600CCE">
        <w:rPr>
          <w:rFonts w:ascii="Myriad Pro" w:eastAsiaTheme="majorEastAsia" w:hAnsi="Myriad Pro" w:cstheme="majorBidi"/>
          <w:color w:val="002060"/>
          <w:sz w:val="20"/>
          <w:szCs w:val="20"/>
          <w:lang w:val="pl-PL"/>
        </w:rPr>
        <w:t xml:space="preserve"> ponovnog vrednovanja (za promjenljive kamatne stope) pozicija imovine, obaveza, te dugih I kratkih vanbilansnih pozicija u bankarskoj knjizi.</w:t>
      </w:r>
    </w:p>
    <w:p w14:paraId="74502A3C" w14:textId="192D0056" w:rsidR="00D12C76" w:rsidRPr="00600CCE" w:rsidRDefault="00D12C76" w:rsidP="00055485">
      <w:pPr>
        <w:pStyle w:val="Default"/>
        <w:numPr>
          <w:ilvl w:val="0"/>
          <w:numId w:val="84"/>
        </w:numPr>
        <w:spacing w:after="120" w:line="276" w:lineRule="auto"/>
        <w:jc w:val="both"/>
        <w:rPr>
          <w:rFonts w:ascii="Myriad Pro" w:eastAsiaTheme="majorEastAsia" w:hAnsi="Myriad Pro" w:cstheme="majorBidi"/>
          <w:color w:val="002060"/>
          <w:sz w:val="20"/>
          <w:szCs w:val="20"/>
          <w:lang w:val="pl-PL"/>
        </w:rPr>
      </w:pPr>
      <w:r w:rsidRPr="00600CCE">
        <w:rPr>
          <w:rFonts w:ascii="Myriad Pro" w:eastAsiaTheme="majorEastAsia" w:hAnsi="Myriad Pro" w:cstheme="majorBidi"/>
          <w:color w:val="002060"/>
          <w:sz w:val="20"/>
          <w:szCs w:val="20"/>
          <w:lang w:val="pl-PL"/>
        </w:rPr>
        <w:t xml:space="preserve">Rizik krive prinosa (engl. Yield curve risk) jeste rizik kojem je banka izložena zbog promjene oblika </w:t>
      </w:r>
      <w:r w:rsidR="00F932B5" w:rsidRPr="00600CCE">
        <w:rPr>
          <w:rFonts w:ascii="Myriad Pro" w:eastAsiaTheme="majorEastAsia" w:hAnsi="Myriad Pro" w:cstheme="majorBidi"/>
          <w:color w:val="002060"/>
          <w:sz w:val="20"/>
          <w:szCs w:val="20"/>
          <w:lang w:val="pl-PL"/>
        </w:rPr>
        <w:t>i</w:t>
      </w:r>
      <w:r w:rsidRPr="00600CCE">
        <w:rPr>
          <w:rFonts w:ascii="Myriad Pro" w:eastAsiaTheme="majorEastAsia" w:hAnsi="Myriad Pro" w:cstheme="majorBidi"/>
          <w:color w:val="002060"/>
          <w:sz w:val="20"/>
          <w:szCs w:val="20"/>
          <w:lang w:val="pl-PL"/>
        </w:rPr>
        <w:t xml:space="preserve"> nagiba krive prinosa.</w:t>
      </w:r>
    </w:p>
    <w:p w14:paraId="7F2002D4" w14:textId="0B85C2D4" w:rsidR="00D12C76" w:rsidRPr="00600CCE" w:rsidRDefault="00D12C76" w:rsidP="001A0789">
      <w:pPr>
        <w:pStyle w:val="Default"/>
        <w:numPr>
          <w:ilvl w:val="0"/>
          <w:numId w:val="84"/>
        </w:numPr>
        <w:spacing w:line="276" w:lineRule="auto"/>
        <w:jc w:val="both"/>
        <w:rPr>
          <w:rFonts w:ascii="Myriad Pro" w:eastAsiaTheme="majorEastAsia" w:hAnsi="Myriad Pro" w:cstheme="majorBidi"/>
          <w:color w:val="002060"/>
          <w:sz w:val="20"/>
          <w:szCs w:val="20"/>
          <w:lang w:val="pl-PL"/>
        </w:rPr>
      </w:pPr>
      <w:r w:rsidRPr="00600CCE">
        <w:rPr>
          <w:rFonts w:ascii="Myriad Pro" w:eastAsiaTheme="majorEastAsia" w:hAnsi="Myriad Pro" w:cstheme="majorBidi"/>
          <w:color w:val="002060"/>
          <w:sz w:val="20"/>
          <w:szCs w:val="20"/>
          <w:lang w:val="pl-PL"/>
        </w:rPr>
        <w:t>Rizik osnove (engl. Basis risk) jeste rizik kojem je banka izložena zbog razlike referentnih kamatnih stopa za instrumente sa sličnim karakteristikama u odnosu na ročnost ili vrijeme do sljedeće promjene kamatne stope.</w:t>
      </w:r>
    </w:p>
    <w:p w14:paraId="611EB8B1" w14:textId="31634235" w:rsidR="00D12C76" w:rsidRPr="00603047" w:rsidRDefault="00D12C76" w:rsidP="001A0789">
      <w:pPr>
        <w:pStyle w:val="Default"/>
        <w:numPr>
          <w:ilvl w:val="0"/>
          <w:numId w:val="84"/>
        </w:numPr>
        <w:spacing w:after="120" w:line="276" w:lineRule="auto"/>
        <w:jc w:val="both"/>
        <w:rPr>
          <w:rFonts w:ascii="Myriad Pro" w:eastAsiaTheme="majorEastAsia" w:hAnsi="Myriad Pro" w:cstheme="majorBidi"/>
          <w:color w:val="002060"/>
          <w:sz w:val="20"/>
          <w:szCs w:val="20"/>
          <w:lang w:val="pl-PL"/>
        </w:rPr>
      </w:pPr>
      <w:r w:rsidRPr="00600CCE">
        <w:rPr>
          <w:rFonts w:ascii="Myriad Pro" w:eastAsiaTheme="majorEastAsia" w:hAnsi="Myriad Pro" w:cstheme="majorBidi"/>
          <w:color w:val="002060"/>
          <w:sz w:val="20"/>
          <w:szCs w:val="20"/>
          <w:lang w:val="pl-PL"/>
        </w:rPr>
        <w:lastRenderedPageBreak/>
        <w:t xml:space="preserve">Rizik opcije (engl. Optionality risk) jeste rizik koji proizilazi iz opcija, uključujući ugrađene opcije u kamatno osjetljive pozicije (npr. Krediti samogućnošću prijevremene otplate, depoziti sa mogućnošću prijevremenog povlačenja </w:t>
      </w:r>
      <w:r w:rsidR="00A25979">
        <w:rPr>
          <w:rFonts w:ascii="Myriad Pro" w:eastAsiaTheme="majorEastAsia" w:hAnsi="Myriad Pro" w:cstheme="majorBidi"/>
          <w:color w:val="002060"/>
          <w:sz w:val="20"/>
          <w:szCs w:val="20"/>
          <w:lang w:val="pl-PL"/>
        </w:rPr>
        <w:t>i</w:t>
      </w:r>
      <w:r w:rsidRPr="00600CCE">
        <w:rPr>
          <w:rFonts w:ascii="Myriad Pro" w:eastAsiaTheme="majorEastAsia" w:hAnsi="Myriad Pro" w:cstheme="majorBidi"/>
          <w:color w:val="002060"/>
          <w:sz w:val="20"/>
          <w:szCs w:val="20"/>
          <w:lang w:val="pl-PL"/>
        </w:rPr>
        <w:t xml:space="preserve"> sl.).</w:t>
      </w:r>
    </w:p>
    <w:p w14:paraId="529A9603" w14:textId="77777777" w:rsidR="00B42763" w:rsidRPr="00603047" w:rsidRDefault="00B42763" w:rsidP="00055485">
      <w:pPr>
        <w:pStyle w:val="Default"/>
        <w:spacing w:line="276" w:lineRule="auto"/>
        <w:jc w:val="both"/>
        <w:rPr>
          <w:rFonts w:ascii="Myriad Pro" w:eastAsiaTheme="majorEastAsia" w:hAnsi="Myriad Pro" w:cstheme="majorBidi"/>
          <w:color w:val="002060"/>
          <w:sz w:val="20"/>
          <w:szCs w:val="20"/>
          <w:lang w:val="pl-PL"/>
        </w:rPr>
      </w:pPr>
    </w:p>
    <w:p w14:paraId="0F79CC6E" w14:textId="022D3EAA" w:rsidR="00B42763" w:rsidRPr="00603047" w:rsidRDefault="00B42763" w:rsidP="00055485">
      <w:pPr>
        <w:pStyle w:val="Default"/>
        <w:spacing w:line="276" w:lineRule="auto"/>
        <w:jc w:val="both"/>
        <w:rPr>
          <w:rFonts w:ascii="Myriad Pro" w:eastAsiaTheme="majorEastAsia" w:hAnsi="Myriad Pro" w:cstheme="majorBidi"/>
          <w:color w:val="002060"/>
          <w:sz w:val="20"/>
          <w:szCs w:val="20"/>
          <w:lang w:val="pl-PL"/>
        </w:rPr>
      </w:pPr>
      <w:r w:rsidRPr="00600CCE">
        <w:rPr>
          <w:rFonts w:ascii="Myriad Pro" w:eastAsiaTheme="majorEastAsia" w:hAnsi="Myriad Pro" w:cstheme="majorBidi"/>
          <w:color w:val="002060"/>
          <w:sz w:val="20"/>
          <w:szCs w:val="20"/>
          <w:lang w:val="pl-PL"/>
        </w:rPr>
        <w:t>Banka koristi sljedeće tehnike za mjerenje kamatnog rizika: GAP analizu (Metod modifikovanog trajanja)</w:t>
      </w:r>
      <w:r w:rsidR="00F3008C" w:rsidRPr="00600CCE">
        <w:rPr>
          <w:rFonts w:ascii="Myriad Pro" w:eastAsiaTheme="majorEastAsia" w:hAnsi="Myriad Pro" w:cstheme="majorBidi"/>
          <w:color w:val="002060"/>
          <w:sz w:val="20"/>
          <w:szCs w:val="20"/>
          <w:lang w:val="pl-PL"/>
        </w:rPr>
        <w:t>, racio analizu</w:t>
      </w:r>
      <w:r w:rsidR="00201EDC" w:rsidRPr="00600CCE">
        <w:rPr>
          <w:rFonts w:ascii="Myriad Pro" w:eastAsiaTheme="majorEastAsia" w:hAnsi="Myriad Pro" w:cstheme="majorBidi"/>
          <w:color w:val="002060"/>
          <w:sz w:val="20"/>
          <w:szCs w:val="20"/>
          <w:lang w:val="pl-PL"/>
        </w:rPr>
        <w:t xml:space="preserve"> </w:t>
      </w:r>
      <w:r w:rsidRPr="00600CCE">
        <w:rPr>
          <w:rFonts w:ascii="Myriad Pro" w:eastAsiaTheme="majorEastAsia" w:hAnsi="Myriad Pro" w:cstheme="majorBidi"/>
          <w:color w:val="002060"/>
          <w:sz w:val="20"/>
          <w:szCs w:val="20"/>
          <w:lang w:val="pl-PL"/>
        </w:rPr>
        <w:t>i stres testiranje. Za sprovođenje navedenih tehnika, Banka sve kamatonosne stavke bilansa i vanbilansa raspoređuje u skladu sa ponovnim fiksiranjem kamatne stope (u slučaju varijabilnih kamatnih stopa) ili preostalim dospijećem odnosne stavke (u slučaju fiksnih kamatnih stopa).</w:t>
      </w:r>
    </w:p>
    <w:p w14:paraId="4EA45B8C" w14:textId="77777777" w:rsidR="00B42763" w:rsidRPr="00603047" w:rsidRDefault="00B42763" w:rsidP="00055485">
      <w:pPr>
        <w:pStyle w:val="Default"/>
        <w:spacing w:line="276" w:lineRule="auto"/>
        <w:jc w:val="both"/>
        <w:rPr>
          <w:rFonts w:ascii="Myriad Pro" w:eastAsiaTheme="majorEastAsia" w:hAnsi="Myriad Pro" w:cstheme="majorBidi"/>
          <w:color w:val="002060"/>
          <w:sz w:val="20"/>
          <w:szCs w:val="20"/>
          <w:lang w:val="pl-PL"/>
        </w:rPr>
      </w:pPr>
    </w:p>
    <w:p w14:paraId="1258DD8F" w14:textId="35BE2DE6" w:rsidR="00B42763" w:rsidRPr="00600CCE" w:rsidRDefault="00B42763" w:rsidP="00055485">
      <w:pPr>
        <w:pStyle w:val="Default"/>
        <w:spacing w:line="276" w:lineRule="auto"/>
        <w:jc w:val="both"/>
        <w:rPr>
          <w:rFonts w:ascii="Myriad Pro" w:eastAsiaTheme="majorEastAsia" w:hAnsi="Myriad Pro" w:cstheme="majorBidi"/>
          <w:color w:val="002060"/>
          <w:sz w:val="20"/>
          <w:szCs w:val="20"/>
          <w:lang w:val="pl-PL"/>
        </w:rPr>
      </w:pPr>
      <w:r w:rsidRPr="00603047">
        <w:rPr>
          <w:rFonts w:ascii="Myriad Pro" w:eastAsiaTheme="majorEastAsia" w:hAnsi="Myriad Pro" w:cstheme="majorBidi"/>
          <w:color w:val="002060"/>
          <w:sz w:val="20"/>
          <w:szCs w:val="20"/>
          <w:lang w:val="pl-PL"/>
        </w:rPr>
        <w:t>G</w:t>
      </w:r>
      <w:r w:rsidRPr="00600CCE">
        <w:rPr>
          <w:rFonts w:ascii="Myriad Pro" w:eastAsiaTheme="majorEastAsia" w:hAnsi="Myriad Pro" w:cstheme="majorBidi"/>
          <w:color w:val="002060"/>
          <w:sz w:val="20"/>
          <w:szCs w:val="20"/>
          <w:lang w:val="pl-PL"/>
        </w:rPr>
        <w:t>AP predstavlja razliku između iznosa kamatno osijetljive aktive i kamatno osijetljive pasive koji se raspoređuju unutar definisanih vremenskih korpi i pokazuje kako dv</w:t>
      </w:r>
      <w:r w:rsidR="00114CF8" w:rsidRPr="00600CCE">
        <w:rPr>
          <w:rFonts w:ascii="Myriad Pro" w:eastAsiaTheme="majorEastAsia" w:hAnsi="Myriad Pro" w:cstheme="majorBidi"/>
          <w:color w:val="002060"/>
          <w:sz w:val="20"/>
          <w:szCs w:val="20"/>
          <w:lang w:val="pl-PL"/>
        </w:rPr>
        <w:t>ij</w:t>
      </w:r>
      <w:r w:rsidRPr="00600CCE">
        <w:rPr>
          <w:rFonts w:ascii="Myriad Pro" w:eastAsiaTheme="majorEastAsia" w:hAnsi="Myriad Pro" w:cstheme="majorBidi"/>
          <w:color w:val="002060"/>
          <w:sz w:val="20"/>
          <w:szCs w:val="20"/>
          <w:lang w:val="pl-PL"/>
        </w:rPr>
        <w:t>e strane bilansa različito reaguju na promjene kamatnih stopa:</w:t>
      </w:r>
    </w:p>
    <w:p w14:paraId="7638664D" w14:textId="77777777" w:rsidR="00B42763" w:rsidRPr="00600CCE" w:rsidRDefault="00B42763" w:rsidP="00F601B4">
      <w:pPr>
        <w:pStyle w:val="Default"/>
        <w:numPr>
          <w:ilvl w:val="0"/>
          <w:numId w:val="13"/>
        </w:numPr>
        <w:spacing w:line="276" w:lineRule="auto"/>
        <w:jc w:val="both"/>
        <w:rPr>
          <w:rFonts w:ascii="Myriad Pro" w:eastAsiaTheme="majorEastAsia" w:hAnsi="Myriad Pro" w:cstheme="majorBidi"/>
          <w:color w:val="002060"/>
          <w:sz w:val="20"/>
          <w:szCs w:val="20"/>
          <w:lang w:val="pl-PL"/>
        </w:rPr>
      </w:pPr>
      <w:r w:rsidRPr="00600CCE">
        <w:rPr>
          <w:rFonts w:ascii="Myriad Pro" w:eastAsiaTheme="majorEastAsia" w:hAnsi="Myriad Pro" w:cstheme="majorBidi"/>
          <w:color w:val="002060"/>
          <w:sz w:val="20"/>
          <w:szCs w:val="20"/>
          <w:lang w:val="pl-PL"/>
        </w:rPr>
        <w:t>kada je GAP pozitivan, Banka je izložena riziku gubitka u slučaju pada kamatnih stopa u posmatranoj valuti odgovarajuće ročnosti;</w:t>
      </w:r>
    </w:p>
    <w:p w14:paraId="6CB99061" w14:textId="77777777" w:rsidR="00B42763" w:rsidRPr="00600CCE" w:rsidRDefault="00B42763" w:rsidP="00F601B4">
      <w:pPr>
        <w:pStyle w:val="Default"/>
        <w:numPr>
          <w:ilvl w:val="0"/>
          <w:numId w:val="13"/>
        </w:numPr>
        <w:spacing w:line="276" w:lineRule="auto"/>
        <w:jc w:val="both"/>
        <w:rPr>
          <w:rFonts w:ascii="Myriad Pro" w:eastAsiaTheme="majorEastAsia" w:hAnsi="Myriad Pro" w:cstheme="majorBidi"/>
          <w:color w:val="002060"/>
          <w:sz w:val="20"/>
          <w:szCs w:val="20"/>
          <w:lang w:val="pl-PL"/>
        </w:rPr>
      </w:pPr>
      <w:r w:rsidRPr="00600CCE">
        <w:rPr>
          <w:rFonts w:ascii="Myriad Pro" w:eastAsiaTheme="majorEastAsia" w:hAnsi="Myriad Pro" w:cstheme="majorBidi"/>
          <w:color w:val="002060"/>
          <w:sz w:val="20"/>
          <w:szCs w:val="20"/>
          <w:lang w:val="pl-PL"/>
        </w:rPr>
        <w:t>kada je GAP negativan, Banka je izložena riziku gubitka u slučaju rasta kamatnih stopa u posmatranoj valuti odgovarajuće ročnosti.</w:t>
      </w:r>
    </w:p>
    <w:p w14:paraId="25E4D58C" w14:textId="77777777" w:rsidR="00B42763" w:rsidRPr="0001640D" w:rsidRDefault="00B42763" w:rsidP="00055485">
      <w:pPr>
        <w:pStyle w:val="Default"/>
        <w:spacing w:line="276" w:lineRule="auto"/>
        <w:jc w:val="both"/>
        <w:rPr>
          <w:rFonts w:ascii="Myriad Pro" w:eastAsiaTheme="majorEastAsia" w:hAnsi="Myriad Pro" w:cstheme="majorBidi"/>
          <w:color w:val="002060"/>
          <w:sz w:val="20"/>
          <w:szCs w:val="20"/>
          <w:highlight w:val="cyan"/>
          <w:lang w:val="pl-PL"/>
        </w:rPr>
      </w:pPr>
    </w:p>
    <w:p w14:paraId="56E11C85" w14:textId="2EEFBE86" w:rsidR="00B42763" w:rsidRPr="00A95A38" w:rsidRDefault="00B42763" w:rsidP="00055485">
      <w:pPr>
        <w:pStyle w:val="Default"/>
        <w:spacing w:line="276" w:lineRule="auto"/>
        <w:jc w:val="both"/>
        <w:rPr>
          <w:rFonts w:ascii="Myriad Pro" w:eastAsiaTheme="majorEastAsia" w:hAnsi="Myriad Pro" w:cstheme="majorBidi"/>
          <w:color w:val="002060"/>
          <w:sz w:val="20"/>
          <w:szCs w:val="20"/>
          <w:lang w:val="pl-PL"/>
        </w:rPr>
      </w:pPr>
      <w:r w:rsidRPr="00A95A38">
        <w:rPr>
          <w:rFonts w:ascii="Myriad Pro" w:eastAsiaTheme="majorEastAsia" w:hAnsi="Myriad Pro" w:cstheme="majorBidi"/>
          <w:color w:val="002060"/>
          <w:sz w:val="20"/>
          <w:szCs w:val="20"/>
          <w:lang w:val="pl-PL"/>
        </w:rPr>
        <w:t xml:space="preserve">U </w:t>
      </w:r>
      <w:r w:rsidR="00A32E8E" w:rsidRPr="00A95A38">
        <w:rPr>
          <w:rFonts w:ascii="Myriad Pro" w:eastAsiaTheme="majorEastAsia" w:hAnsi="Myriad Pro" w:cstheme="majorBidi"/>
          <w:color w:val="002060"/>
          <w:sz w:val="20"/>
          <w:szCs w:val="20"/>
          <w:lang w:val="pl-PL"/>
        </w:rPr>
        <w:t>narednoj tabeli</w:t>
      </w:r>
      <w:r w:rsidRPr="00A95A38">
        <w:rPr>
          <w:rFonts w:ascii="Myriad Pro" w:eastAsiaTheme="majorEastAsia" w:hAnsi="Myriad Pro" w:cstheme="majorBidi"/>
          <w:color w:val="002060"/>
          <w:sz w:val="20"/>
          <w:szCs w:val="20"/>
          <w:lang w:val="pl-PL"/>
        </w:rPr>
        <w:t xml:space="preserve"> prikazano</w:t>
      </w:r>
      <w:r w:rsidR="00A32E8E" w:rsidRPr="00A95A38">
        <w:rPr>
          <w:rFonts w:ascii="Myriad Pro" w:eastAsiaTheme="majorEastAsia" w:hAnsi="Myriad Pro" w:cstheme="majorBidi"/>
          <w:color w:val="002060"/>
          <w:sz w:val="20"/>
          <w:szCs w:val="20"/>
          <w:lang w:val="pl-PL"/>
        </w:rPr>
        <w:t xml:space="preserve"> je</w:t>
      </w:r>
      <w:r w:rsidRPr="00A95A38">
        <w:rPr>
          <w:rFonts w:ascii="Myriad Pro" w:eastAsiaTheme="majorEastAsia" w:hAnsi="Myriad Pro" w:cstheme="majorBidi"/>
          <w:color w:val="002060"/>
          <w:sz w:val="20"/>
          <w:szCs w:val="20"/>
          <w:lang w:val="pl-PL"/>
        </w:rPr>
        <w:t xml:space="preserve"> stanje na </w:t>
      </w:r>
      <w:r w:rsidR="00A32E8E" w:rsidRPr="00A95A38">
        <w:rPr>
          <w:rFonts w:ascii="Myriad Pro" w:eastAsiaTheme="majorEastAsia" w:hAnsi="Myriad Pro" w:cstheme="majorBidi"/>
          <w:color w:val="002060"/>
          <w:sz w:val="20"/>
          <w:szCs w:val="20"/>
          <w:lang w:val="pl-PL"/>
        </w:rPr>
        <w:t xml:space="preserve">dan </w:t>
      </w:r>
      <w:r w:rsidRPr="00A95A38">
        <w:rPr>
          <w:rFonts w:ascii="Myriad Pro" w:eastAsiaTheme="majorEastAsia" w:hAnsi="Myriad Pro" w:cstheme="majorBidi"/>
          <w:color w:val="002060"/>
          <w:sz w:val="20"/>
          <w:szCs w:val="20"/>
          <w:lang w:val="pl-PL"/>
        </w:rPr>
        <w:t>31.12.202</w:t>
      </w:r>
      <w:r w:rsidR="2460F7F7" w:rsidRPr="00A95A38">
        <w:rPr>
          <w:rFonts w:ascii="Myriad Pro" w:eastAsiaTheme="majorEastAsia" w:hAnsi="Myriad Pro" w:cstheme="majorBidi"/>
          <w:color w:val="002060"/>
          <w:sz w:val="20"/>
          <w:szCs w:val="20"/>
          <w:lang w:val="pl-PL"/>
        </w:rPr>
        <w:t>4</w:t>
      </w:r>
      <w:r w:rsidR="000F2376" w:rsidRPr="00A95A38">
        <w:rPr>
          <w:rFonts w:ascii="Myriad Pro" w:eastAsiaTheme="majorEastAsia" w:hAnsi="Myriad Pro" w:cstheme="majorBidi"/>
          <w:color w:val="002060"/>
          <w:sz w:val="20"/>
          <w:szCs w:val="20"/>
          <w:lang w:val="pl-PL"/>
        </w:rPr>
        <w:t>.</w:t>
      </w:r>
      <w:r w:rsidRPr="00A95A38">
        <w:rPr>
          <w:rFonts w:ascii="Myriad Pro" w:eastAsiaTheme="majorEastAsia" w:hAnsi="Myriad Pro" w:cstheme="majorBidi"/>
          <w:color w:val="002060"/>
          <w:sz w:val="20"/>
          <w:szCs w:val="20"/>
          <w:lang w:val="pl-PL"/>
        </w:rPr>
        <w:t xml:space="preserve"> godine gdje se vidi da je Banka značajno manje izložena riziku promjene kamatnih stopa od definisanih limita:</w:t>
      </w:r>
    </w:p>
    <w:p w14:paraId="2E609BF3" w14:textId="77777777" w:rsidR="00A5219D" w:rsidRPr="00A95A38" w:rsidRDefault="00A5219D" w:rsidP="00055485">
      <w:pPr>
        <w:pStyle w:val="Default"/>
        <w:spacing w:line="276" w:lineRule="auto"/>
        <w:jc w:val="both"/>
        <w:rPr>
          <w:rFonts w:ascii="Myriad Pro" w:eastAsiaTheme="majorEastAsia" w:hAnsi="Myriad Pro" w:cstheme="majorBidi"/>
          <w:color w:val="002060"/>
          <w:sz w:val="20"/>
          <w:szCs w:val="20"/>
          <w:lang w:val="pl-PL"/>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243"/>
        <w:gridCol w:w="3083"/>
      </w:tblGrid>
      <w:tr w:rsidR="00EA43CC" w:rsidRPr="00A95A38" w14:paraId="737B5B4A" w14:textId="77777777" w:rsidTr="0032679C">
        <w:trPr>
          <w:trHeight w:val="241"/>
        </w:trPr>
        <w:tc>
          <w:tcPr>
            <w:tcW w:w="9503" w:type="dxa"/>
            <w:gridSpan w:val="3"/>
            <w:shd w:val="clear" w:color="auto" w:fill="2F5496" w:themeFill="accent1" w:themeFillShade="BF"/>
            <w:noWrap/>
            <w:vAlign w:val="bottom"/>
            <w:hideMark/>
          </w:tcPr>
          <w:p w14:paraId="543AEBF8" w14:textId="3E6CD74C" w:rsidR="00B42763" w:rsidRPr="00A95A38" w:rsidRDefault="00B42763" w:rsidP="00FC7BB2">
            <w:pPr>
              <w:spacing w:after="40" w:line="240" w:lineRule="auto"/>
              <w:jc w:val="center"/>
              <w:rPr>
                <w:rFonts w:ascii="Myriad Pro" w:eastAsia="Times New Roman" w:hAnsi="Myriad Pro" w:cs="Calibri"/>
                <w:b/>
                <w:color w:val="FFFFFF" w:themeColor="background1"/>
                <w:sz w:val="18"/>
                <w:szCs w:val="18"/>
              </w:rPr>
            </w:pPr>
            <w:r w:rsidRPr="00A95A38">
              <w:rPr>
                <w:rFonts w:ascii="Myriad Pro" w:eastAsia="Times New Roman" w:hAnsi="Myriad Pro" w:cs="Calibri"/>
                <w:b/>
                <w:color w:val="FFFFFF" w:themeColor="background1"/>
                <w:sz w:val="18"/>
                <w:szCs w:val="18"/>
              </w:rPr>
              <w:t>Export ALM Interest Rate Risk Report 31.12.202</w:t>
            </w:r>
            <w:r w:rsidR="36B54796" w:rsidRPr="00A95A38">
              <w:rPr>
                <w:rFonts w:ascii="Myriad Pro" w:eastAsia="Times New Roman" w:hAnsi="Myriad Pro" w:cs="Calibri"/>
                <w:b/>
                <w:bCs/>
                <w:color w:val="FFFFFF" w:themeColor="background1"/>
                <w:sz w:val="18"/>
                <w:szCs w:val="18"/>
              </w:rPr>
              <w:t>4</w:t>
            </w:r>
            <w:r w:rsidRPr="00A95A38">
              <w:rPr>
                <w:rFonts w:ascii="Myriad Pro" w:eastAsia="Times New Roman" w:hAnsi="Myriad Pro" w:cs="Calibri"/>
                <w:b/>
                <w:color w:val="FFFFFF" w:themeColor="background1"/>
                <w:sz w:val="18"/>
                <w:szCs w:val="18"/>
              </w:rPr>
              <w:t>.</w:t>
            </w:r>
          </w:p>
        </w:tc>
      </w:tr>
      <w:tr w:rsidR="00EA43CC" w:rsidRPr="00A95A38" w14:paraId="26286D2F" w14:textId="77777777" w:rsidTr="0032679C">
        <w:trPr>
          <w:trHeight w:val="241"/>
        </w:trPr>
        <w:tc>
          <w:tcPr>
            <w:tcW w:w="2177" w:type="dxa"/>
            <w:shd w:val="clear" w:color="auto" w:fill="auto"/>
            <w:noWrap/>
            <w:vAlign w:val="bottom"/>
            <w:hideMark/>
          </w:tcPr>
          <w:p w14:paraId="5E6A09B0"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25027CAE"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EUR sum interest rate risk</w:t>
            </w:r>
          </w:p>
        </w:tc>
        <w:tc>
          <w:tcPr>
            <w:tcW w:w="3083" w:type="dxa"/>
            <w:shd w:val="clear" w:color="auto" w:fill="auto"/>
            <w:noWrap/>
            <w:hideMark/>
          </w:tcPr>
          <w:p w14:paraId="6B75ED95" w14:textId="52DC68F1" w:rsidR="000818E2" w:rsidRPr="00A95A38" w:rsidRDefault="0F93FAE8"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2.018.</w:t>
            </w:r>
            <w:r w:rsidR="51311EBD" w:rsidRPr="00A95A38">
              <w:rPr>
                <w:rFonts w:ascii="Myriad Pro" w:eastAsia="Times New Roman" w:hAnsi="Myriad Pro" w:cs="Arial"/>
                <w:color w:val="002060"/>
                <w:sz w:val="18"/>
                <w:szCs w:val="18"/>
              </w:rPr>
              <w:t>540,39</w:t>
            </w:r>
          </w:p>
        </w:tc>
      </w:tr>
      <w:tr w:rsidR="00EA43CC" w:rsidRPr="00A95A38" w14:paraId="4E7D658F" w14:textId="77777777" w:rsidTr="0032679C">
        <w:trPr>
          <w:trHeight w:val="241"/>
        </w:trPr>
        <w:tc>
          <w:tcPr>
            <w:tcW w:w="2177" w:type="dxa"/>
            <w:shd w:val="clear" w:color="auto" w:fill="auto"/>
            <w:noWrap/>
            <w:vAlign w:val="bottom"/>
            <w:hideMark/>
          </w:tcPr>
          <w:p w14:paraId="77F167E2"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032B31B5" w14:textId="00D7033E"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BAM</w:t>
            </w:r>
            <w:r w:rsidR="007B1BAA" w:rsidRPr="00A95A38">
              <w:rPr>
                <w:rFonts w:ascii="Myriad Pro" w:eastAsia="Times New Roman" w:hAnsi="Myriad Pro" w:cs="Arial"/>
                <w:color w:val="002060"/>
                <w:sz w:val="18"/>
                <w:szCs w:val="18"/>
              </w:rPr>
              <w:t xml:space="preserve"> </w:t>
            </w:r>
            <w:r w:rsidRPr="00A95A38">
              <w:rPr>
                <w:rFonts w:ascii="Myriad Pro" w:eastAsia="Times New Roman" w:hAnsi="Myriad Pro" w:cs="Arial"/>
                <w:color w:val="002060"/>
                <w:sz w:val="18"/>
                <w:szCs w:val="18"/>
              </w:rPr>
              <w:t>sum interest rate risk</w:t>
            </w:r>
          </w:p>
        </w:tc>
        <w:tc>
          <w:tcPr>
            <w:tcW w:w="3083" w:type="dxa"/>
            <w:shd w:val="clear" w:color="auto" w:fill="auto"/>
            <w:noWrap/>
            <w:hideMark/>
          </w:tcPr>
          <w:p w14:paraId="2B1E8FBF" w14:textId="6CB2BB31" w:rsidR="000818E2" w:rsidRPr="00A95A38" w:rsidRDefault="1ACB45A3"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1.347</w:t>
            </w:r>
            <w:r w:rsidR="5523CAEA" w:rsidRPr="00A95A38">
              <w:rPr>
                <w:rFonts w:ascii="Myriad Pro" w:eastAsia="Times New Roman" w:hAnsi="Myriad Pro" w:cs="Arial"/>
                <w:color w:val="002060"/>
                <w:sz w:val="18"/>
                <w:szCs w:val="18"/>
              </w:rPr>
              <w:t>.015,97</w:t>
            </w:r>
          </w:p>
        </w:tc>
      </w:tr>
      <w:tr w:rsidR="00EA43CC" w:rsidRPr="00A95A38" w14:paraId="661E4E75" w14:textId="77777777" w:rsidTr="0032679C">
        <w:trPr>
          <w:trHeight w:val="241"/>
        </w:trPr>
        <w:tc>
          <w:tcPr>
            <w:tcW w:w="2177" w:type="dxa"/>
            <w:shd w:val="clear" w:color="auto" w:fill="auto"/>
            <w:noWrap/>
            <w:vAlign w:val="bottom"/>
            <w:hideMark/>
          </w:tcPr>
          <w:p w14:paraId="3BAE0141"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1D730071"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XXX sum interest rate risk</w:t>
            </w:r>
          </w:p>
        </w:tc>
        <w:tc>
          <w:tcPr>
            <w:tcW w:w="3083" w:type="dxa"/>
            <w:shd w:val="clear" w:color="auto" w:fill="auto"/>
            <w:noWrap/>
            <w:hideMark/>
          </w:tcPr>
          <w:p w14:paraId="5FE4C31E" w14:textId="51F14CF0" w:rsidR="000818E2" w:rsidRPr="00A95A38" w:rsidRDefault="000818E2"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w:t>
            </w:r>
            <w:r w:rsidR="7F486870" w:rsidRPr="00A95A38">
              <w:rPr>
                <w:rFonts w:ascii="Myriad Pro" w:eastAsia="Times New Roman" w:hAnsi="Myriad Pro" w:cs="Arial"/>
                <w:color w:val="002060"/>
                <w:sz w:val="18"/>
                <w:szCs w:val="18"/>
              </w:rPr>
              <w:t>588,49</w:t>
            </w:r>
          </w:p>
        </w:tc>
      </w:tr>
      <w:tr w:rsidR="00EA43CC" w:rsidRPr="00A95A38" w14:paraId="4FE74049" w14:textId="77777777" w:rsidTr="0032679C">
        <w:trPr>
          <w:trHeight w:val="241"/>
        </w:trPr>
        <w:tc>
          <w:tcPr>
            <w:tcW w:w="2177" w:type="dxa"/>
            <w:shd w:val="clear" w:color="auto" w:fill="auto"/>
            <w:noWrap/>
            <w:vAlign w:val="bottom"/>
            <w:hideMark/>
          </w:tcPr>
          <w:p w14:paraId="33B4C24F" w14:textId="77777777" w:rsidR="000818E2" w:rsidRPr="00A95A38" w:rsidRDefault="000818E2" w:rsidP="00884EB2">
            <w:pPr>
              <w:spacing w:after="0" w:line="240" w:lineRule="auto"/>
              <w:rPr>
                <w:rFonts w:ascii="Myriad Pro" w:eastAsia="Times New Roman" w:hAnsi="Myriad Pro" w:cs="Arial"/>
                <w:b/>
                <w:color w:val="002060"/>
                <w:sz w:val="18"/>
                <w:szCs w:val="18"/>
              </w:rPr>
            </w:pPr>
            <w:r w:rsidRPr="00A95A38">
              <w:rPr>
                <w:rFonts w:ascii="Myriad Pro" w:eastAsia="Times New Roman" w:hAnsi="Myriad Pro" w:cs="Arial"/>
                <w:b/>
                <w:color w:val="002060"/>
                <w:sz w:val="18"/>
                <w:szCs w:val="18"/>
              </w:rPr>
              <w:t>Statistics</w:t>
            </w:r>
          </w:p>
        </w:tc>
        <w:tc>
          <w:tcPr>
            <w:tcW w:w="4243" w:type="dxa"/>
            <w:shd w:val="clear" w:color="auto" w:fill="auto"/>
            <w:noWrap/>
            <w:vAlign w:val="bottom"/>
            <w:hideMark/>
          </w:tcPr>
          <w:p w14:paraId="388F2871" w14:textId="77777777" w:rsidR="000818E2" w:rsidRPr="00A95A38" w:rsidRDefault="000818E2" w:rsidP="00884EB2">
            <w:pPr>
              <w:spacing w:after="0" w:line="240" w:lineRule="auto"/>
              <w:rPr>
                <w:rFonts w:ascii="Myriad Pro" w:eastAsia="Times New Roman" w:hAnsi="Myriad Pro" w:cs="Arial"/>
                <w:b/>
                <w:color w:val="002060"/>
                <w:sz w:val="18"/>
                <w:szCs w:val="18"/>
              </w:rPr>
            </w:pPr>
            <w:r w:rsidRPr="00A95A38">
              <w:rPr>
                <w:rFonts w:ascii="Myriad Pro" w:eastAsia="Times New Roman" w:hAnsi="Myriad Pro" w:cs="Arial"/>
                <w:b/>
                <w:color w:val="002060"/>
                <w:sz w:val="18"/>
                <w:szCs w:val="18"/>
              </w:rPr>
              <w:t>sum interest rate risk</w:t>
            </w:r>
          </w:p>
        </w:tc>
        <w:tc>
          <w:tcPr>
            <w:tcW w:w="3083" w:type="dxa"/>
            <w:shd w:val="clear" w:color="auto" w:fill="auto"/>
            <w:noWrap/>
            <w:hideMark/>
          </w:tcPr>
          <w:p w14:paraId="670F456C" w14:textId="44749F1A" w:rsidR="000818E2" w:rsidRPr="00A95A38" w:rsidRDefault="3190A3B0" w:rsidP="00884EB2">
            <w:pPr>
              <w:spacing w:after="0" w:line="240" w:lineRule="auto"/>
              <w:jc w:val="right"/>
              <w:rPr>
                <w:rFonts w:ascii="Myriad Pro" w:eastAsia="Times New Roman" w:hAnsi="Myriad Pro" w:cs="Arial"/>
                <w:b/>
                <w:color w:val="002060"/>
                <w:sz w:val="18"/>
                <w:szCs w:val="18"/>
              </w:rPr>
            </w:pPr>
            <w:r w:rsidRPr="00A95A38">
              <w:rPr>
                <w:rFonts w:ascii="Myriad Pro" w:eastAsia="Times New Roman" w:hAnsi="Myriad Pro" w:cs="Arial"/>
                <w:b/>
                <w:bCs/>
                <w:color w:val="002060"/>
                <w:sz w:val="18"/>
                <w:szCs w:val="18"/>
              </w:rPr>
              <w:t>3.364.967,87</w:t>
            </w:r>
          </w:p>
        </w:tc>
      </w:tr>
      <w:tr w:rsidR="00EA43CC" w:rsidRPr="00A95A38" w14:paraId="1FCE2B45" w14:textId="77777777" w:rsidTr="0032679C">
        <w:trPr>
          <w:trHeight w:val="241"/>
        </w:trPr>
        <w:tc>
          <w:tcPr>
            <w:tcW w:w="2177" w:type="dxa"/>
            <w:shd w:val="clear" w:color="auto" w:fill="auto"/>
            <w:noWrap/>
            <w:vAlign w:val="bottom"/>
            <w:hideMark/>
          </w:tcPr>
          <w:p w14:paraId="759A1A9D"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33FC0108"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EUR in %</w:t>
            </w:r>
          </w:p>
        </w:tc>
        <w:tc>
          <w:tcPr>
            <w:tcW w:w="3083" w:type="dxa"/>
            <w:shd w:val="clear" w:color="auto" w:fill="auto"/>
            <w:noWrap/>
            <w:hideMark/>
          </w:tcPr>
          <w:p w14:paraId="65C05D74" w14:textId="17A6319F" w:rsidR="000818E2" w:rsidRPr="00A95A38" w:rsidRDefault="09755A32"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1,67</w:t>
            </w:r>
          </w:p>
        </w:tc>
      </w:tr>
      <w:tr w:rsidR="00EA43CC" w:rsidRPr="00A95A38" w14:paraId="5B75422C" w14:textId="77777777" w:rsidTr="0032679C">
        <w:trPr>
          <w:trHeight w:val="241"/>
        </w:trPr>
        <w:tc>
          <w:tcPr>
            <w:tcW w:w="2177" w:type="dxa"/>
            <w:shd w:val="clear" w:color="auto" w:fill="auto"/>
            <w:noWrap/>
            <w:vAlign w:val="bottom"/>
            <w:hideMark/>
          </w:tcPr>
          <w:p w14:paraId="435EC0C5"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25162314"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BAM in %</w:t>
            </w:r>
          </w:p>
        </w:tc>
        <w:tc>
          <w:tcPr>
            <w:tcW w:w="3083" w:type="dxa"/>
            <w:shd w:val="clear" w:color="auto" w:fill="auto"/>
            <w:noWrap/>
            <w:hideMark/>
          </w:tcPr>
          <w:p w14:paraId="5D4C841D" w14:textId="36F74F5C" w:rsidR="000818E2" w:rsidRPr="00A95A38" w:rsidRDefault="2DB9D240"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1,11</w:t>
            </w:r>
          </w:p>
        </w:tc>
      </w:tr>
      <w:tr w:rsidR="00EA43CC" w:rsidRPr="00A95A38" w14:paraId="0481610D" w14:textId="77777777" w:rsidTr="0032679C">
        <w:trPr>
          <w:trHeight w:val="241"/>
        </w:trPr>
        <w:tc>
          <w:tcPr>
            <w:tcW w:w="2177" w:type="dxa"/>
            <w:shd w:val="clear" w:color="auto" w:fill="auto"/>
            <w:noWrap/>
            <w:vAlign w:val="bottom"/>
            <w:hideMark/>
          </w:tcPr>
          <w:p w14:paraId="3C787291"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73D003AF"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XXX in %</w:t>
            </w:r>
          </w:p>
        </w:tc>
        <w:tc>
          <w:tcPr>
            <w:tcW w:w="3083" w:type="dxa"/>
            <w:shd w:val="clear" w:color="auto" w:fill="auto"/>
            <w:noWrap/>
            <w:hideMark/>
          </w:tcPr>
          <w:p w14:paraId="0E2A36B4" w14:textId="2D4A60E8" w:rsidR="000818E2" w:rsidRPr="00A95A38" w:rsidRDefault="006619A1"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0,00</w:t>
            </w:r>
          </w:p>
        </w:tc>
      </w:tr>
      <w:tr w:rsidR="00EA43CC" w:rsidRPr="00A95A38" w14:paraId="17BDA509" w14:textId="77777777" w:rsidTr="0032679C">
        <w:trPr>
          <w:trHeight w:val="241"/>
        </w:trPr>
        <w:tc>
          <w:tcPr>
            <w:tcW w:w="2177" w:type="dxa"/>
            <w:shd w:val="clear" w:color="auto" w:fill="auto"/>
            <w:noWrap/>
            <w:vAlign w:val="bottom"/>
            <w:hideMark/>
          </w:tcPr>
          <w:p w14:paraId="7274D209"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06AAAAD2"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 xml:space="preserve"> in %</w:t>
            </w:r>
          </w:p>
        </w:tc>
        <w:tc>
          <w:tcPr>
            <w:tcW w:w="3083" w:type="dxa"/>
            <w:shd w:val="clear" w:color="auto" w:fill="auto"/>
            <w:noWrap/>
            <w:hideMark/>
          </w:tcPr>
          <w:p w14:paraId="5C67DE07" w14:textId="48AC3AE9" w:rsidR="000818E2" w:rsidRPr="00A95A38" w:rsidRDefault="3B0DB41E"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2,78</w:t>
            </w:r>
          </w:p>
        </w:tc>
      </w:tr>
      <w:tr w:rsidR="00EA43CC" w:rsidRPr="00A95A38" w14:paraId="3784211B" w14:textId="77777777" w:rsidTr="0032679C">
        <w:trPr>
          <w:trHeight w:val="241"/>
        </w:trPr>
        <w:tc>
          <w:tcPr>
            <w:tcW w:w="2177" w:type="dxa"/>
            <w:shd w:val="clear" w:color="auto" w:fill="auto"/>
            <w:noWrap/>
            <w:vAlign w:val="bottom"/>
            <w:hideMark/>
          </w:tcPr>
          <w:p w14:paraId="617112B9"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49E835D9" w14:textId="3B8B0314"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IRR limit</w:t>
            </w:r>
            <w:r w:rsidR="006C0282" w:rsidRPr="00A95A38">
              <w:rPr>
                <w:rFonts w:ascii="Myriad Pro" w:eastAsia="Times New Roman" w:hAnsi="Myriad Pro" w:cs="Arial"/>
                <w:color w:val="002060"/>
                <w:sz w:val="18"/>
                <w:szCs w:val="18"/>
              </w:rPr>
              <w:t xml:space="preserve"> (interni)</w:t>
            </w:r>
          </w:p>
        </w:tc>
        <w:tc>
          <w:tcPr>
            <w:tcW w:w="3083" w:type="dxa"/>
            <w:shd w:val="clear" w:color="auto" w:fill="auto"/>
            <w:noWrap/>
            <w:hideMark/>
          </w:tcPr>
          <w:p w14:paraId="6C669C39" w14:textId="549D785B" w:rsidR="000818E2" w:rsidRPr="00A95A38" w:rsidRDefault="000818E2"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15</w:t>
            </w:r>
            <w:r w:rsidR="00A25979">
              <w:rPr>
                <w:rFonts w:ascii="Myriad Pro" w:eastAsia="Times New Roman" w:hAnsi="Myriad Pro" w:cs="Arial"/>
                <w:color w:val="002060"/>
                <w:sz w:val="18"/>
                <w:szCs w:val="18"/>
              </w:rPr>
              <w:t>,</w:t>
            </w:r>
            <w:r w:rsidRPr="00A95A38">
              <w:rPr>
                <w:rFonts w:ascii="Myriad Pro" w:eastAsia="Times New Roman" w:hAnsi="Myriad Pro" w:cs="Arial"/>
                <w:color w:val="002060"/>
                <w:sz w:val="18"/>
                <w:szCs w:val="18"/>
              </w:rPr>
              <w:t>00</w:t>
            </w:r>
          </w:p>
        </w:tc>
      </w:tr>
      <w:tr w:rsidR="00EA43CC" w:rsidRPr="00A95A38" w14:paraId="4628118B" w14:textId="77777777" w:rsidTr="0032679C">
        <w:trPr>
          <w:trHeight w:val="241"/>
        </w:trPr>
        <w:tc>
          <w:tcPr>
            <w:tcW w:w="2177" w:type="dxa"/>
            <w:shd w:val="clear" w:color="auto" w:fill="auto"/>
            <w:noWrap/>
            <w:vAlign w:val="bottom"/>
            <w:hideMark/>
          </w:tcPr>
          <w:p w14:paraId="62F6DFF3"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33FA50A2"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GAP Limit status</w:t>
            </w:r>
          </w:p>
        </w:tc>
        <w:tc>
          <w:tcPr>
            <w:tcW w:w="3083" w:type="dxa"/>
            <w:shd w:val="clear" w:color="auto" w:fill="auto"/>
            <w:noWrap/>
            <w:hideMark/>
          </w:tcPr>
          <w:p w14:paraId="24F42B26" w14:textId="6E59E8E6" w:rsidR="000818E2" w:rsidRPr="00A95A38" w:rsidRDefault="56C0626D"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2,78</w:t>
            </w:r>
          </w:p>
        </w:tc>
      </w:tr>
      <w:tr w:rsidR="00EA43CC" w:rsidRPr="00D8445F" w14:paraId="02EDADCC" w14:textId="77777777" w:rsidTr="0032679C">
        <w:trPr>
          <w:trHeight w:val="241"/>
        </w:trPr>
        <w:tc>
          <w:tcPr>
            <w:tcW w:w="2177" w:type="dxa"/>
            <w:shd w:val="clear" w:color="auto" w:fill="auto"/>
            <w:noWrap/>
            <w:vAlign w:val="bottom"/>
            <w:hideMark/>
          </w:tcPr>
          <w:p w14:paraId="0A35D8F1"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Statistics</w:t>
            </w:r>
          </w:p>
        </w:tc>
        <w:tc>
          <w:tcPr>
            <w:tcW w:w="4243" w:type="dxa"/>
            <w:shd w:val="clear" w:color="auto" w:fill="auto"/>
            <w:noWrap/>
            <w:vAlign w:val="bottom"/>
            <w:hideMark/>
          </w:tcPr>
          <w:p w14:paraId="4ED0480D" w14:textId="77777777" w:rsidR="000818E2" w:rsidRPr="00A95A38" w:rsidRDefault="000818E2" w:rsidP="00884EB2">
            <w:pPr>
              <w:spacing w:after="0" w:line="240" w:lineRule="auto"/>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Utilization of/Limit</w:t>
            </w:r>
          </w:p>
        </w:tc>
        <w:tc>
          <w:tcPr>
            <w:tcW w:w="3083" w:type="dxa"/>
            <w:shd w:val="clear" w:color="auto" w:fill="auto"/>
            <w:noWrap/>
            <w:hideMark/>
          </w:tcPr>
          <w:p w14:paraId="276904E6" w14:textId="1EFDA055" w:rsidR="000818E2" w:rsidRPr="00A95A38" w:rsidRDefault="007A4F4D" w:rsidP="00884EB2">
            <w:pPr>
              <w:spacing w:after="0" w:line="240" w:lineRule="auto"/>
              <w:jc w:val="right"/>
              <w:rPr>
                <w:rFonts w:ascii="Myriad Pro" w:eastAsia="Times New Roman" w:hAnsi="Myriad Pro" w:cs="Arial"/>
                <w:color w:val="002060"/>
                <w:sz w:val="18"/>
                <w:szCs w:val="18"/>
              </w:rPr>
            </w:pPr>
            <w:r w:rsidRPr="00A95A38">
              <w:rPr>
                <w:rFonts w:ascii="Myriad Pro" w:eastAsia="Times New Roman" w:hAnsi="Myriad Pro" w:cs="Arial"/>
                <w:color w:val="002060"/>
                <w:sz w:val="18"/>
                <w:szCs w:val="18"/>
              </w:rPr>
              <w:t>0</w:t>
            </w:r>
            <w:r w:rsidR="4CA59F79" w:rsidRPr="00A95A38">
              <w:rPr>
                <w:rFonts w:ascii="Myriad Pro" w:eastAsia="Times New Roman" w:hAnsi="Myriad Pro" w:cs="Arial"/>
                <w:color w:val="002060"/>
                <w:sz w:val="18"/>
                <w:szCs w:val="18"/>
              </w:rPr>
              <w:t>,19</w:t>
            </w:r>
          </w:p>
        </w:tc>
      </w:tr>
    </w:tbl>
    <w:p w14:paraId="7482E49D" w14:textId="75406580" w:rsidR="00BE4447" w:rsidRPr="0001640D" w:rsidRDefault="00BE4447" w:rsidP="000F19C8">
      <w:pPr>
        <w:pStyle w:val="Default"/>
        <w:jc w:val="both"/>
        <w:rPr>
          <w:rFonts w:ascii="Myriad Pro" w:eastAsiaTheme="majorEastAsia" w:hAnsi="Myriad Pro" w:cstheme="majorBidi"/>
          <w:color w:val="002060"/>
          <w:sz w:val="20"/>
          <w:szCs w:val="20"/>
          <w:highlight w:val="cyan"/>
        </w:rPr>
      </w:pPr>
    </w:p>
    <w:p w14:paraId="559C1726" w14:textId="7AE5C1F3" w:rsidR="00DD075D" w:rsidRPr="00600CCE" w:rsidRDefault="00DD075D" w:rsidP="00055485">
      <w:pPr>
        <w:pStyle w:val="Default"/>
        <w:spacing w:line="276" w:lineRule="auto"/>
        <w:jc w:val="both"/>
        <w:rPr>
          <w:rFonts w:ascii="Myriad Pro" w:eastAsiaTheme="majorEastAsia" w:hAnsi="Myriad Pro" w:cstheme="majorBidi"/>
          <w:color w:val="002060"/>
          <w:sz w:val="20"/>
          <w:szCs w:val="20"/>
        </w:rPr>
      </w:pPr>
      <w:r w:rsidRPr="00600CCE">
        <w:rPr>
          <w:rFonts w:ascii="Myriad Pro" w:eastAsiaTheme="majorEastAsia" w:hAnsi="Myriad Pro" w:cstheme="majorBidi"/>
          <w:color w:val="002060"/>
          <w:sz w:val="20"/>
          <w:szCs w:val="20"/>
        </w:rPr>
        <w:t>Rezultirajuće kratke i duge pozicije po svim vremenskim korpama se ponderišu „faktorima“ koji su dizajnirani tako da odražavaju osjetljivost pozicija u različitim vremenskim korpama (“modifikovano trajanje”) pri pretpostavljenom standardnom šoku od 200 baznih poena (BP-a) paralelnog pomjeranja referentne krive prinosa.</w:t>
      </w:r>
      <w:r w:rsidRPr="00603047">
        <w:rPr>
          <w:rFonts w:ascii="Myriad Pro" w:eastAsiaTheme="majorEastAsia" w:hAnsi="Myriad Pro" w:cstheme="majorBidi"/>
          <w:color w:val="002060"/>
          <w:sz w:val="20"/>
          <w:szCs w:val="20"/>
        </w:rPr>
        <w:t xml:space="preserve"> </w:t>
      </w:r>
    </w:p>
    <w:p w14:paraId="2786B7D4" w14:textId="77777777" w:rsidR="00DD53B9" w:rsidRPr="00603047" w:rsidRDefault="00DD53B9" w:rsidP="00EB5484">
      <w:pPr>
        <w:pStyle w:val="Default"/>
        <w:jc w:val="both"/>
        <w:rPr>
          <w:rStyle w:val="BookTitle"/>
          <w:rFonts w:ascii="Myriad Pro" w:eastAsiaTheme="majorEastAsia" w:hAnsi="Myriad Pro" w:cstheme="majorBidi"/>
          <w:b w:val="0"/>
          <w:bCs w:val="0"/>
          <w:i w:val="0"/>
          <w:iCs w:val="0"/>
          <w:color w:val="FF0000"/>
          <w:spacing w:val="0"/>
          <w:sz w:val="20"/>
          <w:szCs w:val="20"/>
        </w:rPr>
      </w:pPr>
    </w:p>
    <w:p w14:paraId="1A955AE5" w14:textId="77777777" w:rsidR="00A5781B" w:rsidRPr="00603047" w:rsidRDefault="00A5781B" w:rsidP="1284259E">
      <w:pPr>
        <w:pStyle w:val="Heading1"/>
        <w:numPr>
          <w:ilvl w:val="0"/>
          <w:numId w:val="23"/>
        </w:numPr>
        <w:ind w:hanging="720"/>
        <w:rPr>
          <w:rStyle w:val="BookTitle"/>
          <w:b/>
          <w:i w:val="0"/>
          <w:iCs w:val="0"/>
          <w:color w:val="002060"/>
          <w:spacing w:val="0"/>
          <w:lang w:val="pl-PL"/>
        </w:rPr>
      </w:pPr>
      <w:bookmarkStart w:id="37" w:name="_Toc43473012"/>
      <w:r w:rsidRPr="00603047">
        <w:rPr>
          <w:rStyle w:val="BookTitle"/>
          <w:b/>
          <w:i w:val="0"/>
          <w:iCs w:val="0"/>
          <w:color w:val="002060"/>
          <w:spacing w:val="0"/>
          <w:lang w:val="pl-PL"/>
        </w:rPr>
        <w:t>INFORMACIJE U VEZI SA ICAAP-om i ILAAP-om</w:t>
      </w:r>
      <w:bookmarkEnd w:id="37"/>
    </w:p>
    <w:p w14:paraId="6ECCC739" w14:textId="77777777" w:rsidR="00A5781B" w:rsidRPr="00603047" w:rsidRDefault="00A5781B" w:rsidP="00EB5484">
      <w:pPr>
        <w:pStyle w:val="ListParagraph"/>
        <w:spacing w:after="0"/>
        <w:ind w:left="360"/>
        <w:rPr>
          <w:rStyle w:val="BookTitle"/>
          <w:rFonts w:ascii="Myriad Pro" w:hAnsi="Myriad Pro"/>
          <w:color w:val="002060"/>
          <w:sz w:val="20"/>
          <w:szCs w:val="20"/>
          <w:lang w:val="pt-PT"/>
        </w:rPr>
      </w:pPr>
    </w:p>
    <w:p w14:paraId="19F33E6E" w14:textId="77777777" w:rsidR="00A25979" w:rsidRDefault="00E326EF" w:rsidP="00E326EF">
      <w:pPr>
        <w:spacing w:after="240" w:line="276" w:lineRule="auto"/>
        <w:jc w:val="both"/>
        <w:rPr>
          <w:rFonts w:ascii="Myriad Pro" w:hAnsi="Myriad Pro"/>
          <w:color w:val="002060"/>
          <w:sz w:val="20"/>
          <w:szCs w:val="20"/>
          <w:lang w:val="pt-PT"/>
        </w:rPr>
      </w:pPr>
      <w:r w:rsidRPr="00600CCE">
        <w:rPr>
          <w:rFonts w:ascii="Myriad Pro" w:hAnsi="Myriad Pro"/>
          <w:color w:val="002060"/>
          <w:sz w:val="20"/>
          <w:szCs w:val="20"/>
          <w:lang w:val="pt-PT"/>
        </w:rPr>
        <w:t xml:space="preserve">Banka se suočava sa različitim rizicima koji su rezultat njenih poslovnih aktivnosti. Tim rizicima Banka upravlja na odgovarajući način, a u skladu sa značajem koji imaju za Banku. </w:t>
      </w:r>
    </w:p>
    <w:p w14:paraId="66744996" w14:textId="381F0AEF" w:rsidR="00E326EF" w:rsidRPr="00603047" w:rsidRDefault="00E326EF" w:rsidP="00E326EF">
      <w:pPr>
        <w:spacing w:after="240" w:line="276" w:lineRule="auto"/>
        <w:jc w:val="both"/>
        <w:rPr>
          <w:rFonts w:ascii="Myriad Pro" w:hAnsi="Myriad Pro"/>
          <w:color w:val="002060"/>
          <w:sz w:val="20"/>
          <w:szCs w:val="20"/>
          <w:lang w:val="sr-Latn-RS"/>
        </w:rPr>
      </w:pPr>
      <w:r w:rsidRPr="00600CCE">
        <w:rPr>
          <w:rFonts w:ascii="Myriad Pro" w:hAnsi="Myriad Pro"/>
          <w:color w:val="002060"/>
          <w:sz w:val="20"/>
          <w:szCs w:val="20"/>
          <w:lang w:val="pt-PT"/>
        </w:rPr>
        <w:t xml:space="preserve">Registar rizika daje pregled svih potencijalnih rizika i procjenu njihovog značaja za Banku. Prilikom utvrđivanja materijalno značajnih rizika kojima je Banka izložena, a koji će biti uključeni u interni proces procjene adekvatnosti kapitala, uzimaju se u obzir vrsta, obim, i složenost poslovanja, kao i specifičnost tržišta na kojima Banka posluje. </w:t>
      </w:r>
      <w:r w:rsidRPr="00600CCE">
        <w:rPr>
          <w:rFonts w:ascii="Myriad Pro" w:hAnsi="Myriad Pro"/>
          <w:color w:val="002060"/>
          <w:sz w:val="20"/>
          <w:szCs w:val="20"/>
          <w:lang w:val="pt-PT"/>
        </w:rPr>
        <w:lastRenderedPageBreak/>
        <w:t xml:space="preserve">Takođe  se u obzir  uzima i prethodno iskustvo u upravljanju rizicima u Banci  kao i istorijski podaci o ostvarenim negativnim efektima na finansijski rezultat i kapital Banke. Sve rizike poslovanja Banka dijeli na “kapitalno </w:t>
      </w:r>
      <w:r w:rsidR="008C1232" w:rsidRPr="00600CCE">
        <w:rPr>
          <w:rFonts w:ascii="Myriad Pro" w:hAnsi="Myriad Pro"/>
          <w:color w:val="002060"/>
          <w:sz w:val="20"/>
          <w:szCs w:val="20"/>
          <w:lang w:val="pt-PT"/>
        </w:rPr>
        <w:t>adekvatne</w:t>
      </w:r>
      <w:r w:rsidRPr="00600CCE">
        <w:rPr>
          <w:rFonts w:ascii="Myriad Pro" w:hAnsi="Myriad Pro"/>
          <w:color w:val="002060"/>
          <w:sz w:val="20"/>
          <w:szCs w:val="20"/>
          <w:lang w:val="pt-PT"/>
        </w:rPr>
        <w:t xml:space="preserve">” </w:t>
      </w:r>
      <w:r w:rsidRPr="00600CCE">
        <w:rPr>
          <w:rFonts w:ascii="Myriad Pro" w:hAnsi="Myriad Pro"/>
          <w:color w:val="002060"/>
          <w:sz w:val="20"/>
          <w:szCs w:val="20"/>
          <w:lang w:val="sr-Latn-RS"/>
        </w:rPr>
        <w:t xml:space="preserve">i „likvidnosno </w:t>
      </w:r>
      <w:r w:rsidR="008C1232" w:rsidRPr="00600CCE">
        <w:rPr>
          <w:rFonts w:ascii="Myriad Pro" w:hAnsi="Myriad Pro"/>
          <w:color w:val="002060"/>
          <w:sz w:val="20"/>
          <w:szCs w:val="20"/>
          <w:lang w:val="sr-Latn-RS"/>
        </w:rPr>
        <w:t>adekvatne</w:t>
      </w:r>
      <w:r w:rsidRPr="00600CCE">
        <w:rPr>
          <w:rFonts w:ascii="Myriad Pro" w:hAnsi="Myriad Pro"/>
          <w:color w:val="002060"/>
          <w:sz w:val="20"/>
          <w:szCs w:val="20"/>
          <w:lang w:val="sr-Latn-RS"/>
        </w:rPr>
        <w:t>“ te shodno tome periodično, a najmanje jednom godišnje sprovodi internu procjenu adekvatnosti kapitala (ICAAP) i internu procjenu adekvatnosti likvidnosti (ILAAP).</w:t>
      </w:r>
    </w:p>
    <w:p w14:paraId="4DA78B42" w14:textId="68A1BAB2" w:rsidR="00D008B9" w:rsidRPr="00603047" w:rsidRDefault="3197A26A" w:rsidP="1284259E">
      <w:pPr>
        <w:pStyle w:val="Heading8"/>
        <w:numPr>
          <w:ilvl w:val="1"/>
          <w:numId w:val="23"/>
        </w:numPr>
        <w:ind w:left="851" w:hanging="851"/>
        <w:rPr>
          <w:color w:val="002060"/>
          <w:lang w:val="pl-PL"/>
        </w:rPr>
      </w:pPr>
      <w:r w:rsidRPr="00603047">
        <w:rPr>
          <w:color w:val="002060"/>
          <w:lang w:val="pl-PL"/>
        </w:rPr>
        <w:t>Interna procjena adekvatnosti kapitala (ICAAP)</w:t>
      </w:r>
    </w:p>
    <w:p w14:paraId="772132FA" w14:textId="2C322155" w:rsidR="00BA4A7F" w:rsidRPr="00603047" w:rsidRDefault="00BA4A7F" w:rsidP="00A32E8E">
      <w:pPr>
        <w:spacing w:after="120"/>
        <w:jc w:val="both"/>
        <w:rPr>
          <w:rFonts w:ascii="Myriad Pro" w:hAnsi="Myriad Pro"/>
          <w:b/>
          <w:color w:val="002060"/>
          <w:sz w:val="20"/>
          <w:szCs w:val="20"/>
          <w:lang w:val="sr-Latn-RS"/>
        </w:rPr>
      </w:pPr>
    </w:p>
    <w:p w14:paraId="51736E5E" w14:textId="49FE37A3" w:rsidR="00E326EF" w:rsidRPr="00603047" w:rsidRDefault="00E326EF" w:rsidP="00E326EF">
      <w:pPr>
        <w:spacing w:line="276" w:lineRule="auto"/>
        <w:jc w:val="both"/>
        <w:rPr>
          <w:rFonts w:ascii="Myriad Pro" w:hAnsi="Myriad Pro"/>
          <w:color w:val="002060"/>
          <w:sz w:val="20"/>
          <w:szCs w:val="20"/>
          <w:lang w:val="sr-Latn-RS"/>
        </w:rPr>
      </w:pPr>
      <w:r w:rsidRPr="00600CCE">
        <w:rPr>
          <w:rFonts w:ascii="Myriad Pro" w:hAnsi="Myriad Pro"/>
          <w:color w:val="002060"/>
          <w:sz w:val="20"/>
          <w:szCs w:val="20"/>
          <w:lang w:val="sr-Latn-RS"/>
        </w:rPr>
        <w:t>ICAAP proces na nivou Banke je dokumentovan,  odgovara prirodi, obimu i složenosti aktivnosti Banke,  usklađen sa Strategijom i politikom Banke za upravljanje rizicima, kao i strategijom i planom upravljanja kapitalom Banke, zasnovan na identifikaciji, mjerenju i procjeni rizika,  pruža sveobuhvatnu procjenu rizika,  pokriva sve materijalno značajne rizike kojima je Banka izložena ili može biti izložena</w:t>
      </w:r>
      <w:r w:rsidR="00A25979">
        <w:rPr>
          <w:rFonts w:ascii="Myriad Pro" w:hAnsi="Myriad Pro"/>
          <w:color w:val="002060"/>
          <w:sz w:val="20"/>
          <w:szCs w:val="20"/>
          <w:lang w:val="sr-Latn-RS"/>
        </w:rPr>
        <w:t xml:space="preserve"> i</w:t>
      </w:r>
      <w:r w:rsidRPr="00600CCE">
        <w:rPr>
          <w:rFonts w:ascii="Myriad Pro" w:hAnsi="Myriad Pro"/>
          <w:color w:val="002060"/>
          <w:sz w:val="20"/>
          <w:szCs w:val="20"/>
          <w:lang w:val="sr-Latn-RS"/>
        </w:rPr>
        <w:t xml:space="preserve">  integralni je dio procesa upravljanja Bankom i donošenja odluka u Banci.</w:t>
      </w:r>
    </w:p>
    <w:p w14:paraId="545DE949" w14:textId="68D613C9" w:rsidR="00E326EF" w:rsidRPr="00603047" w:rsidRDefault="00E326EF" w:rsidP="00E326EF">
      <w:pPr>
        <w:spacing w:line="276" w:lineRule="auto"/>
        <w:jc w:val="both"/>
        <w:rPr>
          <w:rFonts w:ascii="Myriad Pro" w:hAnsi="Myriad Pro"/>
          <w:color w:val="002060"/>
          <w:sz w:val="20"/>
          <w:szCs w:val="20"/>
          <w:lang w:val="sr-Latn-RS"/>
        </w:rPr>
      </w:pPr>
      <w:r w:rsidRPr="00600CCE">
        <w:rPr>
          <w:rFonts w:ascii="Myriad Pro" w:hAnsi="Myriad Pro"/>
          <w:color w:val="002060"/>
          <w:sz w:val="20"/>
          <w:szCs w:val="20"/>
          <w:lang w:val="sr-Latn-RS"/>
        </w:rPr>
        <w:t>Ovaj proces čine: identifikacija rizika i procjena njihove materijalne značajnosti, procjena pojedinačnih kapitalnih zahtjeva i izračun ukupnog internog kapitala, kao i planiranje koje obuhvata, prije svega, praćenje bančinog profila rizika, kapitalne pozicije i performansi u poređenju sa ICAAP planovima, kao i redovno sprovođenje stres testiranja za sve materijalno značajne rizike</w:t>
      </w:r>
      <w:r w:rsidR="0078005E" w:rsidRPr="00600CCE">
        <w:rPr>
          <w:rFonts w:ascii="Myriad Pro" w:hAnsi="Myriad Pro"/>
          <w:color w:val="002060"/>
          <w:sz w:val="20"/>
          <w:szCs w:val="20"/>
          <w:lang w:val="sr-Latn-RS"/>
        </w:rPr>
        <w:t>.</w:t>
      </w:r>
    </w:p>
    <w:p w14:paraId="31CB66E5" w14:textId="512F7B0F" w:rsidR="00E326EF" w:rsidRPr="00603047" w:rsidRDefault="00E326EF" w:rsidP="00E326EF">
      <w:pPr>
        <w:spacing w:line="276" w:lineRule="auto"/>
        <w:jc w:val="both"/>
        <w:rPr>
          <w:rFonts w:ascii="Myriad Pro" w:hAnsi="Myriad Pro"/>
          <w:color w:val="002060"/>
          <w:sz w:val="20"/>
          <w:szCs w:val="20"/>
          <w:lang w:val="sr-Latn-RS"/>
        </w:rPr>
      </w:pPr>
      <w:r w:rsidRPr="00600CCE">
        <w:rPr>
          <w:rFonts w:ascii="Myriad Pro" w:hAnsi="Myriad Pro"/>
          <w:color w:val="002060"/>
          <w:sz w:val="20"/>
          <w:szCs w:val="20"/>
          <w:lang w:val="sr-Latn-RS"/>
        </w:rPr>
        <w:t xml:space="preserve">Nadležni organi Banke za donošenje odluka i nadzor nad procesom obračuna pokazatelja adekvatnosti kapitala i procesom interne procjene adekvatnosti kapitala su: Nadzorni odbor, Uprava Banke, Odbor za reviziju, ALCO </w:t>
      </w:r>
      <w:r w:rsidR="00A25979">
        <w:rPr>
          <w:rFonts w:ascii="Myriad Pro" w:hAnsi="Myriad Pro"/>
          <w:color w:val="002060"/>
          <w:sz w:val="20"/>
          <w:szCs w:val="20"/>
          <w:lang w:val="sr-Latn-RS"/>
        </w:rPr>
        <w:t>o</w:t>
      </w:r>
      <w:r w:rsidRPr="00600CCE">
        <w:rPr>
          <w:rFonts w:ascii="Myriad Pro" w:hAnsi="Myriad Pro"/>
          <w:color w:val="002060"/>
          <w:sz w:val="20"/>
          <w:szCs w:val="20"/>
          <w:lang w:val="sr-Latn-RS"/>
        </w:rPr>
        <w:t>dbor i Komisija za rizike</w:t>
      </w:r>
      <w:r w:rsidRPr="00603047">
        <w:rPr>
          <w:rFonts w:ascii="Myriad Pro" w:hAnsi="Myriad Pro"/>
          <w:color w:val="002060"/>
          <w:sz w:val="20"/>
          <w:szCs w:val="20"/>
          <w:lang w:val="sr-Latn-RS"/>
        </w:rPr>
        <w:t>.</w:t>
      </w:r>
    </w:p>
    <w:p w14:paraId="63371CB5" w14:textId="2590C5AB" w:rsidR="00E326EF" w:rsidRPr="00600CCE" w:rsidRDefault="00E326EF" w:rsidP="00E326EF">
      <w:pPr>
        <w:spacing w:line="276" w:lineRule="auto"/>
        <w:jc w:val="both"/>
        <w:rPr>
          <w:rFonts w:ascii="Myriad Pro" w:hAnsi="Myriad Pro"/>
          <w:color w:val="002060"/>
          <w:sz w:val="20"/>
          <w:szCs w:val="20"/>
          <w:lang w:val="sr-Latn-RS"/>
        </w:rPr>
      </w:pPr>
      <w:r w:rsidRPr="00600CCE">
        <w:rPr>
          <w:rFonts w:ascii="Myriad Pro" w:hAnsi="Myriad Pro"/>
          <w:color w:val="002060"/>
          <w:sz w:val="20"/>
          <w:szCs w:val="20"/>
          <w:lang w:val="sr-Latn-RS"/>
        </w:rPr>
        <w:t xml:space="preserve">Proceduru ICAAP-a u Banci operativno sprovode: Sektor </w:t>
      </w:r>
      <w:r w:rsidR="003E03EC" w:rsidRPr="00600CCE">
        <w:rPr>
          <w:rFonts w:ascii="Myriad Pro" w:hAnsi="Myriad Pro"/>
          <w:color w:val="002060"/>
          <w:sz w:val="20"/>
          <w:szCs w:val="20"/>
          <w:lang w:val="sr-Latn-RS"/>
        </w:rPr>
        <w:t xml:space="preserve">za upravljanje </w:t>
      </w:r>
      <w:r w:rsidRPr="00600CCE">
        <w:rPr>
          <w:rFonts w:ascii="Myriad Pro" w:hAnsi="Myriad Pro"/>
          <w:color w:val="002060"/>
          <w:sz w:val="20"/>
          <w:szCs w:val="20"/>
          <w:lang w:val="sr-Latn-RS"/>
        </w:rPr>
        <w:t xml:space="preserve">rizicima/Kontrolna funkcija upravljanja rizicima, </w:t>
      </w:r>
      <w:r w:rsidR="003E03EC" w:rsidRPr="00600CCE">
        <w:rPr>
          <w:rFonts w:ascii="Myriad Pro" w:hAnsi="Myriad Pro"/>
          <w:color w:val="002060"/>
          <w:sz w:val="20"/>
          <w:szCs w:val="20"/>
          <w:lang w:val="sr-Latn-RS"/>
        </w:rPr>
        <w:t xml:space="preserve">Sektor </w:t>
      </w:r>
      <w:r w:rsidR="00677783" w:rsidRPr="00600CCE">
        <w:rPr>
          <w:rFonts w:ascii="Myriad Pro" w:hAnsi="Myriad Pro"/>
          <w:color w:val="002060"/>
          <w:sz w:val="20"/>
          <w:szCs w:val="20"/>
          <w:lang w:val="sr-Latn-RS"/>
        </w:rPr>
        <w:t xml:space="preserve">za </w:t>
      </w:r>
      <w:r w:rsidRPr="00600CCE">
        <w:rPr>
          <w:rFonts w:ascii="Myriad Pro" w:hAnsi="Myriad Pro"/>
          <w:color w:val="002060"/>
          <w:sz w:val="20"/>
          <w:szCs w:val="20"/>
          <w:lang w:val="sr-Latn-RS"/>
        </w:rPr>
        <w:t>računovodstv</w:t>
      </w:r>
      <w:r w:rsidR="00677783" w:rsidRPr="00600CCE">
        <w:rPr>
          <w:rFonts w:ascii="Myriad Pro" w:hAnsi="Myriad Pro"/>
          <w:color w:val="002060"/>
          <w:sz w:val="20"/>
          <w:szCs w:val="20"/>
          <w:lang w:val="sr-Latn-RS"/>
        </w:rPr>
        <w:t>o</w:t>
      </w:r>
      <w:r w:rsidRPr="00600CCE">
        <w:rPr>
          <w:rFonts w:ascii="Myriad Pro" w:hAnsi="Myriad Pro"/>
          <w:color w:val="002060"/>
          <w:sz w:val="20"/>
          <w:szCs w:val="20"/>
          <w:lang w:val="sr-Latn-RS"/>
        </w:rPr>
        <w:t xml:space="preserve"> i finansijsko izvještavanj</w:t>
      </w:r>
      <w:r w:rsidR="00677783" w:rsidRPr="00600CCE">
        <w:rPr>
          <w:rFonts w:ascii="Myriad Pro" w:hAnsi="Myriad Pro"/>
          <w:color w:val="002060"/>
          <w:sz w:val="20"/>
          <w:szCs w:val="20"/>
          <w:lang w:val="sr-Latn-RS"/>
        </w:rPr>
        <w:t>e</w:t>
      </w:r>
      <w:r w:rsidRPr="00600CCE">
        <w:rPr>
          <w:rFonts w:ascii="Myriad Pro" w:hAnsi="Myriad Pro"/>
          <w:color w:val="002060"/>
          <w:sz w:val="20"/>
          <w:szCs w:val="20"/>
          <w:lang w:val="sr-Latn-RS"/>
        </w:rPr>
        <w:t xml:space="preserve">, </w:t>
      </w:r>
      <w:r w:rsidR="003E03EC" w:rsidRPr="00600CCE">
        <w:rPr>
          <w:rFonts w:ascii="Myriad Pro" w:hAnsi="Myriad Pro"/>
          <w:color w:val="002060"/>
          <w:sz w:val="20"/>
          <w:szCs w:val="20"/>
          <w:lang w:val="sr-Latn-RS"/>
        </w:rPr>
        <w:t>Sektor za operacije, sredstva i p</w:t>
      </w:r>
      <w:r w:rsidR="00E93714" w:rsidRPr="00600CCE">
        <w:rPr>
          <w:rFonts w:ascii="Myriad Pro" w:hAnsi="Myriad Pro"/>
          <w:color w:val="002060"/>
          <w:sz w:val="20"/>
          <w:szCs w:val="20"/>
          <w:lang w:val="sr-Latn-RS"/>
        </w:rPr>
        <w:t>odršku,</w:t>
      </w:r>
      <w:r w:rsidRPr="00600CCE">
        <w:rPr>
          <w:rFonts w:ascii="Myriad Pro" w:hAnsi="Myriad Pro"/>
          <w:color w:val="002060"/>
          <w:sz w:val="20"/>
          <w:szCs w:val="20"/>
          <w:lang w:val="sr-Latn-RS"/>
        </w:rPr>
        <w:t xml:space="preserve"> </w:t>
      </w:r>
      <w:r w:rsidR="003E03EC" w:rsidRPr="00600CCE">
        <w:rPr>
          <w:rFonts w:ascii="Myriad Pro" w:hAnsi="Myriad Pro"/>
          <w:color w:val="002060"/>
          <w:sz w:val="20"/>
          <w:szCs w:val="20"/>
          <w:lang w:val="sr-Latn-RS"/>
        </w:rPr>
        <w:t xml:space="preserve">Sektor </w:t>
      </w:r>
      <w:r w:rsidRPr="00600CCE">
        <w:rPr>
          <w:rFonts w:ascii="Myriad Pro" w:hAnsi="Myriad Pro"/>
          <w:color w:val="002060"/>
          <w:sz w:val="20"/>
          <w:szCs w:val="20"/>
          <w:lang w:val="sr-Latn-RS"/>
        </w:rPr>
        <w:t xml:space="preserve">za informacione tehnologije i </w:t>
      </w:r>
      <w:r w:rsidR="00E93714" w:rsidRPr="00600CCE">
        <w:rPr>
          <w:rFonts w:ascii="Myriad Pro" w:hAnsi="Myriad Pro"/>
          <w:color w:val="002060"/>
          <w:sz w:val="20"/>
          <w:szCs w:val="20"/>
          <w:lang w:val="sr-Latn-RS"/>
        </w:rPr>
        <w:t xml:space="preserve">drugi članovi ICAAP tima. </w:t>
      </w:r>
      <w:r w:rsidRPr="00600CCE">
        <w:rPr>
          <w:rFonts w:ascii="Myriad Pro" w:hAnsi="Myriad Pro"/>
          <w:color w:val="002060"/>
          <w:sz w:val="20"/>
          <w:szCs w:val="20"/>
          <w:lang w:val="sr-Latn-RS"/>
        </w:rPr>
        <w:t xml:space="preserve"> </w:t>
      </w:r>
    </w:p>
    <w:p w14:paraId="54552A76" w14:textId="77777777" w:rsidR="00E326EF" w:rsidRPr="00603047" w:rsidRDefault="00E326EF" w:rsidP="00A538E0">
      <w:p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Organizacioni dijelovi koji preuzimaju  rizik su svi organizacioni dijelovi Banke (sektori i službe), filijale i ekspoziture Banke.</w:t>
      </w:r>
    </w:p>
    <w:p w14:paraId="624AE17C" w14:textId="77777777" w:rsidR="00E326EF" w:rsidRPr="00600CCE" w:rsidRDefault="00E326EF" w:rsidP="00E326EF">
      <w:p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Kontrolu sprovode Kontrolna funkcija interne revizije i Kontrolna funkcija praćenja usklađenosti poslovanja.</w:t>
      </w:r>
    </w:p>
    <w:p w14:paraId="6DB92C1C" w14:textId="3DFBF515" w:rsidR="00E326EF" w:rsidRPr="00603047" w:rsidRDefault="00E326EF" w:rsidP="00E326EF">
      <w:p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Banka u okviru postupka interne procjene adekvatnosti kapitala podrazum</w:t>
      </w:r>
      <w:r w:rsidR="00A25979">
        <w:rPr>
          <w:rFonts w:ascii="Myriad Pro" w:hAnsi="Myriad Pro"/>
          <w:color w:val="002060"/>
          <w:sz w:val="20"/>
          <w:szCs w:val="20"/>
          <w:lang w:val="pl-PL"/>
        </w:rPr>
        <w:t>i</w:t>
      </w:r>
      <w:r w:rsidRPr="00600CCE">
        <w:rPr>
          <w:rFonts w:ascii="Myriad Pro" w:hAnsi="Myriad Pro"/>
          <w:color w:val="002060"/>
          <w:sz w:val="20"/>
          <w:szCs w:val="20"/>
          <w:lang w:val="pl-PL"/>
        </w:rPr>
        <w:t>jeva sljedeće faze:</w:t>
      </w:r>
    </w:p>
    <w:p w14:paraId="73DE14BF" w14:textId="77777777" w:rsidR="00E326EF" w:rsidRPr="00600CCE" w:rsidRDefault="00E326EF" w:rsidP="00E326EF">
      <w:pPr>
        <w:pStyle w:val="ListParagraph"/>
        <w:numPr>
          <w:ilvl w:val="0"/>
          <w:numId w:val="60"/>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Utvrđivanje značajnih rizika -  utvrđivanje značajnih rizika zasnovano je na sveobuhvatnoj procjeni rizika kojima je Banka izložena ili može biti izložena, uzimajući u obzir rizični profi Banke kao i rizike koji su karakteristični za pojedine poslove, proizvode, aktivnosti, procese i sisteme Banke.</w:t>
      </w:r>
    </w:p>
    <w:p w14:paraId="29CED6DA" w14:textId="4809FDF3" w:rsidR="00E326EF" w:rsidRPr="00600CCE" w:rsidRDefault="00E326EF" w:rsidP="00E326EF">
      <w:pPr>
        <w:pStyle w:val="ListParagraph"/>
        <w:numPr>
          <w:ilvl w:val="0"/>
          <w:numId w:val="60"/>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 xml:space="preserve">Mjerenje ili procjenu pojedinačno značajnog rizika i izračunavanje internih kapitalnih zahtjeva za pojedinačne značajne rizike - Sektor </w:t>
      </w:r>
      <w:r w:rsidR="00E93714" w:rsidRPr="00600CCE">
        <w:rPr>
          <w:rFonts w:ascii="Myriad Pro" w:hAnsi="Myriad Pro"/>
          <w:color w:val="002060"/>
          <w:sz w:val="20"/>
          <w:szCs w:val="20"/>
          <w:lang w:val="pl-PL"/>
        </w:rPr>
        <w:t>za upravljane</w:t>
      </w:r>
      <w:r w:rsidRPr="00600CCE">
        <w:rPr>
          <w:rFonts w:ascii="Myriad Pro" w:hAnsi="Myriad Pro"/>
          <w:color w:val="002060"/>
          <w:sz w:val="20"/>
          <w:szCs w:val="20"/>
          <w:lang w:val="pl-PL"/>
        </w:rPr>
        <w:t xml:space="preserve"> rizicima obračunava interne kapitalne zahtjeve za pojedinačne rizike u skladu sa regulatornim odredbama Odluke o izračunavanju kapitala i Odluke o postupku interne procjene adekvat</w:t>
      </w:r>
      <w:r w:rsidR="00A25979">
        <w:rPr>
          <w:rFonts w:ascii="Myriad Pro" w:hAnsi="Myriad Pro"/>
          <w:color w:val="002060"/>
          <w:sz w:val="20"/>
          <w:szCs w:val="20"/>
          <w:lang w:val="pl-PL"/>
        </w:rPr>
        <w:t>n</w:t>
      </w:r>
      <w:r w:rsidRPr="00600CCE">
        <w:rPr>
          <w:rFonts w:ascii="Myriad Pro" w:hAnsi="Myriad Pro"/>
          <w:color w:val="002060"/>
          <w:sz w:val="20"/>
          <w:szCs w:val="20"/>
          <w:lang w:val="pl-PL"/>
        </w:rPr>
        <w:t>osti kapitala. U proces interne procjene adekvatnosti kapitala Banka uključuje efekte testiranja otpornosti na stres za sve definisane materijalno značajne rizike.</w:t>
      </w:r>
    </w:p>
    <w:p w14:paraId="3013CCF9" w14:textId="69C4FAC2" w:rsidR="00E326EF" w:rsidRPr="00600CCE" w:rsidRDefault="00E326EF" w:rsidP="00677783">
      <w:pPr>
        <w:pStyle w:val="ListParagraph"/>
        <w:numPr>
          <w:ilvl w:val="0"/>
          <w:numId w:val="60"/>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 xml:space="preserve">Utvrđivanje ukupnih internih kapitalnih zahtjeva, kao zbira svih internih kapitalnih zahtjeva za pojedinačne značajne rizike - Banka izračunava ukupne interne kapitalne zahtjeve sabiranjem: internih kapitalnih zahtjeva za rizike za koje je u skladu sa Odlukom o izračunavanju kapitala Banaka dužna izračunati kapitalne zahtjeve i internih kapitalnih zahtjeva za ostale značajne rizike u poslovanju Banke, koji nisu obuhvaćeni u prethodnoj tački. </w:t>
      </w:r>
    </w:p>
    <w:p w14:paraId="214CABC8" w14:textId="5791CF82" w:rsidR="002709FB" w:rsidRPr="00603047" w:rsidRDefault="00E326EF" w:rsidP="00677783">
      <w:pPr>
        <w:spacing w:line="276" w:lineRule="auto"/>
        <w:ind w:left="720"/>
        <w:jc w:val="both"/>
        <w:rPr>
          <w:rFonts w:ascii="Myriad Pro" w:hAnsi="Myriad Pro"/>
          <w:color w:val="002060"/>
          <w:sz w:val="20"/>
          <w:szCs w:val="20"/>
          <w:lang w:val="pl-PL"/>
        </w:rPr>
      </w:pPr>
      <w:r w:rsidRPr="00600CCE">
        <w:rPr>
          <w:rFonts w:ascii="Myriad Pro" w:hAnsi="Myriad Pro"/>
          <w:color w:val="002060"/>
          <w:sz w:val="20"/>
          <w:szCs w:val="20"/>
          <w:lang w:val="pl-PL"/>
        </w:rPr>
        <w:t xml:space="preserve">Banka je dužna održavati raspoloživi kapital najmanje na nivou iznosa ukupnih internih kapitalnih zahtjeva. Ako se ICAAP-om utvrdi da su ukupni interni kapitalni zahtjevi manji od ukupnih kapitalnih zahtjeva </w:t>
      </w:r>
      <w:r w:rsidRPr="00600CCE">
        <w:rPr>
          <w:rFonts w:ascii="Myriad Pro" w:hAnsi="Myriad Pro"/>
          <w:color w:val="002060"/>
          <w:sz w:val="20"/>
          <w:szCs w:val="20"/>
          <w:lang w:val="pl-PL"/>
        </w:rPr>
        <w:lastRenderedPageBreak/>
        <w:t>izračunatih u skladu sa Odlukom o izračunavanju kapitala banaka, Banka će održavati visinu regulatornog kapitala najmanje na nivou definisanom odredbama te Odluke</w:t>
      </w:r>
      <w:r w:rsidR="004E1F3D" w:rsidRPr="00603047">
        <w:rPr>
          <w:rFonts w:ascii="Myriad Pro" w:hAnsi="Myriad Pro"/>
          <w:color w:val="002060"/>
          <w:sz w:val="20"/>
          <w:szCs w:val="20"/>
          <w:lang w:val="pl-PL"/>
        </w:rPr>
        <w:t>.</w:t>
      </w:r>
    </w:p>
    <w:p w14:paraId="028A989C" w14:textId="3A5C7C37" w:rsidR="00E326EF" w:rsidRPr="00603047" w:rsidRDefault="00E326EF" w:rsidP="00677783">
      <w:pPr>
        <w:pStyle w:val="ListParagraph"/>
        <w:numPr>
          <w:ilvl w:val="0"/>
          <w:numId w:val="86"/>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 xml:space="preserve">Izvještavanje - Sektor </w:t>
      </w:r>
      <w:r w:rsidR="00B16EA9" w:rsidRPr="00600CCE">
        <w:rPr>
          <w:rFonts w:ascii="Myriad Pro" w:hAnsi="Myriad Pro"/>
          <w:color w:val="002060"/>
          <w:sz w:val="20"/>
          <w:szCs w:val="20"/>
          <w:lang w:val="pl-PL"/>
        </w:rPr>
        <w:t xml:space="preserve">za </w:t>
      </w:r>
      <w:r w:rsidRPr="00600CCE">
        <w:rPr>
          <w:rFonts w:ascii="Myriad Pro" w:hAnsi="Myriad Pro"/>
          <w:color w:val="002060"/>
          <w:sz w:val="20"/>
          <w:szCs w:val="20"/>
          <w:lang w:val="pl-PL"/>
        </w:rPr>
        <w:t>upravljanj</w:t>
      </w:r>
      <w:r w:rsidR="00B16EA9" w:rsidRPr="00600CCE">
        <w:rPr>
          <w:rFonts w:ascii="Myriad Pro" w:hAnsi="Myriad Pro"/>
          <w:color w:val="002060"/>
          <w:sz w:val="20"/>
          <w:szCs w:val="20"/>
          <w:lang w:val="pl-PL"/>
        </w:rPr>
        <w:t>e</w:t>
      </w:r>
      <w:r w:rsidRPr="00600CCE">
        <w:rPr>
          <w:rFonts w:ascii="Myriad Pro" w:hAnsi="Myriad Pro"/>
          <w:color w:val="002060"/>
          <w:sz w:val="20"/>
          <w:szCs w:val="20"/>
          <w:lang w:val="pl-PL"/>
        </w:rPr>
        <w:t xml:space="preserve"> rizicima u koordinaciji sa ostalim organizacionim jedinicama Banke, nadležni su za izradu Izvještaja o procesu adekvatnosti internog kapitala, a koji se na godišnjem nivou dostavlja u ABRS. Izvještavanje o ICAAP-u podrazumjeva interno i eksterno izvještavanj</w:t>
      </w:r>
      <w:r w:rsidR="00786B8B" w:rsidRPr="00603047">
        <w:rPr>
          <w:rFonts w:ascii="Myriad Pro" w:hAnsi="Myriad Pro"/>
          <w:color w:val="002060"/>
          <w:sz w:val="20"/>
          <w:szCs w:val="20"/>
          <w:lang w:val="pl-PL"/>
        </w:rPr>
        <w:t>e:</w:t>
      </w:r>
    </w:p>
    <w:p w14:paraId="1A0D4974" w14:textId="091615F6" w:rsidR="00E326EF" w:rsidRPr="00600CCE" w:rsidRDefault="00E326EF" w:rsidP="00677783">
      <w:pPr>
        <w:pStyle w:val="ListParagraph"/>
        <w:numPr>
          <w:ilvl w:val="0"/>
          <w:numId w:val="85"/>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Interno izvještavanje</w:t>
      </w:r>
      <w:r w:rsidR="00B16EA9" w:rsidRPr="00600CCE">
        <w:rPr>
          <w:rFonts w:ascii="Myriad Pro" w:hAnsi="Myriad Pro"/>
          <w:color w:val="002060"/>
          <w:sz w:val="20"/>
          <w:szCs w:val="20"/>
          <w:lang w:val="pl-PL"/>
        </w:rPr>
        <w:t xml:space="preserve">: </w:t>
      </w:r>
      <w:r w:rsidRPr="00600CCE">
        <w:rPr>
          <w:rFonts w:ascii="Myriad Pro" w:hAnsi="Myriad Pro"/>
          <w:color w:val="002060"/>
          <w:sz w:val="20"/>
          <w:szCs w:val="20"/>
          <w:lang w:val="pl-PL"/>
        </w:rPr>
        <w:t xml:space="preserve"> Izvještaj o ICAAP-u se dostavlja nadležnim organima i tijelima Banke: Komisija za rizike, Uprava banke, Odbor za reviziiju i Nadzorni odbor. </w:t>
      </w:r>
    </w:p>
    <w:p w14:paraId="0AC7A423" w14:textId="737430FB" w:rsidR="00E326EF" w:rsidRPr="00600CCE" w:rsidRDefault="00E326EF" w:rsidP="00677783">
      <w:pPr>
        <w:pStyle w:val="ListParagraph"/>
        <w:numPr>
          <w:ilvl w:val="0"/>
          <w:numId w:val="85"/>
        </w:num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Eksterno izvještavanje</w:t>
      </w:r>
      <w:r w:rsidR="00786B8B" w:rsidRPr="00600CCE">
        <w:rPr>
          <w:rFonts w:ascii="Myriad Pro" w:hAnsi="Myriad Pro"/>
          <w:color w:val="002060"/>
          <w:sz w:val="20"/>
          <w:szCs w:val="20"/>
          <w:lang w:val="pl-PL"/>
        </w:rPr>
        <w:t>:</w:t>
      </w:r>
      <w:r w:rsidRPr="00600CCE">
        <w:rPr>
          <w:rFonts w:ascii="Myriad Pro" w:hAnsi="Myriad Pro"/>
          <w:color w:val="002060"/>
          <w:sz w:val="20"/>
          <w:szCs w:val="20"/>
          <w:lang w:val="pl-PL"/>
        </w:rPr>
        <w:t xml:space="preserve"> Izvještaj o ICAAP-u usvojen od strane Nadzornog odbora, Banka dostavlja regulatoru u štampanoj i elektronskoj formi sa stanjem na dan 31.12. prethodne godine najkasnije do 30.04. tekuće godine. Sadržaj izvještaja je propisan Odlukom o postupku interne procjene adekvatnosti kapitala u banci (ABRS).</w:t>
      </w:r>
    </w:p>
    <w:p w14:paraId="5CBFBC23" w14:textId="77777777" w:rsidR="00E326EF" w:rsidRPr="00600CCE" w:rsidRDefault="00E326EF" w:rsidP="00E326EF">
      <w:p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Dakle, proces interne procjene adekvatnosti kapitala obuhvata nekoliko koraka koji su međusobno zavisni i koji se prema važećim regulatornim i internim odredbama provode najmanje jednom godišnje, a po potrebi i češće.</w:t>
      </w:r>
    </w:p>
    <w:p w14:paraId="53F69957" w14:textId="77777777" w:rsidR="00E326EF" w:rsidRPr="00603047" w:rsidRDefault="00E326EF" w:rsidP="00050B31">
      <w:pPr>
        <w:spacing w:after="0" w:line="276" w:lineRule="auto"/>
        <w:jc w:val="both"/>
        <w:rPr>
          <w:rFonts w:ascii="Myriad Pro" w:hAnsi="Myriad Pro"/>
          <w:color w:val="002060"/>
          <w:sz w:val="20"/>
          <w:szCs w:val="20"/>
          <w:lang w:val="sr-Latn-RS"/>
        </w:rPr>
      </w:pPr>
      <w:r w:rsidRPr="00600CCE">
        <w:rPr>
          <w:rFonts w:ascii="Myriad Pro" w:hAnsi="Myriad Pro"/>
          <w:color w:val="002060"/>
          <w:sz w:val="20"/>
          <w:szCs w:val="20"/>
          <w:lang w:val="sr-Latn-RS"/>
        </w:rPr>
        <w:t>Interni kapitalni zahtjevi u skladu sa rezultatima ovog ICAAP-a su obuhvatili sve materijalno značajne rizike za Banku utvrđene Metodologijom za procjenu značajnosti rizika. Materijalno značajni rizici obuhvataju rizike iz „Stuba 1“ za koje je Banka izračunala regulatorne kapitalne zahtjeve, odnosno kreditni, tržišni i operativni rizik uz dodatak rizika (kreditne) koncentracije.</w:t>
      </w:r>
    </w:p>
    <w:p w14:paraId="3A285CB9" w14:textId="122A8A67" w:rsidR="00EB5484" w:rsidRPr="00603047" w:rsidRDefault="00EB5484" w:rsidP="00EB5484">
      <w:pPr>
        <w:spacing w:after="0"/>
        <w:jc w:val="both"/>
        <w:rPr>
          <w:rFonts w:ascii="Myriad Pro" w:hAnsi="Myriad Pro"/>
          <w:color w:val="002060"/>
          <w:sz w:val="20"/>
          <w:szCs w:val="20"/>
          <w:lang w:val="pl-PL"/>
        </w:rPr>
      </w:pPr>
    </w:p>
    <w:p w14:paraId="3979F229" w14:textId="57E0DF08" w:rsidR="00A5781B" w:rsidRPr="00600CCE" w:rsidRDefault="7F517395" w:rsidP="1284259E">
      <w:pPr>
        <w:pStyle w:val="Heading9"/>
        <w:numPr>
          <w:ilvl w:val="1"/>
          <w:numId w:val="28"/>
        </w:numPr>
        <w:ind w:left="851" w:hanging="851"/>
        <w:rPr>
          <w:color w:val="002060"/>
          <w:lang w:val="pl-PL"/>
        </w:rPr>
      </w:pPr>
      <w:r w:rsidRPr="00603047">
        <w:rPr>
          <w:color w:val="002060"/>
          <w:lang w:val="pl-PL"/>
        </w:rPr>
        <w:t>I</w:t>
      </w:r>
      <w:r w:rsidRPr="00600CCE">
        <w:rPr>
          <w:color w:val="002060"/>
          <w:lang w:val="pl-PL"/>
        </w:rPr>
        <w:t>nterna procjena adekvatnosti likvidnosti (ILAAP)</w:t>
      </w:r>
    </w:p>
    <w:p w14:paraId="164BD747" w14:textId="77777777" w:rsidR="00EB5484" w:rsidRPr="00600CCE" w:rsidRDefault="00EB5484" w:rsidP="00EB5484">
      <w:pPr>
        <w:spacing w:after="0"/>
        <w:rPr>
          <w:color w:val="002060"/>
          <w:lang w:val="pt-PT"/>
        </w:rPr>
      </w:pPr>
    </w:p>
    <w:p w14:paraId="2F5DA7A1" w14:textId="77777777" w:rsidR="00E326EF" w:rsidRPr="00600CCE" w:rsidRDefault="00E326EF" w:rsidP="00E326EF">
      <w:pPr>
        <w:spacing w:line="276" w:lineRule="auto"/>
        <w:jc w:val="both"/>
        <w:rPr>
          <w:rFonts w:ascii="Myriad Pro" w:hAnsi="Myriad Pro"/>
          <w:color w:val="002060"/>
          <w:sz w:val="20"/>
          <w:szCs w:val="20"/>
          <w:lang w:val="pt-PT"/>
        </w:rPr>
      </w:pPr>
      <w:r w:rsidRPr="00600CCE">
        <w:rPr>
          <w:rFonts w:ascii="Myriad Pro" w:hAnsi="Myriad Pro"/>
          <w:color w:val="002060"/>
          <w:sz w:val="20"/>
          <w:szCs w:val="20"/>
          <w:lang w:val="pt-PT"/>
        </w:rPr>
        <w:t>Interna procjena adekvatnosti likvidnosti je dokumentovan  proces  utvrđivanja optimalne likvidnosti Banke koji  odgovara prirodi, obimu i složenosti njenih aktivnosti,  koji je usklađen sa strateškim i operativnim planovima Banke, te zasnovan na identifikaciji, mjerenju i procjeni likvidnosno relevantnih rizika i integralni je dio procesa upravljanja Bankom i donošenja odluka u Banci.</w:t>
      </w:r>
    </w:p>
    <w:p w14:paraId="36F49CDD" w14:textId="77777777" w:rsidR="00E326EF" w:rsidRPr="00600CCE" w:rsidRDefault="00E326EF" w:rsidP="00E326EF">
      <w:pPr>
        <w:spacing w:line="276" w:lineRule="auto"/>
        <w:jc w:val="both"/>
        <w:rPr>
          <w:rFonts w:ascii="Myriad Pro" w:hAnsi="Myriad Pro"/>
          <w:color w:val="002060"/>
          <w:sz w:val="20"/>
          <w:szCs w:val="20"/>
          <w:lang w:val="pt-PT"/>
        </w:rPr>
      </w:pPr>
      <w:r w:rsidRPr="00600CCE">
        <w:rPr>
          <w:rFonts w:ascii="Myriad Pro" w:hAnsi="Myriad Pro"/>
          <w:color w:val="002060"/>
          <w:sz w:val="20"/>
          <w:szCs w:val="20"/>
          <w:lang w:val="pt-PT"/>
        </w:rPr>
        <w:t>Ovaj proces čine: identifikacija rizika i procjena njihove materijalne značajnosti, procjena pojedinačnih likvidnosnih  zahtjeva i izračun ukupnog internog likvidnosnog zahtjeva na osnovu sprovedenih stres testova baziranih na stresnim scenarijima koji inkorporiraju dovoljan stepen strogosti, odnosno, dovoljan stepen konzervativnog pristupa u postupku određivanja likvidnosnih zahtjeva.</w:t>
      </w:r>
    </w:p>
    <w:p w14:paraId="61329ECD" w14:textId="77777777" w:rsidR="00E326EF" w:rsidRPr="00600CCE" w:rsidRDefault="00E326EF" w:rsidP="00E326EF">
      <w:p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Nadležni organi Banke za donošenje odluka i nadzor nad procesom interne procjene adekvatnosti likvidnosti su: Nadzorni odbor, Uprava Banke, Odbor za reviziju i Komisija za rizike.</w:t>
      </w:r>
    </w:p>
    <w:p w14:paraId="6E031A7A" w14:textId="42602732" w:rsidR="00E326EF" w:rsidRPr="00600CCE" w:rsidRDefault="00E326EF" w:rsidP="00E326EF">
      <w:p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l-PL"/>
        </w:rPr>
        <w:t xml:space="preserve">Proceduru ILAAP-a u Banci operativno sprovode: Sektor </w:t>
      </w:r>
      <w:r w:rsidR="66BD01A4" w:rsidRPr="00600CCE">
        <w:rPr>
          <w:rFonts w:ascii="Myriad Pro" w:hAnsi="Myriad Pro"/>
          <w:color w:val="002060"/>
          <w:sz w:val="20"/>
          <w:szCs w:val="20"/>
          <w:lang w:val="pl-PL"/>
        </w:rPr>
        <w:t>za</w:t>
      </w:r>
      <w:r w:rsidR="1C5B7A7A" w:rsidRPr="00600CCE">
        <w:rPr>
          <w:rFonts w:ascii="Myriad Pro" w:hAnsi="Myriad Pro"/>
          <w:color w:val="002060"/>
          <w:sz w:val="20"/>
          <w:szCs w:val="20"/>
          <w:lang w:val="pl-PL"/>
        </w:rPr>
        <w:t xml:space="preserve"> upravljanj</w:t>
      </w:r>
      <w:r w:rsidR="2E37E8E3" w:rsidRPr="00600CCE">
        <w:rPr>
          <w:rFonts w:ascii="Myriad Pro" w:hAnsi="Myriad Pro"/>
          <w:color w:val="002060"/>
          <w:sz w:val="20"/>
          <w:szCs w:val="20"/>
          <w:lang w:val="pl-PL"/>
        </w:rPr>
        <w:t>e</w:t>
      </w:r>
      <w:r w:rsidRPr="00600CCE">
        <w:rPr>
          <w:rFonts w:ascii="Myriad Pro" w:hAnsi="Myriad Pro"/>
          <w:color w:val="002060"/>
          <w:sz w:val="20"/>
          <w:szCs w:val="20"/>
          <w:lang w:val="pl-PL"/>
        </w:rPr>
        <w:t xml:space="preserve">  rizicima/Kontrolna funkcija upravljanja rizicima, </w:t>
      </w:r>
      <w:r w:rsidR="2B63BBBF" w:rsidRPr="00600CCE">
        <w:rPr>
          <w:rFonts w:ascii="Myriad Pro" w:hAnsi="Myriad Pro"/>
          <w:color w:val="002060"/>
          <w:sz w:val="20"/>
          <w:szCs w:val="20"/>
          <w:lang w:val="pl-PL"/>
        </w:rPr>
        <w:t>Sektor za operacije, sredstva i podršku</w:t>
      </w:r>
      <w:r w:rsidR="1C5B7A7A" w:rsidRPr="00600CCE">
        <w:rPr>
          <w:rFonts w:ascii="Myriad Pro" w:hAnsi="Myriad Pro"/>
          <w:color w:val="002060"/>
          <w:sz w:val="20"/>
          <w:szCs w:val="20"/>
          <w:lang w:val="pl-PL"/>
        </w:rPr>
        <w:t xml:space="preserve">, </w:t>
      </w:r>
      <w:r w:rsidR="6940CFB2" w:rsidRPr="00600CCE">
        <w:rPr>
          <w:rFonts w:ascii="Myriad Pro" w:hAnsi="Myriad Pro"/>
          <w:color w:val="002060"/>
          <w:sz w:val="20"/>
          <w:szCs w:val="20"/>
          <w:lang w:val="pl-PL"/>
        </w:rPr>
        <w:t xml:space="preserve">Sektor za </w:t>
      </w:r>
      <w:r w:rsidR="1C5B7A7A" w:rsidRPr="00600CCE">
        <w:rPr>
          <w:rFonts w:ascii="Myriad Pro" w:hAnsi="Myriad Pro"/>
          <w:color w:val="002060"/>
          <w:sz w:val="20"/>
          <w:szCs w:val="20"/>
          <w:lang w:val="pl-PL"/>
        </w:rPr>
        <w:t xml:space="preserve"> računovodstv</w:t>
      </w:r>
      <w:r w:rsidR="786475E9" w:rsidRPr="00600CCE">
        <w:rPr>
          <w:rFonts w:ascii="Myriad Pro" w:hAnsi="Myriad Pro"/>
          <w:color w:val="002060"/>
          <w:sz w:val="20"/>
          <w:szCs w:val="20"/>
          <w:lang w:val="pl-PL"/>
        </w:rPr>
        <w:t>o</w:t>
      </w:r>
      <w:r w:rsidRPr="00600CCE">
        <w:rPr>
          <w:rFonts w:ascii="Myriad Pro" w:hAnsi="Myriad Pro"/>
          <w:color w:val="002060"/>
          <w:sz w:val="20"/>
          <w:szCs w:val="20"/>
          <w:lang w:val="pl-PL"/>
        </w:rPr>
        <w:t xml:space="preserve"> i finansijsko izvještavanj</w:t>
      </w:r>
      <w:r w:rsidR="69E215C4" w:rsidRPr="00600CCE">
        <w:rPr>
          <w:rFonts w:ascii="Myriad Pro" w:hAnsi="Myriad Pro"/>
          <w:color w:val="002060"/>
          <w:sz w:val="20"/>
          <w:szCs w:val="20"/>
          <w:lang w:val="pl-PL"/>
        </w:rPr>
        <w:t>e</w:t>
      </w:r>
      <w:r w:rsidRPr="00600CCE">
        <w:rPr>
          <w:rFonts w:ascii="Myriad Pro" w:hAnsi="Myriad Pro"/>
          <w:color w:val="002060"/>
          <w:sz w:val="20"/>
          <w:szCs w:val="20"/>
          <w:lang w:val="pl-PL"/>
        </w:rPr>
        <w:t xml:space="preserve"> uz podršku S</w:t>
      </w:r>
      <w:r w:rsidR="074C7E8B" w:rsidRPr="00600CCE">
        <w:rPr>
          <w:rFonts w:ascii="Myriad Pro" w:hAnsi="Myriad Pro"/>
          <w:color w:val="002060"/>
          <w:sz w:val="20"/>
          <w:szCs w:val="20"/>
          <w:lang w:val="pl-PL"/>
        </w:rPr>
        <w:t>ektora</w:t>
      </w:r>
      <w:r w:rsidRPr="00600CCE">
        <w:rPr>
          <w:rFonts w:ascii="Myriad Pro" w:hAnsi="Myriad Pro"/>
          <w:color w:val="002060"/>
          <w:sz w:val="20"/>
          <w:szCs w:val="20"/>
          <w:lang w:val="pl-PL"/>
        </w:rPr>
        <w:t xml:space="preserve"> za informacione tehnologije. Organizacioni dijelovi koji preuzimaju rizik su svi organizacioni dijelovi Banke (sektori i </w:t>
      </w:r>
      <w:r w:rsidR="66C18B82" w:rsidRPr="00600CCE">
        <w:rPr>
          <w:rFonts w:ascii="Myriad Pro" w:hAnsi="Myriad Pro"/>
          <w:color w:val="002060"/>
          <w:sz w:val="20"/>
          <w:szCs w:val="20"/>
          <w:lang w:val="pl-PL"/>
        </w:rPr>
        <w:t>funkcije</w:t>
      </w:r>
      <w:r w:rsidR="1C5B7A7A" w:rsidRPr="00600CCE">
        <w:rPr>
          <w:rFonts w:ascii="Myriad Pro" w:hAnsi="Myriad Pro"/>
          <w:color w:val="002060"/>
          <w:sz w:val="20"/>
          <w:szCs w:val="20"/>
          <w:lang w:val="pl-PL"/>
        </w:rPr>
        <w:t>,</w:t>
      </w:r>
      <w:r w:rsidRPr="00600CCE">
        <w:rPr>
          <w:rFonts w:ascii="Myriad Pro" w:hAnsi="Myriad Pro"/>
          <w:color w:val="002060"/>
          <w:sz w:val="20"/>
          <w:szCs w:val="20"/>
          <w:lang w:val="pl-PL"/>
        </w:rPr>
        <w:t xml:space="preserve"> filijale i ekspoziture Banke</w:t>
      </w:r>
      <w:r w:rsidR="60CD2BCA" w:rsidRPr="00600CCE">
        <w:rPr>
          <w:rFonts w:ascii="Myriad Pro" w:hAnsi="Myriad Pro"/>
          <w:color w:val="002060"/>
          <w:sz w:val="20"/>
          <w:szCs w:val="20"/>
          <w:lang w:val="pl-PL"/>
        </w:rPr>
        <w:t>)</w:t>
      </w:r>
      <w:r w:rsidR="1C5B7A7A" w:rsidRPr="00600CCE">
        <w:rPr>
          <w:rFonts w:ascii="Myriad Pro" w:hAnsi="Myriad Pro"/>
          <w:color w:val="002060"/>
          <w:sz w:val="20"/>
          <w:szCs w:val="20"/>
          <w:lang w:val="pl-PL"/>
        </w:rPr>
        <w:t>.</w:t>
      </w:r>
      <w:r w:rsidRPr="00603047">
        <w:rPr>
          <w:rFonts w:ascii="Myriad Pro" w:hAnsi="Myriad Pro"/>
          <w:color w:val="002060"/>
          <w:sz w:val="20"/>
          <w:szCs w:val="20"/>
          <w:lang w:val="pl-PL"/>
        </w:rPr>
        <w:t xml:space="preserve"> </w:t>
      </w:r>
    </w:p>
    <w:p w14:paraId="081BABC4" w14:textId="1D55F7B5" w:rsidR="00E326EF" w:rsidRPr="00600CCE" w:rsidRDefault="00E326EF" w:rsidP="00E326EF">
      <w:pPr>
        <w:spacing w:line="276" w:lineRule="auto"/>
        <w:jc w:val="both"/>
        <w:rPr>
          <w:lang w:val="pl-PL"/>
        </w:rPr>
      </w:pPr>
      <w:r w:rsidRPr="00600CCE">
        <w:rPr>
          <w:rFonts w:ascii="Myriad Pro" w:hAnsi="Myriad Pro"/>
          <w:color w:val="002060"/>
          <w:sz w:val="20"/>
          <w:szCs w:val="20"/>
          <w:lang w:val="pl-PL"/>
        </w:rPr>
        <w:t xml:space="preserve">Kontrolu sprovode Kontrolna funkcija interne revizije i Kontrolna funkcija </w:t>
      </w:r>
      <w:r w:rsidR="7F5DA1BB" w:rsidRPr="00600CCE">
        <w:rPr>
          <w:rFonts w:ascii="Myriad Pro" w:hAnsi="Myriad Pro"/>
          <w:color w:val="002060"/>
          <w:sz w:val="20"/>
          <w:szCs w:val="20"/>
          <w:lang w:val="pl-PL"/>
        </w:rPr>
        <w:t xml:space="preserve">za </w:t>
      </w:r>
      <w:r w:rsidRPr="00600CCE">
        <w:rPr>
          <w:rFonts w:ascii="Myriad Pro" w:hAnsi="Myriad Pro"/>
          <w:color w:val="002060"/>
          <w:sz w:val="20"/>
          <w:szCs w:val="20"/>
          <w:lang w:val="pl-PL"/>
        </w:rPr>
        <w:t>praćenja usklađenosti poslovanja</w:t>
      </w:r>
      <w:r w:rsidR="4B4CC2D8" w:rsidRPr="00600CCE">
        <w:rPr>
          <w:rFonts w:ascii="Myriad Pro" w:hAnsi="Myriad Pro"/>
          <w:color w:val="002060"/>
          <w:sz w:val="20"/>
          <w:szCs w:val="20"/>
          <w:lang w:val="pl-PL"/>
        </w:rPr>
        <w:t xml:space="preserve"> (Sektor za praćenje usklađenosti poslovanja i bezbjednost informacionog sistema)</w:t>
      </w:r>
      <w:r w:rsidR="03F6B451" w:rsidRPr="00600CCE">
        <w:rPr>
          <w:rFonts w:ascii="Myriad Pro" w:hAnsi="Myriad Pro"/>
          <w:color w:val="002060"/>
          <w:sz w:val="20"/>
          <w:szCs w:val="20"/>
          <w:lang w:val="pl-PL"/>
        </w:rPr>
        <w:t>.</w:t>
      </w:r>
      <w:r w:rsidRPr="00603047">
        <w:rPr>
          <w:lang w:val="pl-PL"/>
        </w:rPr>
        <w:t xml:space="preserve"> </w:t>
      </w:r>
    </w:p>
    <w:p w14:paraId="7D33D993" w14:textId="34D7FEA5" w:rsidR="00050B31" w:rsidRPr="00600CCE" w:rsidRDefault="00E326EF" w:rsidP="0001640D">
      <w:pPr>
        <w:spacing w:line="276" w:lineRule="auto"/>
        <w:jc w:val="both"/>
        <w:rPr>
          <w:rFonts w:ascii="Myriad Pro" w:hAnsi="Myriad Pro"/>
          <w:color w:val="1F3864" w:themeColor="accent1" w:themeShade="80"/>
          <w:sz w:val="20"/>
          <w:szCs w:val="20"/>
          <w:lang w:val="sr-Latn-RS"/>
        </w:rPr>
      </w:pPr>
      <w:r w:rsidRPr="00600CCE">
        <w:rPr>
          <w:rFonts w:ascii="Myriad Pro" w:hAnsi="Myriad Pro"/>
          <w:color w:val="002060"/>
          <w:sz w:val="20"/>
          <w:szCs w:val="20"/>
          <w:lang w:val="pl-PL"/>
        </w:rPr>
        <w:t>ILAAP kao sveukupan proces upravljanja rizikom likvidnosti, kao i ostali upravljački procesi, sadrži sljedeće standardne komponente / faze: identifikacija rizika, procjena/mjerenje rizika, kontrola i praćenje rizika, planiranje i izvještavanje .</w:t>
      </w:r>
      <w:r w:rsidRPr="00603047">
        <w:rPr>
          <w:rFonts w:ascii="Myriad Pro" w:hAnsi="Myriad Pro"/>
          <w:color w:val="002060"/>
          <w:sz w:val="20"/>
          <w:szCs w:val="20"/>
          <w:lang w:val="pl-PL"/>
        </w:rPr>
        <w:t xml:space="preserve"> </w:t>
      </w:r>
    </w:p>
    <w:p w14:paraId="2C4E7211" w14:textId="77777777" w:rsidR="00A25979" w:rsidRDefault="00A25979" w:rsidP="00E326EF">
      <w:pPr>
        <w:jc w:val="both"/>
        <w:rPr>
          <w:rFonts w:ascii="Myriad Pro" w:hAnsi="Myriad Pro"/>
          <w:b/>
          <w:color w:val="1F3864" w:themeColor="accent1" w:themeShade="80"/>
          <w:sz w:val="20"/>
          <w:szCs w:val="20"/>
          <w:lang w:val="sr-Latn-BA"/>
        </w:rPr>
      </w:pPr>
    </w:p>
    <w:p w14:paraId="181F315E" w14:textId="7DCC93C9" w:rsidR="00E326EF" w:rsidRPr="00600CCE" w:rsidRDefault="00E326EF" w:rsidP="00E326EF">
      <w:pPr>
        <w:jc w:val="both"/>
        <w:rPr>
          <w:rFonts w:ascii="Myriad Pro" w:hAnsi="Myriad Pro"/>
          <w:b/>
          <w:color w:val="1F3864" w:themeColor="accent1" w:themeShade="80"/>
          <w:sz w:val="20"/>
          <w:szCs w:val="20"/>
          <w:lang w:val="sr-Latn-BA"/>
        </w:rPr>
      </w:pPr>
      <w:r w:rsidRPr="00600CCE">
        <w:rPr>
          <w:rFonts w:ascii="Myriad Pro" w:hAnsi="Myriad Pro"/>
          <w:b/>
          <w:color w:val="1F3864" w:themeColor="accent1" w:themeShade="80"/>
          <w:sz w:val="20"/>
          <w:szCs w:val="20"/>
          <w:lang w:val="sr-Latn-BA"/>
        </w:rPr>
        <w:lastRenderedPageBreak/>
        <w:t>Identifikovanje i uključivanje svih značajnih rizika u ILAAP-u</w:t>
      </w:r>
    </w:p>
    <w:p w14:paraId="7FB5AC0D" w14:textId="2298FD19" w:rsidR="00E326EF" w:rsidRPr="00600CCE" w:rsidRDefault="00E326EF" w:rsidP="00E326EF">
      <w:p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Prvi korak u internoj procjeni adekvatnosti likvidnosti Banke predstavlja proces identifikovanja svih značajnih rizika kojima je Banka izložena ili bi mogla biti izložena u svom poslovanju. Pri sprovođenju ovog procesa Banka uzima u obzir vrstu, prirodu, obim i složenost poslova koje obavlja i tržišta na kojem posluje. U procesu identifikovanja značajnih rizika Banka uzima u obzir ekonomski i normativni aspekt ILAAP-a.</w:t>
      </w:r>
    </w:p>
    <w:p w14:paraId="779664CE" w14:textId="77777777" w:rsidR="00E326EF" w:rsidRPr="00600CCE" w:rsidRDefault="00E326EF" w:rsidP="00050B31">
      <w:pPr>
        <w:spacing w:after="0"/>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Proces identifikovanja značajnih likvidnosno-adekvatnih rizika između ostalog uključuje:</w:t>
      </w:r>
    </w:p>
    <w:p w14:paraId="5FA63D3A" w14:textId="77777777" w:rsidR="00E326EF" w:rsidRPr="00600CCE" w:rsidRDefault="00E326EF" w:rsidP="00E326EF">
      <w:pPr>
        <w:pStyle w:val="ListParagraph"/>
        <w:numPr>
          <w:ilvl w:val="0"/>
          <w:numId w:val="65"/>
        </w:num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identifikovanje svih rizika koji negativno utiču ili mogu uticati na nivo i strukturu likvidnih sredstava i izvora finansiranja;</w:t>
      </w:r>
    </w:p>
    <w:p w14:paraId="0787C6CC" w14:textId="77777777" w:rsidR="00E326EF" w:rsidRPr="00600CCE" w:rsidRDefault="00E326EF" w:rsidP="00E326EF">
      <w:pPr>
        <w:pStyle w:val="ListParagraph"/>
        <w:numPr>
          <w:ilvl w:val="0"/>
          <w:numId w:val="65"/>
        </w:num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evidenciju svih identifikovanih rizika i svih identifikovanih značajnih rizika;</w:t>
      </w:r>
    </w:p>
    <w:p w14:paraId="7EE222B9" w14:textId="77777777" w:rsidR="00E326EF" w:rsidRPr="00600CCE" w:rsidRDefault="00E326EF" w:rsidP="00E326EF">
      <w:pPr>
        <w:pStyle w:val="ListParagraph"/>
        <w:numPr>
          <w:ilvl w:val="0"/>
          <w:numId w:val="65"/>
        </w:num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kriterijume za identifikovanje rizika i svih identifikovanih značajnih rizika;</w:t>
      </w:r>
    </w:p>
    <w:p w14:paraId="445B1043" w14:textId="77777777" w:rsidR="00E326EF" w:rsidRPr="00600CCE" w:rsidRDefault="00E326EF" w:rsidP="00E326EF">
      <w:pPr>
        <w:pStyle w:val="ListParagraph"/>
        <w:numPr>
          <w:ilvl w:val="0"/>
          <w:numId w:val="65"/>
        </w:num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obrazloženje razloga zašto se pojedini identifikovani rizik ne smatra značajnim rizikom;</w:t>
      </w:r>
    </w:p>
    <w:p w14:paraId="748BBA52" w14:textId="77777777" w:rsidR="00E326EF" w:rsidRPr="00600CCE" w:rsidRDefault="00E326EF" w:rsidP="00E326EF">
      <w:pPr>
        <w:pStyle w:val="ListParagraph"/>
        <w:numPr>
          <w:ilvl w:val="0"/>
          <w:numId w:val="65"/>
        </w:num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razmatranje procesa identifikovanja značajnih rizika na kontinuiranoj osnovi (najmanje jednom godišnje, a po potrebi i češće);</w:t>
      </w:r>
    </w:p>
    <w:p w14:paraId="2F77CFC8" w14:textId="77777777" w:rsidR="00E326EF" w:rsidRPr="00600CCE" w:rsidRDefault="00E326EF" w:rsidP="00E326EF">
      <w:pPr>
        <w:pStyle w:val="ListParagraph"/>
        <w:numPr>
          <w:ilvl w:val="0"/>
          <w:numId w:val="65"/>
        </w:num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bruto pristup u identifikovanju značajnih rizika.</w:t>
      </w:r>
    </w:p>
    <w:p w14:paraId="226AE607" w14:textId="026937B4" w:rsidR="00E326EF" w:rsidRPr="00600CCE" w:rsidRDefault="00E326EF" w:rsidP="00E326EF">
      <w:pPr>
        <w:jc w:val="both"/>
        <w:rPr>
          <w:rFonts w:ascii="Myriad Pro" w:hAnsi="Myriad Pro"/>
          <w:b/>
          <w:color w:val="1F3864" w:themeColor="accent1" w:themeShade="80"/>
          <w:sz w:val="20"/>
          <w:szCs w:val="20"/>
          <w:lang w:val="sr-Latn-BA"/>
        </w:rPr>
      </w:pPr>
      <w:r w:rsidRPr="00600CCE">
        <w:rPr>
          <w:rFonts w:ascii="Myriad Pro" w:hAnsi="Myriad Pro"/>
          <w:b/>
          <w:color w:val="1F3864" w:themeColor="accent1" w:themeShade="80"/>
          <w:sz w:val="20"/>
          <w:szCs w:val="20"/>
          <w:lang w:val="sr-Latn-BA"/>
        </w:rPr>
        <w:t>Određivanje internih rezervi likvidnosti i stabilnih izvora finansiranja</w:t>
      </w:r>
      <w:r w:rsidRPr="00603047">
        <w:rPr>
          <w:rFonts w:ascii="Myriad Pro" w:hAnsi="Myriad Pro"/>
          <w:b/>
          <w:bCs/>
          <w:color w:val="1F3864" w:themeColor="accent1" w:themeShade="80"/>
          <w:sz w:val="20"/>
          <w:szCs w:val="20"/>
          <w:lang w:val="sr-Latn-BA"/>
        </w:rPr>
        <w:t xml:space="preserve"> </w:t>
      </w:r>
    </w:p>
    <w:p w14:paraId="7A07611F" w14:textId="77777777" w:rsidR="00E326EF" w:rsidRPr="00600CCE" w:rsidRDefault="00E326EF" w:rsidP="00E326EF">
      <w:p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Banka određuje, procjenjuje i održava interne rezerve likvidnosti i stabilne izvore finansiranja u skladu sa ekonomskim aspektom ILAAP-a. Određivanje internih rezervi likvidnosti i stabilnih izvora finansiranja polazi od činjenice da je ILAAP integralni dio procesa upravljanja Bankom, stoga glavni uticaj ima svijest o rizicima poslovanja koja se ugrađuje u procese strateškog planiranja i budžetiranja, postavljanja limita i evaluaciju performansi Banke oslanjajući se na istorijske podatke i buduće projekcije.</w:t>
      </w:r>
      <w:r w:rsidRPr="00603047">
        <w:rPr>
          <w:rFonts w:ascii="Myriad Pro" w:hAnsi="Myriad Pro"/>
          <w:color w:val="1F3864" w:themeColor="accent1" w:themeShade="80"/>
          <w:sz w:val="20"/>
          <w:szCs w:val="20"/>
          <w:lang w:val="pt-PT"/>
        </w:rPr>
        <w:t xml:space="preserve"> </w:t>
      </w:r>
    </w:p>
    <w:p w14:paraId="0825E684" w14:textId="77777777" w:rsidR="00E326EF" w:rsidRPr="00600CCE" w:rsidRDefault="00E326EF" w:rsidP="00E326EF">
      <w:pPr>
        <w:jc w:val="both"/>
        <w:rPr>
          <w:rFonts w:ascii="Myriad Pro" w:hAnsi="Myriad Pro"/>
          <w:color w:val="1F3864" w:themeColor="accent1" w:themeShade="80"/>
          <w:sz w:val="20"/>
          <w:szCs w:val="20"/>
          <w:lang w:val="pt-PT"/>
        </w:rPr>
      </w:pPr>
      <w:r w:rsidRPr="00600CCE">
        <w:rPr>
          <w:rFonts w:ascii="Myriad Pro" w:hAnsi="Myriad Pro"/>
          <w:color w:val="1F3864" w:themeColor="accent1" w:themeShade="80"/>
          <w:sz w:val="20"/>
          <w:szCs w:val="20"/>
          <w:lang w:val="pt-PT"/>
        </w:rPr>
        <w:t>Banka će održavati nivo internih rezervi likvidnosti i stabilnih izvora finansiranja najmanje u iznosu ukupnih internih likvidnosnih zahtjeva koji ne mogu biti manji od minimalnih likvidnosnih zahtjeva izračunatih u skladu sa regulatornim zahtjevima.</w:t>
      </w:r>
    </w:p>
    <w:p w14:paraId="3108F9FF" w14:textId="77777777" w:rsidR="00E326EF" w:rsidRPr="00600CCE" w:rsidRDefault="00E326EF" w:rsidP="00E326EF">
      <w:pPr>
        <w:jc w:val="both"/>
        <w:rPr>
          <w:rFonts w:ascii="Myriad Pro" w:hAnsi="Myriad Pro"/>
          <w:b/>
          <w:color w:val="1F3864" w:themeColor="accent1" w:themeShade="80"/>
          <w:sz w:val="20"/>
          <w:szCs w:val="20"/>
          <w:lang w:val="sr-Latn-BA"/>
        </w:rPr>
      </w:pPr>
      <w:r w:rsidRPr="00600CCE">
        <w:rPr>
          <w:rFonts w:ascii="Myriad Pro" w:hAnsi="Myriad Pro"/>
          <w:b/>
          <w:color w:val="1F3864" w:themeColor="accent1" w:themeShade="80"/>
          <w:sz w:val="20"/>
          <w:szCs w:val="20"/>
          <w:lang w:val="sr-Latn-BA"/>
        </w:rPr>
        <w:t>Metodologija za kvantifikovanje rizika u ILAAP-u</w:t>
      </w:r>
    </w:p>
    <w:p w14:paraId="406B6D46" w14:textId="77777777" w:rsidR="00E326EF" w:rsidRPr="00600CCE" w:rsidRDefault="00E326EF" w:rsidP="00050B31">
      <w:pPr>
        <w:spacing w:after="0"/>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Metodologije za kvantifikovanje rizika jesu metodologije kojima Banka izračunava interne likvidnosne zahtjeve za pojedinačne rizike i to za:</w:t>
      </w:r>
    </w:p>
    <w:p w14:paraId="744BF4C3" w14:textId="77777777" w:rsidR="00E326EF" w:rsidRPr="00600CCE" w:rsidRDefault="00E326EF" w:rsidP="00E326EF">
      <w:pPr>
        <w:pStyle w:val="ListParagraph"/>
        <w:numPr>
          <w:ilvl w:val="0"/>
          <w:numId w:val="66"/>
        </w:num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Rizike koji podliježu minimalnim likvidnosnim zahtjevima u skladu sa odredbama Odluke o upravljanju rizikom likvidnosti Banaka (Službeni glasnik RS, br. 62/21; 117/22) – rizik od nemogućnosti pokrića potreba za likvidnošću u stresnom scenariju za period od 30 kalendarskih dana i rizik vezan za usklađenost raspoloživog iznosa stabilnog finansiranja i potrebnog iznosa stabilnog finansiranja;</w:t>
      </w:r>
    </w:p>
    <w:p w14:paraId="20F9D0FB" w14:textId="77777777" w:rsidR="00E326EF" w:rsidRPr="00600CCE" w:rsidRDefault="00E326EF" w:rsidP="00E326EF">
      <w:pPr>
        <w:pStyle w:val="ListParagraph"/>
        <w:numPr>
          <w:ilvl w:val="0"/>
          <w:numId w:val="66"/>
        </w:num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Rizike koje je Banka identifikovala kao značajne rizike, a koji ne podliježu minimalnim likvidnosnim zahtjevima (npr. rizici koji potiču od koncentracije izvora sredstava, povećanih odliva ili potcjenjenosti priliva, smanjenih priliva ili precjenjenosti priliva, smanjene tržišne vrijednosti likvidne imovine, reputacioni rizik, operativni rizik i sl.).</w:t>
      </w:r>
    </w:p>
    <w:p w14:paraId="2AD2F5A4" w14:textId="77777777" w:rsidR="00E326EF" w:rsidRPr="00600CCE" w:rsidRDefault="00E326EF" w:rsidP="00E326EF">
      <w:pPr>
        <w:jc w:val="both"/>
        <w:rPr>
          <w:rFonts w:ascii="Myriad Pro" w:hAnsi="Myriad Pro"/>
          <w:b/>
          <w:color w:val="1F3864" w:themeColor="accent1" w:themeShade="80"/>
          <w:sz w:val="20"/>
          <w:szCs w:val="20"/>
          <w:lang w:val="sr-Latn-BA"/>
        </w:rPr>
      </w:pPr>
      <w:r w:rsidRPr="00600CCE">
        <w:rPr>
          <w:rFonts w:ascii="Myriad Pro" w:hAnsi="Myriad Pro"/>
          <w:b/>
          <w:color w:val="1F3864" w:themeColor="accent1" w:themeShade="80"/>
          <w:sz w:val="20"/>
          <w:szCs w:val="20"/>
          <w:lang w:val="sr-Latn-BA"/>
        </w:rPr>
        <w:t>Testiranje otpornosti na stres u ILAAP-u</w:t>
      </w:r>
    </w:p>
    <w:p w14:paraId="7A2660DA" w14:textId="77777777" w:rsidR="00E326EF" w:rsidRPr="00600CCE" w:rsidRDefault="00E326EF" w:rsidP="00E326EF">
      <w:p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Banka redovno, a najmanje jednom godišnje, provodi testiranje otpornosti na stres za sve značajne rizike poslovanja, uključujući i likvidnosno-adekvatne rizike, i rezultate ovog testiranja koristi za potrebe ILAAP-a kao i za potrebe ICAAP-a. Stres test likvidnosti ima za cilj da pokaže da li dostupne rezerve likvidnosti mogu osigurati da Banka izdrži hipotetički nedostatak izvora likvidnih sredstava.</w:t>
      </w:r>
    </w:p>
    <w:p w14:paraId="2D5E87F4" w14:textId="77777777" w:rsidR="00E326EF" w:rsidRPr="00600CCE" w:rsidRDefault="00E326EF" w:rsidP="00050B31">
      <w:pPr>
        <w:spacing w:after="0"/>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Testiranje otpornosti na stres za potrebe ILAAP-a se koristi u svrhu izračuna internih likvidnosnih zahtjeva za pokriće definisanih pojedinačnih značajnih rizika. Interne likvidnosne zahtjeve čine:</w:t>
      </w:r>
    </w:p>
    <w:p w14:paraId="1E925FC1" w14:textId="77777777" w:rsidR="00E326EF" w:rsidRPr="00600CCE" w:rsidRDefault="00E326EF" w:rsidP="00E326EF">
      <w:pPr>
        <w:pStyle w:val="ListParagraph"/>
        <w:numPr>
          <w:ilvl w:val="0"/>
          <w:numId w:val="67"/>
        </w:num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zahtjevi u pogledu nivoa internih rezervi likvidnosti,</w:t>
      </w:r>
    </w:p>
    <w:p w14:paraId="707026DB" w14:textId="77777777" w:rsidR="00E326EF" w:rsidRPr="00600CCE" w:rsidRDefault="00E326EF" w:rsidP="00E326EF">
      <w:pPr>
        <w:pStyle w:val="ListParagraph"/>
        <w:numPr>
          <w:ilvl w:val="0"/>
          <w:numId w:val="67"/>
        </w:num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zahtjevi u pogledu strukture internih rezervi likvidnosti, i</w:t>
      </w:r>
    </w:p>
    <w:p w14:paraId="198FA529" w14:textId="77777777" w:rsidR="00E326EF" w:rsidRPr="00600CCE" w:rsidRDefault="00E326EF" w:rsidP="00E326EF">
      <w:pPr>
        <w:pStyle w:val="ListParagraph"/>
        <w:numPr>
          <w:ilvl w:val="0"/>
          <w:numId w:val="67"/>
        </w:num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lastRenderedPageBreak/>
        <w:t>zahtjevi u pogledu stabilnosti izvora finansiranja.</w:t>
      </w:r>
    </w:p>
    <w:p w14:paraId="36BFC447" w14:textId="77777777" w:rsidR="00E326EF" w:rsidRPr="00600CCE" w:rsidRDefault="00E326EF" w:rsidP="00E326EF">
      <w:p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U smislu metodologije za kvantifikovanje rizika u ILAAP-u i opredjeljenosti Banke ka standardizovanom pristupu, ukupni interni likvidnosni zahtjevi obuhvataju:</w:t>
      </w:r>
    </w:p>
    <w:p w14:paraId="75D99BFA" w14:textId="77777777" w:rsidR="00E326EF" w:rsidRPr="00600CCE" w:rsidRDefault="00E326EF" w:rsidP="00050B31">
      <w:pPr>
        <w:pStyle w:val="ListParagraph"/>
        <w:numPr>
          <w:ilvl w:val="0"/>
          <w:numId w:val="68"/>
        </w:numPr>
        <w:spacing w:after="0"/>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Interne likvidnosne zahtjeve za rizike za koje je regulatorno propisana obaveza izračunavanja minimalnih likvidnosnih zahtjeva;</w:t>
      </w:r>
    </w:p>
    <w:p w14:paraId="3841AAE6" w14:textId="77777777" w:rsidR="00E326EF" w:rsidRPr="00600CCE" w:rsidRDefault="00E326EF" w:rsidP="00E326EF">
      <w:pPr>
        <w:pStyle w:val="ListParagraph"/>
        <w:numPr>
          <w:ilvl w:val="0"/>
          <w:numId w:val="68"/>
        </w:num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Interne likvidnosne zahtjeve za ostale značajne rizike u poslovanju Banke, a koji nisu obuhvaćeni prethodnom tačkom.</w:t>
      </w:r>
    </w:p>
    <w:p w14:paraId="4A4614BE" w14:textId="77777777" w:rsidR="00E326EF" w:rsidRPr="00600CCE" w:rsidRDefault="00E326EF" w:rsidP="00E326EF">
      <w:p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Ukupni interni likvidnosni zahtjevi uključuju i efekte testiranja otpornosti na stres, odnosno, Banka prilagođava interne likvidnosne zahtjeve prema „gore“ s obzirom na rezultate odgovarajućih testova otpornosti na stres koji su provedeni za potrebe ILAAP-a. U tom smislu Banka, na osnovu rezultata stres testa održava nivo internih rezervi likvidnosti i stabilnih izvora finansiranja u iznosu ukupnih internih likvidnosnih zahtjeva koji su veći od likvidnosnih zahtjeva izračunatih u skladu sa regulatornim zahtjevima.</w:t>
      </w:r>
    </w:p>
    <w:p w14:paraId="7D969908" w14:textId="77777777" w:rsidR="00E326EF" w:rsidRPr="00600CCE" w:rsidRDefault="00E326EF" w:rsidP="00E326EF">
      <w:pPr>
        <w:jc w:val="both"/>
        <w:rPr>
          <w:rFonts w:ascii="Myriad Pro" w:hAnsi="Myriad Pro"/>
          <w:color w:val="1F3864" w:themeColor="accent1" w:themeShade="80"/>
          <w:sz w:val="20"/>
          <w:szCs w:val="20"/>
          <w:lang w:val="sr-Latn-BA"/>
        </w:rPr>
      </w:pPr>
      <w:r w:rsidRPr="00600CCE">
        <w:rPr>
          <w:rFonts w:ascii="Myriad Pro" w:hAnsi="Myriad Pro"/>
          <w:color w:val="1F3864" w:themeColor="accent1" w:themeShade="80"/>
          <w:sz w:val="20"/>
          <w:szCs w:val="20"/>
          <w:lang w:val="sr-Latn-BA"/>
        </w:rPr>
        <w:t>Testiranje otpornosti likvidnosti na stres predstavlja važnu metriku koja je podrška menadžmentu Banke u procesu donošenja odluka jer rezultati stres testa omogućavaju redovnu procjenu odgovarajućeg volumena i strukture likvidnih sredstava neophodnih za određivanje bafera likvidnosti.</w:t>
      </w:r>
    </w:p>
    <w:p w14:paraId="1579CA36" w14:textId="77777777" w:rsidR="00E326EF" w:rsidRPr="00600CCE" w:rsidRDefault="00E326EF" w:rsidP="00E326EF">
      <w:pPr>
        <w:jc w:val="both"/>
        <w:rPr>
          <w:rFonts w:ascii="Myriad Pro" w:hAnsi="Myriad Pro"/>
          <w:b/>
          <w:color w:val="1F3864" w:themeColor="accent1" w:themeShade="80"/>
          <w:sz w:val="20"/>
          <w:szCs w:val="20"/>
          <w:lang w:val="sr-Latn-BA"/>
        </w:rPr>
      </w:pPr>
      <w:r w:rsidRPr="00600CCE">
        <w:rPr>
          <w:rFonts w:ascii="Myriad Pro" w:hAnsi="Myriad Pro"/>
          <w:b/>
          <w:color w:val="1F3864" w:themeColor="accent1" w:themeShade="80"/>
          <w:sz w:val="20"/>
          <w:szCs w:val="20"/>
          <w:lang w:val="sr-Latn-BA"/>
        </w:rPr>
        <w:t>Izvještavanje o ILAAP-u</w:t>
      </w:r>
    </w:p>
    <w:p w14:paraId="7C4F284B" w14:textId="7A237FC7" w:rsidR="00E326EF" w:rsidRPr="00600CCE" w:rsidRDefault="00E326EF" w:rsidP="00E326EF">
      <w:pPr>
        <w:spacing w:line="276" w:lineRule="auto"/>
        <w:jc w:val="both"/>
        <w:rPr>
          <w:rFonts w:ascii="Myriad Pro" w:hAnsi="Myriad Pro"/>
          <w:color w:val="002060"/>
          <w:sz w:val="20"/>
          <w:szCs w:val="20"/>
          <w:lang w:val="pt-PT"/>
        </w:rPr>
      </w:pPr>
      <w:r w:rsidRPr="00600CCE">
        <w:rPr>
          <w:rFonts w:ascii="Myriad Pro" w:hAnsi="Myriad Pro"/>
          <w:color w:val="002060"/>
          <w:sz w:val="20"/>
          <w:szCs w:val="20"/>
          <w:lang w:val="pt-PT"/>
        </w:rPr>
        <w:t xml:space="preserve">Izradom Izvještaja o sprovedenom postupku ILAAP-a koordinira Sektor </w:t>
      </w:r>
      <w:r w:rsidR="43625F2A" w:rsidRPr="00600CCE">
        <w:rPr>
          <w:rFonts w:ascii="Myriad Pro" w:hAnsi="Myriad Pro"/>
          <w:color w:val="002060"/>
          <w:sz w:val="20"/>
          <w:szCs w:val="20"/>
          <w:lang w:val="pt-PT"/>
        </w:rPr>
        <w:t>za</w:t>
      </w:r>
      <w:r w:rsidR="03F6B451" w:rsidRPr="00600CCE">
        <w:rPr>
          <w:rFonts w:ascii="Myriad Pro" w:hAnsi="Myriad Pro"/>
          <w:color w:val="002060"/>
          <w:sz w:val="20"/>
          <w:szCs w:val="20"/>
          <w:lang w:val="pt-PT"/>
        </w:rPr>
        <w:t xml:space="preserve"> </w:t>
      </w:r>
      <w:r w:rsidR="43625F2A" w:rsidRPr="00600CCE">
        <w:rPr>
          <w:rFonts w:ascii="Myriad Pro" w:hAnsi="Myriad Pro"/>
          <w:color w:val="002060"/>
          <w:sz w:val="20"/>
          <w:szCs w:val="20"/>
          <w:lang w:val="pt-PT"/>
        </w:rPr>
        <w:t>upravljanje</w:t>
      </w:r>
      <w:r w:rsidRPr="00600CCE">
        <w:rPr>
          <w:rFonts w:ascii="Myriad Pro" w:hAnsi="Myriad Pro"/>
          <w:color w:val="002060"/>
          <w:sz w:val="20"/>
          <w:szCs w:val="20"/>
          <w:lang w:val="pt-PT"/>
        </w:rPr>
        <w:t xml:space="preserve"> rizicima (</w:t>
      </w:r>
      <w:r w:rsidR="00A25979">
        <w:rPr>
          <w:rFonts w:ascii="Myriad Pro" w:hAnsi="Myriad Pro"/>
          <w:color w:val="002060"/>
          <w:sz w:val="20"/>
          <w:szCs w:val="20"/>
          <w:lang w:val="pt-PT"/>
        </w:rPr>
        <w:t>K</w:t>
      </w:r>
      <w:r w:rsidRPr="00600CCE">
        <w:rPr>
          <w:rFonts w:ascii="Myriad Pro" w:hAnsi="Myriad Pro"/>
          <w:color w:val="002060"/>
          <w:sz w:val="20"/>
          <w:szCs w:val="20"/>
          <w:lang w:val="pt-PT"/>
        </w:rPr>
        <w:t xml:space="preserve">ontrolna funkcija upravljanja rizicima), koji jednom godišnje, u saradnji sa organizacionim jedinicama Banke sastavlja pomenuti Izvještaj i isti dostavlja na razmatranje i usvanje Upravi Banke i Nadzornom odboru. </w:t>
      </w:r>
    </w:p>
    <w:p w14:paraId="03C9CBAC" w14:textId="77777777" w:rsidR="00E326EF" w:rsidRPr="00600CCE" w:rsidRDefault="00E326EF" w:rsidP="00E326EF">
      <w:pPr>
        <w:spacing w:line="276" w:lineRule="auto"/>
        <w:jc w:val="both"/>
        <w:rPr>
          <w:rFonts w:ascii="Myriad Pro" w:hAnsi="Myriad Pro"/>
          <w:color w:val="002060"/>
          <w:sz w:val="20"/>
          <w:szCs w:val="20"/>
          <w:lang w:val="pt-PT"/>
        </w:rPr>
      </w:pPr>
      <w:r w:rsidRPr="00600CCE">
        <w:rPr>
          <w:rFonts w:ascii="Myriad Pro" w:hAnsi="Myriad Pro"/>
          <w:color w:val="002060"/>
          <w:sz w:val="20"/>
          <w:szCs w:val="20"/>
          <w:lang w:val="pt-PT"/>
        </w:rPr>
        <w:t xml:space="preserve">Izvještavanje o ILAAP-u sprovodi se interno i eksterno. Interno izvještavanje podrazumjeva izvještavanje: Komisije za rizike, Uprave banke, Odbora za reviziju i Nadzornog odbora i isto se provodi paralelno sa eksternim izvještavanjem ili češće u skladu sa potrebama. </w:t>
      </w:r>
    </w:p>
    <w:p w14:paraId="6F9733DD" w14:textId="77777777" w:rsidR="00E326EF" w:rsidRPr="00600CCE" w:rsidRDefault="00E326EF" w:rsidP="00050B31">
      <w:pPr>
        <w:spacing w:after="0" w:line="276" w:lineRule="auto"/>
        <w:jc w:val="both"/>
        <w:rPr>
          <w:rFonts w:ascii="Myriad Pro" w:hAnsi="Myriad Pro"/>
          <w:color w:val="002060"/>
          <w:sz w:val="20"/>
          <w:szCs w:val="20"/>
          <w:lang w:val="pt-PT"/>
        </w:rPr>
      </w:pPr>
      <w:r w:rsidRPr="00600CCE">
        <w:rPr>
          <w:rFonts w:ascii="Myriad Pro" w:hAnsi="Myriad Pro"/>
          <w:color w:val="002060"/>
          <w:sz w:val="20"/>
          <w:szCs w:val="20"/>
          <w:lang w:val="pt-PT"/>
        </w:rPr>
        <w:t>Eksterno izvještavanje podrazumjeva izvještavanje Agencije za bankarstvo Republike Srpske. Izvještaj o ILAAP-u, usvojen od strane Nadzornog odbora, Banka dostavlja regulatoru u štampanoj i elektronskoj formi sa stanjem na dan 31.12. prethodne godine najkasnije do 30.04. tekuće godine. Sadržaj izvještaja je propisan Odlukom o postupku interne procjene adekvatnosti likvidnosti u banci (ABRS).</w:t>
      </w:r>
    </w:p>
    <w:p w14:paraId="727CDD60" w14:textId="77777777" w:rsidR="00787625" w:rsidRPr="00603047" w:rsidRDefault="00787625" w:rsidP="00050B31">
      <w:pPr>
        <w:spacing w:after="0"/>
        <w:jc w:val="both"/>
        <w:rPr>
          <w:rFonts w:ascii="Myriad Pro" w:hAnsi="Myriad Pro"/>
          <w:color w:val="1F3864" w:themeColor="accent1" w:themeShade="80"/>
          <w:sz w:val="20"/>
          <w:szCs w:val="20"/>
          <w:lang w:val="pt-PT"/>
        </w:rPr>
      </w:pPr>
    </w:p>
    <w:p w14:paraId="69655661" w14:textId="443AD7C1" w:rsidR="00A41921" w:rsidRPr="00603047" w:rsidRDefault="33EC645C" w:rsidP="1284259E">
      <w:pPr>
        <w:pStyle w:val="Heading9"/>
        <w:numPr>
          <w:ilvl w:val="1"/>
          <w:numId w:val="28"/>
        </w:numPr>
        <w:ind w:left="709" w:hanging="709"/>
        <w:rPr>
          <w:color w:val="002060"/>
          <w:lang w:val="pl-PL"/>
        </w:rPr>
      </w:pPr>
      <w:r w:rsidRPr="00603047">
        <w:rPr>
          <w:color w:val="002060"/>
          <w:lang w:val="pl-PL"/>
        </w:rPr>
        <w:t xml:space="preserve">Opis pristupa koje </w:t>
      </w:r>
      <w:r w:rsidR="005A4BAE" w:rsidRPr="00603047">
        <w:rPr>
          <w:color w:val="002060"/>
          <w:lang w:val="pl-PL"/>
        </w:rPr>
        <w:t xml:space="preserve">Banka </w:t>
      </w:r>
      <w:r w:rsidRPr="00603047">
        <w:rPr>
          <w:color w:val="002060"/>
          <w:lang w:val="pl-PL"/>
        </w:rPr>
        <w:t>koristi za</w:t>
      </w:r>
      <w:r w:rsidR="007363B4" w:rsidRPr="00603047">
        <w:rPr>
          <w:color w:val="002060"/>
          <w:lang w:val="pl-PL"/>
        </w:rPr>
        <w:t xml:space="preserve"> </w:t>
      </w:r>
      <w:r w:rsidRPr="00603047">
        <w:rPr>
          <w:color w:val="002060"/>
          <w:lang w:val="pl-PL"/>
        </w:rPr>
        <w:t>procjenu značajnih rizika</w:t>
      </w:r>
    </w:p>
    <w:p w14:paraId="288D750A" w14:textId="62AC2A61" w:rsidR="005317A9" w:rsidRPr="00603047" w:rsidRDefault="005317A9" w:rsidP="00050B31">
      <w:pPr>
        <w:spacing w:after="0"/>
        <w:rPr>
          <w:lang w:val="pl-PL"/>
        </w:rPr>
      </w:pPr>
    </w:p>
    <w:p w14:paraId="4241B536" w14:textId="2FA72474" w:rsidR="00E326EF" w:rsidRPr="00600CCE" w:rsidRDefault="00E326EF" w:rsidP="00E326EF">
      <w:pPr>
        <w:spacing w:line="276" w:lineRule="auto"/>
        <w:jc w:val="both"/>
        <w:rPr>
          <w:rFonts w:ascii="Myriad Pro" w:hAnsi="Myriad Pro"/>
          <w:color w:val="002060"/>
          <w:sz w:val="20"/>
          <w:szCs w:val="20"/>
          <w:lang w:val="pt-PT"/>
        </w:rPr>
      </w:pPr>
      <w:r w:rsidRPr="00600CCE">
        <w:rPr>
          <w:rFonts w:ascii="Myriad Pro" w:hAnsi="Myriad Pro"/>
          <w:color w:val="002060"/>
          <w:sz w:val="20"/>
          <w:szCs w:val="20"/>
          <w:lang w:val="pt-PT"/>
        </w:rPr>
        <w:t xml:space="preserve">Interna procjena adekvatnosti kapitala (ICAAP) </w:t>
      </w:r>
      <w:r w:rsidR="00A25979">
        <w:rPr>
          <w:rFonts w:ascii="Myriad Pro" w:hAnsi="Myriad Pro"/>
          <w:color w:val="002060"/>
          <w:sz w:val="20"/>
          <w:szCs w:val="20"/>
          <w:lang w:val="pt-PT"/>
        </w:rPr>
        <w:t>i</w:t>
      </w:r>
      <w:r w:rsidRPr="00600CCE">
        <w:rPr>
          <w:rFonts w:ascii="Myriad Pro" w:hAnsi="Myriad Pro"/>
          <w:color w:val="002060"/>
          <w:sz w:val="20"/>
          <w:szCs w:val="20"/>
          <w:lang w:val="pt-PT"/>
        </w:rPr>
        <w:t xml:space="preserve"> interna procjena adekvatnosti likvidnosti (ILAAP) polaze od sagledavanja rizika kojima je Banka u svom poslovanju izložena. Prvi korak jeste definisanje materijalno značajnih rizika, a sam proces je definisan Metodologijom za procjenu značajnosti rizika MF banke a.d. Banja Luka unutar koje Banka definiše kvantitativne I kvalitativne pristupe za ocjenu materijalne značajnosti. Tačnije, na sve rizike poslovanja koji su definisani “Registrom rizika”, primjenjujući naprijed navedenu metodologiju Banka određuje materijalnu značajnost, odnosno definiše koji to rizici svojim materijalizovanjem mogu imati negativne posljedice po finansijski rezultat I kapital Banke.</w:t>
      </w:r>
    </w:p>
    <w:p w14:paraId="079A1DA6" w14:textId="3A2E548D" w:rsidR="00E326EF" w:rsidRPr="00535C46" w:rsidRDefault="00E326EF" w:rsidP="00055485">
      <w:pPr>
        <w:spacing w:line="276" w:lineRule="auto"/>
        <w:jc w:val="both"/>
        <w:rPr>
          <w:rFonts w:ascii="Myriad Pro" w:hAnsi="Myriad Pro"/>
          <w:color w:val="002060"/>
          <w:sz w:val="20"/>
          <w:szCs w:val="20"/>
          <w:lang w:val="pl-PL"/>
        </w:rPr>
      </w:pPr>
      <w:r w:rsidRPr="00600CCE">
        <w:rPr>
          <w:rFonts w:ascii="Myriad Pro" w:hAnsi="Myriad Pro"/>
          <w:color w:val="002060"/>
          <w:sz w:val="20"/>
          <w:szCs w:val="20"/>
          <w:lang w:val="pt-PT"/>
        </w:rPr>
        <w:t xml:space="preserve">Svi definisani materijalno značajni rizici su osnov za sprovođenje testiranja otpornosti na stres uz izuzetak rizika likvidnosti budući da se testiranje otpornosti na stres za rizik likvidnosti provodi bez obzira da li je rizik likvidnosti definisan kao materijalno značajan ili nije. </w:t>
      </w:r>
      <w:r w:rsidRPr="00600CCE">
        <w:rPr>
          <w:rFonts w:ascii="Myriad Pro" w:hAnsi="Myriad Pro"/>
          <w:color w:val="002060"/>
          <w:sz w:val="20"/>
          <w:szCs w:val="20"/>
          <w:lang w:val="pl-PL"/>
        </w:rPr>
        <w:t xml:space="preserve">Stres testovi se sprovode u okviru definisanih stresnih scenarija u najmanje dva scenarija od kojih je jedan dodatno pogoršan. Rezulatat testiranja otpornosti na stres je </w:t>
      </w:r>
      <w:r w:rsidR="008C1232" w:rsidRPr="00600CCE">
        <w:rPr>
          <w:rFonts w:ascii="Myriad Pro" w:hAnsi="Myriad Pro"/>
          <w:color w:val="002060"/>
          <w:sz w:val="20"/>
          <w:szCs w:val="20"/>
          <w:lang w:val="pl-PL"/>
        </w:rPr>
        <w:t>osnov</w:t>
      </w:r>
      <w:r w:rsidRPr="00600CCE">
        <w:rPr>
          <w:rFonts w:ascii="Myriad Pro" w:hAnsi="Myriad Pro"/>
          <w:color w:val="002060"/>
          <w:sz w:val="20"/>
          <w:szCs w:val="20"/>
          <w:lang w:val="pl-PL"/>
        </w:rPr>
        <w:t xml:space="preserve"> za </w:t>
      </w:r>
      <w:r w:rsidRPr="00600CCE">
        <w:rPr>
          <w:rFonts w:ascii="Myriad Pro" w:hAnsi="Myriad Pro"/>
          <w:color w:val="002060"/>
          <w:sz w:val="20"/>
          <w:szCs w:val="20"/>
          <w:lang w:val="pl-PL"/>
        </w:rPr>
        <w:lastRenderedPageBreak/>
        <w:t xml:space="preserve">interni kapitalni zahtjev ili interni likvidnosni zahtjev u zavisnosti od toga da li je riječ o kapitalno </w:t>
      </w:r>
      <w:r w:rsidR="00F958C5" w:rsidRPr="00600CCE">
        <w:rPr>
          <w:rFonts w:ascii="Myriad Pro" w:hAnsi="Myriad Pro"/>
          <w:color w:val="002060"/>
          <w:sz w:val="20"/>
          <w:szCs w:val="20"/>
          <w:lang w:val="pl-PL"/>
        </w:rPr>
        <w:t xml:space="preserve">adekvatnim </w:t>
      </w:r>
      <w:r w:rsidRPr="00600CCE">
        <w:rPr>
          <w:rFonts w:ascii="Myriad Pro" w:hAnsi="Myriad Pro"/>
          <w:color w:val="002060"/>
          <w:sz w:val="20"/>
          <w:szCs w:val="20"/>
          <w:lang w:val="pl-PL"/>
        </w:rPr>
        <w:t xml:space="preserve">ili likvidnosno </w:t>
      </w:r>
      <w:r w:rsidR="00F958C5" w:rsidRPr="00600CCE">
        <w:rPr>
          <w:rFonts w:ascii="Myriad Pro" w:hAnsi="Myriad Pro"/>
          <w:color w:val="002060"/>
          <w:sz w:val="20"/>
          <w:szCs w:val="20"/>
          <w:lang w:val="pl-PL"/>
        </w:rPr>
        <w:t xml:space="preserve">adekvatnim </w:t>
      </w:r>
      <w:r w:rsidRPr="00600CCE">
        <w:rPr>
          <w:rFonts w:ascii="Myriad Pro" w:hAnsi="Myriad Pro"/>
          <w:color w:val="002060"/>
          <w:sz w:val="20"/>
          <w:szCs w:val="20"/>
          <w:lang w:val="pl-PL"/>
        </w:rPr>
        <w:t>rizicima.</w:t>
      </w:r>
    </w:p>
    <w:p w14:paraId="2601BE31" w14:textId="77777777" w:rsidR="00A5781B" w:rsidRPr="00906B02" w:rsidRDefault="00A5781B" w:rsidP="00F601B4">
      <w:pPr>
        <w:pStyle w:val="Heading1"/>
        <w:numPr>
          <w:ilvl w:val="0"/>
          <w:numId w:val="23"/>
        </w:numPr>
        <w:ind w:hanging="720"/>
        <w:rPr>
          <w:rStyle w:val="BookTitle"/>
          <w:b/>
          <w:bCs w:val="0"/>
          <w:i w:val="0"/>
          <w:iCs w:val="0"/>
          <w:color w:val="002060"/>
          <w:spacing w:val="0"/>
        </w:rPr>
      </w:pPr>
      <w:bookmarkStart w:id="38" w:name="_Toc43473013"/>
      <w:r w:rsidRPr="00906B02">
        <w:rPr>
          <w:rStyle w:val="BookTitle"/>
          <w:b/>
          <w:bCs w:val="0"/>
          <w:i w:val="0"/>
          <w:iCs w:val="0"/>
          <w:color w:val="002060"/>
          <w:spacing w:val="0"/>
        </w:rPr>
        <w:t>PODACI O BANKARSKOJ GRUPI</w:t>
      </w:r>
      <w:bookmarkEnd w:id="38"/>
    </w:p>
    <w:p w14:paraId="2BEA267C" w14:textId="77777777" w:rsidR="00A5781B" w:rsidRPr="00FC7BB2" w:rsidRDefault="00A5781B" w:rsidP="00EB5484">
      <w:pPr>
        <w:pStyle w:val="ListParagraph"/>
        <w:spacing w:after="0"/>
        <w:ind w:left="360"/>
        <w:rPr>
          <w:rFonts w:ascii="Myriad Pro" w:hAnsi="Myriad Pro"/>
          <w:b/>
          <w:color w:val="002060"/>
          <w:sz w:val="20"/>
          <w:szCs w:val="20"/>
        </w:rPr>
      </w:pPr>
    </w:p>
    <w:p w14:paraId="58DFAFA4" w14:textId="39E19A7E" w:rsidR="00ED0C6B" w:rsidRPr="00052C57" w:rsidRDefault="00ED0C6B" w:rsidP="00050B31">
      <w:pPr>
        <w:spacing w:after="0"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 xml:space="preserve">MF </w:t>
      </w:r>
      <w:r w:rsidR="005A4BAE" w:rsidRPr="00052C57">
        <w:rPr>
          <w:rFonts w:ascii="Myriad Pro" w:hAnsi="Myriad Pro" w:cs="Times New Roman"/>
          <w:color w:val="002060"/>
          <w:sz w:val="20"/>
          <w:szCs w:val="20"/>
          <w:lang w:val="pl-PL"/>
        </w:rPr>
        <w:t>b</w:t>
      </w:r>
      <w:r w:rsidRPr="00052C57">
        <w:rPr>
          <w:rFonts w:ascii="Myriad Pro" w:hAnsi="Myriad Pro" w:cs="Times New Roman"/>
          <w:color w:val="002060"/>
          <w:sz w:val="20"/>
          <w:szCs w:val="20"/>
          <w:lang w:val="pl-PL"/>
        </w:rPr>
        <w:t>anka a.d. Banja Luka posluje u okviru bankarske grupe koju čine tri članice od kojih sve tri imaju satus finansijske institucije i to:</w:t>
      </w:r>
    </w:p>
    <w:p w14:paraId="18620F2E" w14:textId="1E629D44" w:rsidR="00ED0C6B" w:rsidRPr="00052C57" w:rsidRDefault="00ED0C6B" w:rsidP="00F601B4">
      <w:pPr>
        <w:pStyle w:val="ListParagraph"/>
        <w:numPr>
          <w:ilvl w:val="0"/>
          <w:numId w:val="45"/>
        </w:numPr>
        <w:spacing w:after="200"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 xml:space="preserve">MF banka a.d. Banja Luka kao zavisno društvo (u daljem tekstu Banka), </w:t>
      </w:r>
    </w:p>
    <w:p w14:paraId="04ED2112" w14:textId="1BE8D361" w:rsidR="00ED0C6B" w:rsidRPr="00052C57" w:rsidRDefault="00ED0C6B" w:rsidP="00F601B4">
      <w:pPr>
        <w:pStyle w:val="ListParagraph"/>
        <w:numPr>
          <w:ilvl w:val="0"/>
          <w:numId w:val="45"/>
        </w:numPr>
        <w:spacing w:after="200"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 xml:space="preserve">MKD Mikrofin d.o.o. Banja Luka kao </w:t>
      </w:r>
      <w:r w:rsidR="00F35BFE" w:rsidRPr="00052C57">
        <w:rPr>
          <w:rFonts w:ascii="Myriad Pro" w:hAnsi="Myriad Pro" w:cs="Times New Roman"/>
          <w:color w:val="002060"/>
          <w:sz w:val="20"/>
          <w:szCs w:val="20"/>
          <w:lang w:val="pl-PL"/>
        </w:rPr>
        <w:t>zavisno društvo</w:t>
      </w:r>
      <w:r w:rsidRPr="00052C57">
        <w:rPr>
          <w:rFonts w:ascii="Myriad Pro" w:hAnsi="Myriad Pro" w:cs="Times New Roman"/>
          <w:color w:val="002060"/>
          <w:sz w:val="20"/>
          <w:szCs w:val="20"/>
          <w:lang w:val="pl-PL"/>
        </w:rPr>
        <w:t xml:space="preserve"> (u daljem tekstu MKD), </w:t>
      </w:r>
    </w:p>
    <w:p w14:paraId="181A5C59" w14:textId="4EE6355F" w:rsidR="00ED0C6B" w:rsidRPr="00052C57" w:rsidRDefault="00ED0C6B" w:rsidP="00F601B4">
      <w:pPr>
        <w:pStyle w:val="ListParagraph"/>
        <w:numPr>
          <w:ilvl w:val="0"/>
          <w:numId w:val="45"/>
        </w:numPr>
        <w:spacing w:after="200"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 xml:space="preserve">MF grupa d.o.o. Banja Luka kao finansijsko društvo koje je direktni vlasnik MKD-a i direktni vlasnik Banke, te je u tom smislu najviše matično društvo bankarske grupe (u daljem tekstu </w:t>
      </w:r>
      <w:r w:rsidR="000311B2" w:rsidRPr="00052C57">
        <w:rPr>
          <w:rFonts w:ascii="Myriad Pro" w:hAnsi="Myriad Pro" w:cs="Times New Roman"/>
          <w:color w:val="002060"/>
          <w:sz w:val="20"/>
          <w:szCs w:val="20"/>
          <w:lang w:val="pl-PL"/>
        </w:rPr>
        <w:t>MF Grupa</w:t>
      </w:r>
      <w:r w:rsidRPr="00052C57">
        <w:rPr>
          <w:rFonts w:ascii="Myriad Pro" w:hAnsi="Myriad Pro" w:cs="Times New Roman"/>
          <w:color w:val="002060"/>
          <w:sz w:val="20"/>
          <w:szCs w:val="20"/>
          <w:lang w:val="pl-PL"/>
        </w:rPr>
        <w:t>).</w:t>
      </w:r>
    </w:p>
    <w:p w14:paraId="5B276EBE" w14:textId="6C5AE643" w:rsidR="00ED0C6B" w:rsidRPr="00052C57" w:rsidRDefault="2B6110C1" w:rsidP="1284259E">
      <w:pPr>
        <w:spacing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 xml:space="preserve">Struktura bankarske grupe je jednostavna i transparentna. </w:t>
      </w:r>
      <w:r w:rsidR="000311B2" w:rsidRPr="00052C57">
        <w:rPr>
          <w:rFonts w:ascii="Myriad Pro" w:hAnsi="Myriad Pro" w:cs="Times New Roman"/>
          <w:color w:val="002060"/>
          <w:sz w:val="20"/>
          <w:szCs w:val="20"/>
          <w:lang w:val="pl-PL"/>
        </w:rPr>
        <w:t xml:space="preserve">MF Grupa </w:t>
      </w:r>
      <w:r w:rsidRPr="00052C57">
        <w:rPr>
          <w:rFonts w:ascii="Myriad Pro" w:hAnsi="Myriad Pro" w:cs="Times New Roman"/>
          <w:color w:val="002060"/>
          <w:sz w:val="20"/>
          <w:szCs w:val="20"/>
          <w:lang w:val="pl-PL"/>
        </w:rPr>
        <w:t>predstavlja nadređeno matično društvo MKD-u</w:t>
      </w:r>
      <w:r w:rsidR="00983B7A" w:rsidRPr="00052C57">
        <w:rPr>
          <w:rFonts w:ascii="Myriad Pro" w:hAnsi="Myriad Pro" w:cs="Times New Roman"/>
          <w:color w:val="002060"/>
          <w:sz w:val="20"/>
          <w:szCs w:val="20"/>
          <w:lang w:val="pl-PL"/>
        </w:rPr>
        <w:t xml:space="preserve"> i Banci</w:t>
      </w:r>
      <w:r w:rsidRPr="00052C57">
        <w:rPr>
          <w:rFonts w:ascii="Myriad Pro" w:hAnsi="Myriad Pro" w:cs="Times New Roman"/>
          <w:color w:val="002060"/>
          <w:sz w:val="20"/>
          <w:szCs w:val="20"/>
          <w:lang w:val="pl-PL"/>
        </w:rPr>
        <w:t>. Povezanost unutar bankarske grupe je baziran</w:t>
      </w:r>
      <w:r w:rsidR="00983B7A" w:rsidRPr="00052C57">
        <w:rPr>
          <w:rFonts w:ascii="Myriad Pro" w:hAnsi="Myriad Pro" w:cs="Times New Roman"/>
          <w:color w:val="002060"/>
          <w:sz w:val="20"/>
          <w:szCs w:val="20"/>
          <w:lang w:val="pl-PL"/>
        </w:rPr>
        <w:t>a</w:t>
      </w:r>
      <w:r w:rsidRPr="00052C57">
        <w:rPr>
          <w:rFonts w:ascii="Myriad Pro" w:hAnsi="Myriad Pro" w:cs="Times New Roman"/>
          <w:color w:val="002060"/>
          <w:sz w:val="20"/>
          <w:szCs w:val="20"/>
          <w:lang w:val="pl-PL"/>
        </w:rPr>
        <w:t xml:space="preserve"> na vlasničkim odnosima u okviru kojih, prema Zakonu o bankarstvu Republike Srpske, </w:t>
      </w:r>
      <w:r w:rsidR="000311B2" w:rsidRPr="00052C57">
        <w:rPr>
          <w:rFonts w:ascii="Myriad Pro" w:hAnsi="Myriad Pro" w:cs="Times New Roman"/>
          <w:color w:val="002060"/>
          <w:sz w:val="20"/>
          <w:szCs w:val="20"/>
          <w:lang w:val="pl-PL"/>
        </w:rPr>
        <w:t xml:space="preserve">MF Grupa </w:t>
      </w:r>
      <w:r w:rsidRPr="00052C57">
        <w:rPr>
          <w:rFonts w:ascii="Myriad Pro" w:hAnsi="Myriad Pro" w:cs="Times New Roman"/>
          <w:color w:val="002060"/>
          <w:sz w:val="20"/>
          <w:szCs w:val="20"/>
          <w:lang w:val="pl-PL"/>
        </w:rPr>
        <w:t>ima kontrolno učešće u MKD-u</w:t>
      </w:r>
      <w:r w:rsidR="00C82173" w:rsidRPr="00052C57">
        <w:rPr>
          <w:rFonts w:ascii="Myriad Pro" w:hAnsi="Myriad Pro" w:cs="Times New Roman"/>
          <w:color w:val="002060"/>
          <w:sz w:val="20"/>
          <w:szCs w:val="20"/>
          <w:lang w:val="pl-PL"/>
        </w:rPr>
        <w:t xml:space="preserve"> i</w:t>
      </w:r>
      <w:r w:rsidRPr="00052C57">
        <w:rPr>
          <w:rFonts w:ascii="Myriad Pro" w:hAnsi="Myriad Pro" w:cs="Times New Roman"/>
          <w:color w:val="002060"/>
          <w:sz w:val="20"/>
          <w:szCs w:val="20"/>
          <w:lang w:val="pl-PL"/>
        </w:rPr>
        <w:t xml:space="preserve"> kontrolno učešće u Banci (učešće veće od 50%).</w:t>
      </w:r>
    </w:p>
    <w:p w14:paraId="0F49E348" w14:textId="77777777" w:rsidR="00A25979" w:rsidRDefault="2B6110C1" w:rsidP="00050B31">
      <w:pPr>
        <w:spacing w:after="120"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 xml:space="preserve">Iako sve tri članice imaju status finansijske institucije, bitno je naglasiti da je riječ o nehomogenoj bankarskoj grupi budući da su djelatnosti članica bazično različite. Ova različitost ima svoju formalnu i suštinsku komponentu. </w:t>
      </w:r>
    </w:p>
    <w:p w14:paraId="5B84E920" w14:textId="77777777" w:rsidR="00A25979" w:rsidRDefault="2B6110C1" w:rsidP="00050B31">
      <w:pPr>
        <w:spacing w:after="120"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 xml:space="preserve">Formalna komponenta proizilazi iz činjenice da regulatorni okvir koji donosi zajednički regulator za Banku jeste bitno različit od onog koji važi za </w:t>
      </w:r>
      <w:r w:rsidR="000311B2" w:rsidRPr="00052C57">
        <w:rPr>
          <w:rFonts w:ascii="Myriad Pro" w:hAnsi="Myriad Pro" w:cs="Times New Roman"/>
          <w:color w:val="002060"/>
          <w:sz w:val="20"/>
          <w:szCs w:val="20"/>
          <w:lang w:val="pl-PL"/>
        </w:rPr>
        <w:t xml:space="preserve">MF Grupu </w:t>
      </w:r>
      <w:r w:rsidRPr="00052C57">
        <w:rPr>
          <w:rFonts w:ascii="Myriad Pro" w:hAnsi="Myriad Pro" w:cs="Times New Roman"/>
          <w:color w:val="002060"/>
          <w:sz w:val="20"/>
          <w:szCs w:val="20"/>
          <w:lang w:val="pl-PL"/>
        </w:rPr>
        <w:t xml:space="preserve">i MKD. </w:t>
      </w:r>
    </w:p>
    <w:p w14:paraId="679A5556" w14:textId="1A0C9AF3" w:rsidR="00050B31" w:rsidRPr="00052C57" w:rsidRDefault="2B6110C1" w:rsidP="00050B31">
      <w:pPr>
        <w:spacing w:after="120"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Suštinska komponenta proizilazi iz jasno definisanog tržišnog i poslovnog razgraničenja između ove tri članice. Poslovanje Banke je definisano njenim poslovnim modelom, poslovnom strategijom, strategijom upravljanja rizicima, planovima poslovanj</w:t>
      </w:r>
      <w:r w:rsidR="2098F439" w:rsidRPr="00052C57">
        <w:rPr>
          <w:rFonts w:ascii="Myriad Pro" w:hAnsi="Myriad Pro" w:cs="Times New Roman"/>
          <w:color w:val="002060"/>
          <w:sz w:val="20"/>
          <w:szCs w:val="20"/>
          <w:lang w:val="pl-PL"/>
        </w:rPr>
        <w:t xml:space="preserve">a </w:t>
      </w:r>
      <w:r w:rsidRPr="00052C57">
        <w:rPr>
          <w:rFonts w:ascii="Myriad Pro" w:hAnsi="Myriad Pro" w:cs="Times New Roman"/>
          <w:color w:val="002060"/>
          <w:sz w:val="20"/>
          <w:szCs w:val="20"/>
          <w:lang w:val="pl-PL"/>
        </w:rPr>
        <w:t xml:space="preserve">itd. Isto je bazirano na tradicionalnom komercijalnom bankarstvu čiji je fokus pružanje usluga mikro, malim i srednjim preduzećima (MSME), pojedinačnim preduzetnicima i stanovništvu sa prilagođenim kreditnim proizvodima, kao i opštim bankarskim uslugama, uključujući platni promet, platne kartice, depozite, internet bankarstvo i sl. </w:t>
      </w:r>
      <w:r w:rsidR="2098F439" w:rsidRPr="00052C57">
        <w:rPr>
          <w:rFonts w:ascii="Myriad Pro" w:hAnsi="Myriad Pro" w:cs="Times New Roman"/>
          <w:color w:val="002060"/>
          <w:sz w:val="20"/>
          <w:szCs w:val="20"/>
          <w:lang w:val="pl-PL"/>
        </w:rPr>
        <w:t>P</w:t>
      </w:r>
      <w:r w:rsidRPr="00052C57">
        <w:rPr>
          <w:rFonts w:ascii="Myriad Pro" w:hAnsi="Myriad Pro" w:cs="Times New Roman"/>
          <w:color w:val="002060"/>
          <w:sz w:val="20"/>
          <w:szCs w:val="20"/>
          <w:lang w:val="pl-PL"/>
        </w:rPr>
        <w:t xml:space="preserve">oslovne aktivnosti MKD-a definisane </w:t>
      </w:r>
      <w:r w:rsidR="2098F439" w:rsidRPr="00052C57">
        <w:rPr>
          <w:rFonts w:ascii="Myriad Pro" w:hAnsi="Myriad Pro" w:cs="Times New Roman"/>
          <w:color w:val="002060"/>
          <w:sz w:val="20"/>
          <w:szCs w:val="20"/>
          <w:lang w:val="pl-PL"/>
        </w:rPr>
        <w:t xml:space="preserve">su </w:t>
      </w:r>
      <w:r w:rsidRPr="00052C57">
        <w:rPr>
          <w:rFonts w:ascii="Myriad Pro" w:hAnsi="Myriad Pro" w:cs="Times New Roman"/>
          <w:color w:val="002060"/>
          <w:sz w:val="20"/>
          <w:szCs w:val="20"/>
          <w:lang w:val="pl-PL"/>
        </w:rPr>
        <w:t>strateškim planom, poslovnim modelom i planom poslovanja ove finansijske institucije i bazirane su na plasmanu mikrokredita onoj kategoriji stanovništva koje ne ispunjava uslove za kreditni plasman bankarskog sektora. U poslovnoj praksi, odnosno, praksi kreditnog poslovanja ove dvije članice grupe ne dijele klijente ili ih d</w:t>
      </w:r>
      <w:r w:rsidR="005F5016" w:rsidRPr="00052C57">
        <w:rPr>
          <w:rFonts w:ascii="Myriad Pro" w:hAnsi="Myriad Pro" w:cs="Times New Roman"/>
          <w:color w:val="002060"/>
          <w:sz w:val="20"/>
          <w:szCs w:val="20"/>
          <w:lang w:val="pl-PL"/>
        </w:rPr>
        <w:t>i</w:t>
      </w:r>
      <w:r w:rsidRPr="00052C57">
        <w:rPr>
          <w:rFonts w:ascii="Myriad Pro" w:hAnsi="Myriad Pro" w:cs="Times New Roman"/>
          <w:color w:val="002060"/>
          <w:sz w:val="20"/>
          <w:szCs w:val="20"/>
          <w:lang w:val="pl-PL"/>
        </w:rPr>
        <w:t xml:space="preserve">jele u malom broju. </w:t>
      </w:r>
      <w:r w:rsidR="000311B2" w:rsidRPr="00052C57">
        <w:rPr>
          <w:rFonts w:ascii="Myriad Pro" w:hAnsi="Myriad Pro" w:cs="Times New Roman"/>
          <w:color w:val="002060"/>
          <w:sz w:val="20"/>
          <w:szCs w:val="20"/>
          <w:lang w:val="pl-PL"/>
        </w:rPr>
        <w:t>MF Grupa</w:t>
      </w:r>
      <w:r w:rsidRPr="00052C57">
        <w:rPr>
          <w:rFonts w:ascii="Myriad Pro" w:hAnsi="Myriad Pro" w:cs="Times New Roman"/>
          <w:color w:val="002060"/>
          <w:sz w:val="20"/>
          <w:szCs w:val="20"/>
          <w:lang w:val="pl-PL"/>
        </w:rPr>
        <w:t xml:space="preserve"> kao najviše matično društvo bankarske grupe, je uspostavljen u svrhu koordini</w:t>
      </w:r>
      <w:r w:rsidR="2098F439" w:rsidRPr="00052C57">
        <w:rPr>
          <w:rFonts w:ascii="Myriad Pro" w:hAnsi="Myriad Pro" w:cs="Times New Roman"/>
          <w:color w:val="002060"/>
          <w:sz w:val="20"/>
          <w:szCs w:val="20"/>
          <w:lang w:val="pl-PL"/>
        </w:rPr>
        <w:t>s</w:t>
      </w:r>
      <w:r w:rsidRPr="00052C57">
        <w:rPr>
          <w:rFonts w:ascii="Myriad Pro" w:hAnsi="Myriad Pro" w:cs="Times New Roman"/>
          <w:color w:val="002060"/>
          <w:sz w:val="20"/>
          <w:szCs w:val="20"/>
          <w:lang w:val="pl-PL"/>
        </w:rPr>
        <w:t>anja strateškog planiranja i pružanja podrške svojim zavisnim društvima u njihov</w:t>
      </w:r>
      <w:r w:rsidR="00A25979">
        <w:rPr>
          <w:rFonts w:ascii="Myriad Pro" w:hAnsi="Myriad Pro" w:cs="Times New Roman"/>
          <w:color w:val="002060"/>
          <w:sz w:val="20"/>
          <w:szCs w:val="20"/>
          <w:lang w:val="pl-PL"/>
        </w:rPr>
        <w:t>i</w:t>
      </w:r>
      <w:r w:rsidRPr="00052C57">
        <w:rPr>
          <w:rFonts w:ascii="Myriad Pro" w:hAnsi="Myriad Pro" w:cs="Times New Roman"/>
          <w:color w:val="002060"/>
          <w:sz w:val="20"/>
          <w:szCs w:val="20"/>
          <w:lang w:val="pl-PL"/>
        </w:rPr>
        <w:t>m osnovnim djelatnost</w:t>
      </w:r>
      <w:r w:rsidR="00A25979">
        <w:rPr>
          <w:rFonts w:ascii="Myriad Pro" w:hAnsi="Myriad Pro" w:cs="Times New Roman"/>
          <w:color w:val="002060"/>
          <w:sz w:val="20"/>
          <w:szCs w:val="20"/>
          <w:lang w:val="pl-PL"/>
        </w:rPr>
        <w:t>i</w:t>
      </w:r>
      <w:r w:rsidRPr="00052C57">
        <w:rPr>
          <w:rFonts w:ascii="Myriad Pro" w:hAnsi="Myriad Pro" w:cs="Times New Roman"/>
          <w:color w:val="002060"/>
          <w:sz w:val="20"/>
          <w:szCs w:val="20"/>
          <w:lang w:val="pl-PL"/>
        </w:rPr>
        <w:t xml:space="preserve">ma. Preciznije, prvenstvena uloga </w:t>
      </w:r>
      <w:r w:rsidR="000311B2" w:rsidRPr="00052C57">
        <w:rPr>
          <w:rFonts w:ascii="Myriad Pro" w:hAnsi="Myriad Pro" w:cs="Times New Roman"/>
          <w:color w:val="002060"/>
          <w:sz w:val="20"/>
          <w:szCs w:val="20"/>
          <w:lang w:val="pl-PL"/>
        </w:rPr>
        <w:t xml:space="preserve">MF Grupe </w:t>
      </w:r>
      <w:r w:rsidRPr="00052C57">
        <w:rPr>
          <w:rFonts w:ascii="Myriad Pro" w:hAnsi="Myriad Pro" w:cs="Times New Roman"/>
          <w:color w:val="002060"/>
          <w:sz w:val="20"/>
          <w:szCs w:val="20"/>
          <w:lang w:val="pl-PL"/>
        </w:rPr>
        <w:t>nije upravljačka aktivnost, već podrška članicama, standardizacija i unifikacija određenih procesa, definisanje standarda sigurnosti IT sistema i sl., kao i koordinacija nekih zajedničkih projekata i zadataka.</w:t>
      </w:r>
    </w:p>
    <w:p w14:paraId="7E842253" w14:textId="2E25CA82" w:rsidR="00050B31" w:rsidRPr="00052C57" w:rsidRDefault="2B6110C1" w:rsidP="00050B31">
      <w:pPr>
        <w:spacing w:after="120" w:line="276" w:lineRule="auto"/>
        <w:jc w:val="both"/>
        <w:rPr>
          <w:rFonts w:ascii="Myriad Pro" w:hAnsi="Myriad Pro" w:cs="Times New Roman"/>
          <w:color w:val="002060"/>
          <w:sz w:val="20"/>
          <w:szCs w:val="20"/>
          <w:lang w:val="pl-PL"/>
        </w:rPr>
      </w:pPr>
      <w:r w:rsidRPr="00052C57">
        <w:rPr>
          <w:rFonts w:ascii="Myriad Pro" w:hAnsi="Myriad Pro" w:cs="Times New Roman"/>
          <w:color w:val="002060"/>
          <w:sz w:val="20"/>
          <w:szCs w:val="20"/>
          <w:lang w:val="pl-PL"/>
        </w:rPr>
        <w:t xml:space="preserve">Kod Banke </w:t>
      </w:r>
      <w:r w:rsidR="0061726D" w:rsidRPr="00052C57">
        <w:rPr>
          <w:rFonts w:ascii="Myriad Pro" w:hAnsi="Myriad Pro" w:cs="Times New Roman"/>
          <w:color w:val="002060"/>
          <w:sz w:val="20"/>
          <w:szCs w:val="20"/>
          <w:lang w:val="pl-PL"/>
        </w:rPr>
        <w:t>i</w:t>
      </w:r>
      <w:r w:rsidRPr="00052C57">
        <w:rPr>
          <w:rFonts w:ascii="Myriad Pro" w:hAnsi="Myriad Pro" w:cs="Times New Roman"/>
          <w:color w:val="002060"/>
          <w:sz w:val="20"/>
          <w:szCs w:val="20"/>
          <w:lang w:val="pl-PL"/>
        </w:rPr>
        <w:t xml:space="preserve"> MKD je dominantno izlaganje kreditnom riziku.</w:t>
      </w:r>
    </w:p>
    <w:p w14:paraId="4620B35F" w14:textId="3855E162" w:rsidR="00A5781B" w:rsidRPr="00535C46" w:rsidRDefault="00A5781B" w:rsidP="00050B31">
      <w:pPr>
        <w:spacing w:after="120" w:line="276" w:lineRule="auto"/>
        <w:jc w:val="both"/>
        <w:rPr>
          <w:rFonts w:ascii="Myriad Pro" w:hAnsi="Myriad Pro"/>
          <w:color w:val="002060"/>
          <w:sz w:val="20"/>
          <w:szCs w:val="20"/>
          <w:lang w:val="pl-PL"/>
        </w:rPr>
      </w:pPr>
      <w:r w:rsidRPr="00052C57">
        <w:rPr>
          <w:rFonts w:ascii="Myriad Pro" w:hAnsi="Myriad Pro"/>
          <w:color w:val="002060"/>
          <w:sz w:val="20"/>
          <w:szCs w:val="20"/>
          <w:lang w:val="pl-PL"/>
        </w:rPr>
        <w:t>U svom sastavu Banka nema podređenih odnosno zavisnih i pridruženih društva i kao takva ne podliježe obavezi sačinjavanja konsolidovanih izvještaja u skladu sa MRS i MSFI.</w:t>
      </w:r>
    </w:p>
    <w:p w14:paraId="7D6545AA" w14:textId="77777777" w:rsidR="00050B31" w:rsidRPr="00FC7BB2" w:rsidRDefault="00050B31" w:rsidP="00A5781B">
      <w:pPr>
        <w:jc w:val="both"/>
        <w:rPr>
          <w:rFonts w:ascii="Myriad Pro" w:hAnsi="Myriad Pro"/>
          <w:color w:val="002060"/>
          <w:sz w:val="20"/>
          <w:szCs w:val="20"/>
          <w:lang w:val="pt-PT"/>
        </w:rPr>
      </w:pPr>
    </w:p>
    <w:p w14:paraId="380C0E42" w14:textId="77777777" w:rsidR="00A5781B" w:rsidRPr="00055485" w:rsidRDefault="00A5781B" w:rsidP="00F601B4">
      <w:pPr>
        <w:pStyle w:val="Heading1"/>
        <w:numPr>
          <w:ilvl w:val="0"/>
          <w:numId w:val="23"/>
        </w:numPr>
        <w:ind w:hanging="720"/>
        <w:rPr>
          <w:rStyle w:val="BookTitle"/>
          <w:b/>
          <w:bCs w:val="0"/>
          <w:i w:val="0"/>
          <w:iCs w:val="0"/>
          <w:color w:val="002060"/>
          <w:spacing w:val="0"/>
        </w:rPr>
      </w:pPr>
      <w:bookmarkStart w:id="39" w:name="_Toc43473014"/>
      <w:r w:rsidRPr="00055485">
        <w:rPr>
          <w:rStyle w:val="BookTitle"/>
          <w:b/>
          <w:bCs w:val="0"/>
          <w:i w:val="0"/>
          <w:iCs w:val="0"/>
          <w:color w:val="002060"/>
          <w:spacing w:val="0"/>
        </w:rPr>
        <w:t>ZALOŽENA I NEZALOŽENA IMOVINA</w:t>
      </w:r>
      <w:bookmarkEnd w:id="39"/>
    </w:p>
    <w:p w14:paraId="418BD3F7" w14:textId="77777777" w:rsidR="00A5781B" w:rsidRPr="00906B02" w:rsidRDefault="00A5781B" w:rsidP="00EB5484">
      <w:pPr>
        <w:pStyle w:val="ListParagraph"/>
        <w:spacing w:after="0"/>
        <w:ind w:left="360"/>
        <w:rPr>
          <w:rStyle w:val="BookTitle"/>
          <w:rFonts w:ascii="Myriad Pro" w:hAnsi="Myriad Pro"/>
          <w:color w:val="002060"/>
          <w:sz w:val="28"/>
          <w:szCs w:val="28"/>
        </w:rPr>
      </w:pPr>
    </w:p>
    <w:p w14:paraId="2C4F8A57" w14:textId="77777777" w:rsidR="00A5781B" w:rsidRPr="00535C46" w:rsidRDefault="00A5781B" w:rsidP="00055485">
      <w:pPr>
        <w:spacing w:line="276" w:lineRule="auto"/>
        <w:rPr>
          <w:rFonts w:ascii="Myriad Pro" w:hAnsi="Myriad Pro"/>
          <w:color w:val="002060"/>
          <w:sz w:val="20"/>
          <w:szCs w:val="20"/>
          <w:lang w:val="pl-PL"/>
        </w:rPr>
      </w:pPr>
      <w:r w:rsidRPr="00535C46">
        <w:rPr>
          <w:rFonts w:ascii="Myriad Pro" w:hAnsi="Myriad Pro"/>
          <w:color w:val="002060"/>
          <w:sz w:val="20"/>
          <w:szCs w:val="20"/>
          <w:lang w:val="pl-PL"/>
        </w:rPr>
        <w:t>Tokom prethodnog perioda Banka nije imala založenu imovinu ni po jednoj stavci aktive.</w:t>
      </w:r>
    </w:p>
    <w:p w14:paraId="70D18F28" w14:textId="77777777" w:rsidR="00A25979" w:rsidRDefault="00A25979" w:rsidP="00055485">
      <w:pPr>
        <w:spacing w:line="276" w:lineRule="auto"/>
        <w:rPr>
          <w:rFonts w:ascii="Myriad Pro" w:hAnsi="Myriad Pro"/>
          <w:color w:val="002060"/>
          <w:sz w:val="20"/>
          <w:szCs w:val="20"/>
          <w:lang w:val="pl-PL"/>
        </w:rPr>
      </w:pPr>
    </w:p>
    <w:p w14:paraId="027AFCC2" w14:textId="70A1233B" w:rsidR="00A5781B" w:rsidRPr="00535C46" w:rsidRDefault="00A5781B" w:rsidP="00055485">
      <w:pPr>
        <w:spacing w:line="276" w:lineRule="auto"/>
        <w:rPr>
          <w:rFonts w:ascii="Myriad Pro" w:hAnsi="Myriad Pro"/>
          <w:color w:val="002060"/>
          <w:sz w:val="20"/>
          <w:szCs w:val="20"/>
          <w:lang w:val="pl-PL"/>
        </w:rPr>
      </w:pPr>
      <w:r w:rsidRPr="00535C46">
        <w:rPr>
          <w:rFonts w:ascii="Myriad Pro" w:hAnsi="Myriad Pro"/>
          <w:color w:val="002060"/>
          <w:sz w:val="20"/>
          <w:szCs w:val="20"/>
          <w:lang w:val="pl-PL"/>
        </w:rPr>
        <w:lastRenderedPageBreak/>
        <w:t xml:space="preserve">Bruto knjigovodstvena vrijednost založene/nezaložene imovine </w:t>
      </w:r>
      <w:r w:rsidR="00FB75AB">
        <w:rPr>
          <w:rFonts w:ascii="Myriad Pro" w:hAnsi="Myriad Pro"/>
          <w:color w:val="002060"/>
          <w:sz w:val="20"/>
          <w:szCs w:val="20"/>
          <w:lang w:val="pl-PL"/>
        </w:rPr>
        <w:t xml:space="preserve">Banke </w:t>
      </w:r>
      <w:r w:rsidRPr="00535C46">
        <w:rPr>
          <w:rFonts w:ascii="Myriad Pro" w:hAnsi="Myriad Pro"/>
          <w:color w:val="002060"/>
          <w:sz w:val="20"/>
          <w:szCs w:val="20"/>
          <w:lang w:val="pl-PL"/>
        </w:rPr>
        <w:t>prikazana je u slijedećoj tabeli:</w:t>
      </w:r>
    </w:p>
    <w:p w14:paraId="433F4716" w14:textId="36404467" w:rsidR="00A5781B" w:rsidRPr="00906B02" w:rsidRDefault="00A5781B" w:rsidP="00BD262A">
      <w:pPr>
        <w:spacing w:after="0" w:line="240" w:lineRule="auto"/>
        <w:ind w:left="7920"/>
        <w:rPr>
          <w:rFonts w:ascii="Myriad Pro" w:hAnsi="Myriad Pro"/>
          <w:b/>
          <w:color w:val="002060"/>
          <w:sz w:val="20"/>
          <w:szCs w:val="20"/>
        </w:rPr>
      </w:pPr>
      <w:r w:rsidRPr="00535C46">
        <w:rPr>
          <w:rFonts w:ascii="Myriad Pro" w:hAnsi="Myriad Pro"/>
          <w:color w:val="002060"/>
          <w:sz w:val="20"/>
          <w:szCs w:val="20"/>
          <w:lang w:val="pl-PL"/>
        </w:rPr>
        <w:t xml:space="preserve">                                                                                                                                                 </w:t>
      </w:r>
      <w:r w:rsidR="00A538E0" w:rsidRPr="00535C46">
        <w:rPr>
          <w:rFonts w:ascii="Myriad Pro" w:hAnsi="Myriad Pro"/>
          <w:color w:val="002060"/>
          <w:sz w:val="20"/>
          <w:szCs w:val="20"/>
          <w:lang w:val="pl-PL"/>
        </w:rPr>
        <w:t xml:space="preserve">                                                      </w:t>
      </w:r>
      <w:r w:rsidRPr="00535C46">
        <w:rPr>
          <w:rFonts w:ascii="Myriad Pro" w:hAnsi="Myriad Pro"/>
          <w:color w:val="002060"/>
          <w:sz w:val="20"/>
          <w:szCs w:val="20"/>
          <w:lang w:val="pl-PL"/>
        </w:rPr>
        <w:t xml:space="preserve"> </w:t>
      </w:r>
      <w:r w:rsidRPr="00906B02">
        <w:rPr>
          <w:rFonts w:ascii="Myriad Pro" w:hAnsi="Myriad Pro"/>
          <w:b/>
          <w:color w:val="002060"/>
          <w:sz w:val="20"/>
          <w:szCs w:val="20"/>
        </w:rPr>
        <w:t>u 000 KM</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2827"/>
        <w:gridCol w:w="2825"/>
      </w:tblGrid>
      <w:tr w:rsidR="004F41FA" w:rsidRPr="00906B02" w14:paraId="16D942B4" w14:textId="77777777" w:rsidTr="00050B31">
        <w:trPr>
          <w:trHeight w:val="553"/>
        </w:trPr>
        <w:tc>
          <w:tcPr>
            <w:tcW w:w="3768" w:type="dxa"/>
            <w:shd w:val="clear" w:color="auto" w:fill="2F5496" w:themeFill="accent1" w:themeFillShade="BF"/>
            <w:vAlign w:val="center"/>
            <w:hideMark/>
          </w:tcPr>
          <w:p w14:paraId="6D970211" w14:textId="77777777" w:rsidR="00A5781B" w:rsidRPr="00924D6A" w:rsidRDefault="00A5781B" w:rsidP="00012B01">
            <w:pPr>
              <w:spacing w:after="0" w:line="240" w:lineRule="auto"/>
              <w:jc w:val="center"/>
              <w:rPr>
                <w:rFonts w:ascii="Myriad Pro" w:eastAsia="Times New Roman" w:hAnsi="Myriad Pro" w:cs="Times New Roman"/>
                <w:b/>
                <w:bCs/>
                <w:color w:val="FFFFFF" w:themeColor="background1"/>
                <w:sz w:val="18"/>
                <w:szCs w:val="18"/>
              </w:rPr>
            </w:pPr>
            <w:r w:rsidRPr="00924D6A">
              <w:rPr>
                <w:rFonts w:ascii="Myriad Pro" w:eastAsia="Times New Roman" w:hAnsi="Myriad Pro" w:cs="Times New Roman"/>
                <w:b/>
                <w:bCs/>
                <w:color w:val="FFFFFF" w:themeColor="background1"/>
                <w:sz w:val="18"/>
                <w:szCs w:val="18"/>
              </w:rPr>
              <w:t>Vrsta imovine</w:t>
            </w:r>
          </w:p>
        </w:tc>
        <w:tc>
          <w:tcPr>
            <w:tcW w:w="2827" w:type="dxa"/>
            <w:shd w:val="clear" w:color="auto" w:fill="2F5496" w:themeFill="accent1" w:themeFillShade="BF"/>
            <w:vAlign w:val="center"/>
            <w:hideMark/>
          </w:tcPr>
          <w:p w14:paraId="5537264F" w14:textId="77777777" w:rsidR="00A5781B" w:rsidRPr="00924D6A" w:rsidRDefault="00A5781B" w:rsidP="00012B01">
            <w:pPr>
              <w:spacing w:after="0" w:line="240" w:lineRule="auto"/>
              <w:jc w:val="center"/>
              <w:rPr>
                <w:rFonts w:ascii="Myriad Pro" w:eastAsia="Times New Roman" w:hAnsi="Myriad Pro" w:cs="Times New Roman"/>
                <w:b/>
                <w:bCs/>
                <w:color w:val="FFFFFF" w:themeColor="background1"/>
                <w:sz w:val="18"/>
                <w:szCs w:val="18"/>
              </w:rPr>
            </w:pPr>
            <w:r w:rsidRPr="00924D6A">
              <w:rPr>
                <w:rFonts w:ascii="Myriad Pro" w:eastAsia="Times New Roman" w:hAnsi="Myriad Pro" w:cs="Times New Roman"/>
                <w:b/>
                <w:bCs/>
                <w:color w:val="FFFFFF" w:themeColor="background1"/>
                <w:sz w:val="18"/>
                <w:szCs w:val="18"/>
              </w:rPr>
              <w:t>Bruto knjigovodstvena vrijednost založene imovine</w:t>
            </w:r>
          </w:p>
        </w:tc>
        <w:tc>
          <w:tcPr>
            <w:tcW w:w="2825" w:type="dxa"/>
            <w:shd w:val="clear" w:color="auto" w:fill="2F5496" w:themeFill="accent1" w:themeFillShade="BF"/>
            <w:vAlign w:val="center"/>
            <w:hideMark/>
          </w:tcPr>
          <w:p w14:paraId="3FC58056" w14:textId="77777777" w:rsidR="00A5781B" w:rsidRPr="00924D6A" w:rsidRDefault="00A5781B" w:rsidP="00012B01">
            <w:pPr>
              <w:spacing w:after="0" w:line="240" w:lineRule="auto"/>
              <w:jc w:val="center"/>
              <w:rPr>
                <w:rFonts w:ascii="Myriad Pro" w:eastAsia="Times New Roman" w:hAnsi="Myriad Pro" w:cs="Times New Roman"/>
                <w:b/>
                <w:bCs/>
                <w:color w:val="FFFFFF" w:themeColor="background1"/>
                <w:sz w:val="18"/>
                <w:szCs w:val="18"/>
              </w:rPr>
            </w:pPr>
            <w:r w:rsidRPr="00924D6A">
              <w:rPr>
                <w:rFonts w:ascii="Myriad Pro" w:eastAsia="Times New Roman" w:hAnsi="Myriad Pro" w:cs="Times New Roman"/>
                <w:b/>
                <w:bCs/>
                <w:color w:val="FFFFFF" w:themeColor="background1"/>
                <w:sz w:val="18"/>
                <w:szCs w:val="18"/>
              </w:rPr>
              <w:t>Bruto knjigovodstvena vrijednost nezaložene imovine</w:t>
            </w:r>
          </w:p>
        </w:tc>
      </w:tr>
      <w:tr w:rsidR="00AF36DC" w:rsidRPr="00906B02" w14:paraId="4581B898" w14:textId="77777777" w:rsidTr="00050B31">
        <w:trPr>
          <w:trHeight w:val="316"/>
        </w:trPr>
        <w:tc>
          <w:tcPr>
            <w:tcW w:w="3768" w:type="dxa"/>
            <w:shd w:val="clear" w:color="auto" w:fill="auto"/>
            <w:noWrap/>
            <w:vAlign w:val="bottom"/>
            <w:hideMark/>
          </w:tcPr>
          <w:p w14:paraId="27E0B69A" w14:textId="77777777" w:rsidR="00A5781B" w:rsidRPr="00924D6A" w:rsidRDefault="00A5781B" w:rsidP="00480766">
            <w:pPr>
              <w:spacing w:after="0" w:line="240" w:lineRule="auto"/>
              <w:rPr>
                <w:rFonts w:ascii="Myriad Pro" w:eastAsia="Times New Roman" w:hAnsi="Myriad Pro" w:cs="Times New Roman"/>
                <w:color w:val="002060"/>
                <w:sz w:val="18"/>
                <w:szCs w:val="18"/>
              </w:rPr>
            </w:pPr>
            <w:r w:rsidRPr="00924D6A">
              <w:rPr>
                <w:rFonts w:ascii="Myriad Pro" w:eastAsia="Times New Roman" w:hAnsi="Myriad Pro" w:cs="Times New Roman"/>
                <w:color w:val="002060"/>
                <w:sz w:val="18"/>
                <w:szCs w:val="18"/>
              </w:rPr>
              <w:t>Dati krediti</w:t>
            </w:r>
          </w:p>
        </w:tc>
        <w:tc>
          <w:tcPr>
            <w:tcW w:w="2827" w:type="dxa"/>
            <w:shd w:val="clear" w:color="auto" w:fill="auto"/>
            <w:noWrap/>
            <w:vAlign w:val="bottom"/>
            <w:hideMark/>
          </w:tcPr>
          <w:p w14:paraId="72CA0929" w14:textId="77777777" w:rsidR="00A5781B" w:rsidRPr="00924D6A" w:rsidRDefault="00A5781B" w:rsidP="00480766">
            <w:pPr>
              <w:spacing w:after="0" w:line="240" w:lineRule="auto"/>
              <w:jc w:val="right"/>
              <w:rPr>
                <w:rFonts w:ascii="Myriad Pro" w:eastAsia="Times New Roman" w:hAnsi="Myriad Pro" w:cs="Times New Roman"/>
                <w:color w:val="002060"/>
                <w:sz w:val="18"/>
                <w:szCs w:val="18"/>
              </w:rPr>
            </w:pPr>
            <w:r w:rsidRPr="00924D6A">
              <w:rPr>
                <w:rFonts w:ascii="Myriad Pro" w:eastAsia="Times New Roman" w:hAnsi="Myriad Pro" w:cs="Times New Roman"/>
                <w:color w:val="002060"/>
                <w:sz w:val="18"/>
                <w:szCs w:val="18"/>
              </w:rPr>
              <w:t>-</w:t>
            </w:r>
          </w:p>
        </w:tc>
        <w:tc>
          <w:tcPr>
            <w:tcW w:w="2825" w:type="dxa"/>
            <w:shd w:val="clear" w:color="auto" w:fill="auto"/>
            <w:noWrap/>
            <w:vAlign w:val="bottom"/>
            <w:hideMark/>
          </w:tcPr>
          <w:p w14:paraId="4BCE5438" w14:textId="15B5EDBE" w:rsidR="00A5781B" w:rsidRPr="00600CCE" w:rsidRDefault="00402770" w:rsidP="00480766">
            <w:pPr>
              <w:spacing w:after="0" w:line="240" w:lineRule="auto"/>
              <w:jc w:val="right"/>
              <w:rPr>
                <w:rFonts w:ascii="Myriad Pro" w:eastAsia="Times New Roman" w:hAnsi="Myriad Pro" w:cs="Times New Roman"/>
                <w:color w:val="002060"/>
                <w:sz w:val="18"/>
                <w:szCs w:val="18"/>
              </w:rPr>
            </w:pPr>
            <w:r w:rsidRPr="00600CCE">
              <w:rPr>
                <w:rFonts w:ascii="Myriad Pro" w:eastAsia="Times New Roman" w:hAnsi="Myriad Pro" w:cs="Times New Roman"/>
                <w:color w:val="002060"/>
                <w:sz w:val="18"/>
                <w:szCs w:val="18"/>
              </w:rPr>
              <w:t>647.899</w:t>
            </w:r>
          </w:p>
        </w:tc>
      </w:tr>
      <w:tr w:rsidR="00AF36DC" w:rsidRPr="00906B02" w14:paraId="095910D7" w14:textId="77777777" w:rsidTr="00050B31">
        <w:trPr>
          <w:trHeight w:val="316"/>
        </w:trPr>
        <w:tc>
          <w:tcPr>
            <w:tcW w:w="3768" w:type="dxa"/>
            <w:shd w:val="clear" w:color="auto" w:fill="auto"/>
            <w:noWrap/>
            <w:vAlign w:val="bottom"/>
            <w:hideMark/>
          </w:tcPr>
          <w:p w14:paraId="1C93674D" w14:textId="77777777" w:rsidR="00A5781B" w:rsidRPr="00924D6A" w:rsidRDefault="00A5781B" w:rsidP="00480766">
            <w:pPr>
              <w:spacing w:after="0" w:line="240" w:lineRule="auto"/>
              <w:rPr>
                <w:rFonts w:ascii="Myriad Pro" w:eastAsia="Times New Roman" w:hAnsi="Myriad Pro" w:cs="Times New Roman"/>
                <w:color w:val="002060"/>
                <w:sz w:val="18"/>
                <w:szCs w:val="18"/>
              </w:rPr>
            </w:pPr>
            <w:r w:rsidRPr="00924D6A">
              <w:rPr>
                <w:rFonts w:ascii="Myriad Pro" w:eastAsia="Times New Roman" w:hAnsi="Myriad Pro" w:cs="Times New Roman"/>
                <w:color w:val="002060"/>
                <w:sz w:val="18"/>
                <w:szCs w:val="18"/>
              </w:rPr>
              <w:t>Ulaganja u dužničke instrumente</w:t>
            </w:r>
          </w:p>
        </w:tc>
        <w:tc>
          <w:tcPr>
            <w:tcW w:w="2827" w:type="dxa"/>
            <w:shd w:val="clear" w:color="auto" w:fill="auto"/>
            <w:noWrap/>
            <w:vAlign w:val="bottom"/>
            <w:hideMark/>
          </w:tcPr>
          <w:p w14:paraId="5DEEC4C5" w14:textId="77777777" w:rsidR="00A5781B" w:rsidRPr="00924D6A" w:rsidRDefault="00A5781B" w:rsidP="00480766">
            <w:pPr>
              <w:spacing w:after="0" w:line="240" w:lineRule="auto"/>
              <w:jc w:val="right"/>
              <w:rPr>
                <w:rFonts w:ascii="Myriad Pro" w:eastAsia="Times New Roman" w:hAnsi="Myriad Pro" w:cs="Times New Roman"/>
                <w:color w:val="002060"/>
                <w:sz w:val="18"/>
                <w:szCs w:val="18"/>
              </w:rPr>
            </w:pPr>
            <w:r w:rsidRPr="00924D6A">
              <w:rPr>
                <w:rFonts w:ascii="Myriad Pro" w:eastAsia="Times New Roman" w:hAnsi="Myriad Pro" w:cs="Times New Roman"/>
                <w:color w:val="002060"/>
                <w:sz w:val="18"/>
                <w:szCs w:val="18"/>
              </w:rPr>
              <w:t>-</w:t>
            </w:r>
          </w:p>
        </w:tc>
        <w:tc>
          <w:tcPr>
            <w:tcW w:w="2825" w:type="dxa"/>
            <w:shd w:val="clear" w:color="auto" w:fill="auto"/>
            <w:noWrap/>
            <w:vAlign w:val="bottom"/>
            <w:hideMark/>
          </w:tcPr>
          <w:p w14:paraId="2BFFA491" w14:textId="4D3D8707" w:rsidR="00A5781B" w:rsidRPr="00600CCE" w:rsidRDefault="00055485" w:rsidP="00480766">
            <w:pPr>
              <w:spacing w:after="0" w:line="240" w:lineRule="auto"/>
              <w:jc w:val="right"/>
              <w:rPr>
                <w:rFonts w:ascii="Myriad Pro" w:eastAsia="Times New Roman" w:hAnsi="Myriad Pro" w:cs="Times New Roman"/>
                <w:color w:val="002060"/>
                <w:sz w:val="18"/>
                <w:szCs w:val="18"/>
              </w:rPr>
            </w:pPr>
            <w:r w:rsidRPr="00600CCE">
              <w:rPr>
                <w:rFonts w:ascii="Myriad Pro" w:eastAsia="Times New Roman" w:hAnsi="Myriad Pro" w:cs="Times New Roman"/>
                <w:color w:val="002060"/>
                <w:sz w:val="18"/>
                <w:szCs w:val="18"/>
              </w:rPr>
              <w:t>47.</w:t>
            </w:r>
            <w:r w:rsidR="000A4F92" w:rsidRPr="00600CCE">
              <w:rPr>
                <w:rFonts w:ascii="Myriad Pro" w:eastAsia="Times New Roman" w:hAnsi="Myriad Pro" w:cs="Times New Roman"/>
                <w:color w:val="002060"/>
                <w:sz w:val="18"/>
                <w:szCs w:val="18"/>
              </w:rPr>
              <w:t>553</w:t>
            </w:r>
          </w:p>
        </w:tc>
      </w:tr>
      <w:tr w:rsidR="00AF36DC" w:rsidRPr="00906B02" w14:paraId="2561A5DD" w14:textId="77777777" w:rsidTr="00050B31">
        <w:trPr>
          <w:trHeight w:val="316"/>
        </w:trPr>
        <w:tc>
          <w:tcPr>
            <w:tcW w:w="3768" w:type="dxa"/>
            <w:shd w:val="clear" w:color="auto" w:fill="auto"/>
            <w:noWrap/>
            <w:vAlign w:val="bottom"/>
            <w:hideMark/>
          </w:tcPr>
          <w:p w14:paraId="38E7CA7E" w14:textId="77777777" w:rsidR="00A5781B" w:rsidRPr="00924D6A" w:rsidRDefault="00A5781B" w:rsidP="00480766">
            <w:pPr>
              <w:spacing w:after="0" w:line="240" w:lineRule="auto"/>
              <w:rPr>
                <w:rFonts w:ascii="Myriad Pro" w:eastAsia="Times New Roman" w:hAnsi="Myriad Pro" w:cs="Times New Roman"/>
                <w:color w:val="002060"/>
                <w:sz w:val="18"/>
                <w:szCs w:val="18"/>
              </w:rPr>
            </w:pPr>
            <w:r w:rsidRPr="00924D6A">
              <w:rPr>
                <w:rFonts w:ascii="Myriad Pro" w:eastAsia="Times New Roman" w:hAnsi="Myriad Pro" w:cs="Times New Roman"/>
                <w:color w:val="002060"/>
                <w:sz w:val="18"/>
                <w:szCs w:val="18"/>
              </w:rPr>
              <w:t>Ulaganja u vlasničke instrumente</w:t>
            </w:r>
          </w:p>
        </w:tc>
        <w:tc>
          <w:tcPr>
            <w:tcW w:w="2827" w:type="dxa"/>
            <w:shd w:val="clear" w:color="auto" w:fill="auto"/>
            <w:noWrap/>
            <w:vAlign w:val="bottom"/>
            <w:hideMark/>
          </w:tcPr>
          <w:p w14:paraId="2F501B11" w14:textId="77777777" w:rsidR="00A5781B" w:rsidRPr="00924D6A" w:rsidRDefault="00A5781B" w:rsidP="00480766">
            <w:pPr>
              <w:spacing w:after="0" w:line="240" w:lineRule="auto"/>
              <w:jc w:val="right"/>
              <w:rPr>
                <w:rFonts w:ascii="Myriad Pro" w:eastAsia="Times New Roman" w:hAnsi="Myriad Pro" w:cs="Times New Roman"/>
                <w:color w:val="002060"/>
                <w:sz w:val="18"/>
                <w:szCs w:val="18"/>
              </w:rPr>
            </w:pPr>
            <w:r w:rsidRPr="00924D6A">
              <w:rPr>
                <w:rFonts w:ascii="Myriad Pro" w:eastAsia="Times New Roman" w:hAnsi="Myriad Pro" w:cs="Times New Roman"/>
                <w:color w:val="002060"/>
                <w:sz w:val="18"/>
                <w:szCs w:val="18"/>
              </w:rPr>
              <w:t>-</w:t>
            </w:r>
          </w:p>
        </w:tc>
        <w:tc>
          <w:tcPr>
            <w:tcW w:w="2825" w:type="dxa"/>
            <w:shd w:val="clear" w:color="auto" w:fill="auto"/>
            <w:noWrap/>
            <w:vAlign w:val="bottom"/>
            <w:hideMark/>
          </w:tcPr>
          <w:p w14:paraId="2F2B261B" w14:textId="77777777" w:rsidR="00A5781B" w:rsidRPr="00600CCE" w:rsidRDefault="00A5781B" w:rsidP="00480766">
            <w:pPr>
              <w:spacing w:after="0" w:line="240" w:lineRule="auto"/>
              <w:jc w:val="right"/>
              <w:rPr>
                <w:rFonts w:ascii="Myriad Pro" w:eastAsia="Times New Roman" w:hAnsi="Myriad Pro" w:cs="Times New Roman"/>
                <w:color w:val="002060"/>
                <w:sz w:val="18"/>
                <w:szCs w:val="18"/>
              </w:rPr>
            </w:pPr>
            <w:r w:rsidRPr="00600CCE">
              <w:rPr>
                <w:rFonts w:ascii="Myriad Pro" w:eastAsia="Times New Roman" w:hAnsi="Myriad Pro" w:cs="Times New Roman"/>
                <w:color w:val="002060"/>
                <w:sz w:val="18"/>
                <w:szCs w:val="18"/>
              </w:rPr>
              <w:t>-</w:t>
            </w:r>
          </w:p>
        </w:tc>
      </w:tr>
      <w:tr w:rsidR="00AF36DC" w:rsidRPr="00906B02" w14:paraId="0884F754" w14:textId="77777777" w:rsidTr="00050B31">
        <w:trPr>
          <w:trHeight w:val="316"/>
        </w:trPr>
        <w:tc>
          <w:tcPr>
            <w:tcW w:w="3768" w:type="dxa"/>
            <w:shd w:val="clear" w:color="auto" w:fill="auto"/>
            <w:noWrap/>
            <w:vAlign w:val="bottom"/>
            <w:hideMark/>
          </w:tcPr>
          <w:p w14:paraId="2E24D0C6" w14:textId="77777777" w:rsidR="00A5781B" w:rsidRPr="00924D6A" w:rsidRDefault="00A5781B" w:rsidP="00480766">
            <w:pPr>
              <w:spacing w:after="0" w:line="240" w:lineRule="auto"/>
              <w:rPr>
                <w:rFonts w:ascii="Myriad Pro" w:eastAsia="Times New Roman" w:hAnsi="Myriad Pro" w:cs="Times New Roman"/>
                <w:color w:val="002060"/>
                <w:sz w:val="18"/>
                <w:szCs w:val="18"/>
              </w:rPr>
            </w:pPr>
            <w:r w:rsidRPr="00924D6A">
              <w:rPr>
                <w:rFonts w:ascii="Myriad Pro" w:eastAsia="Times New Roman" w:hAnsi="Myriad Pro" w:cs="Times New Roman"/>
                <w:color w:val="002060"/>
                <w:sz w:val="18"/>
                <w:szCs w:val="18"/>
              </w:rPr>
              <w:t>Ostalo</w:t>
            </w:r>
          </w:p>
        </w:tc>
        <w:tc>
          <w:tcPr>
            <w:tcW w:w="2827" w:type="dxa"/>
            <w:shd w:val="clear" w:color="auto" w:fill="auto"/>
            <w:noWrap/>
            <w:vAlign w:val="bottom"/>
            <w:hideMark/>
          </w:tcPr>
          <w:p w14:paraId="556A0C54" w14:textId="77777777" w:rsidR="00A5781B" w:rsidRPr="00924D6A" w:rsidRDefault="00A5781B" w:rsidP="00480766">
            <w:pPr>
              <w:spacing w:after="0" w:line="240" w:lineRule="auto"/>
              <w:jc w:val="right"/>
              <w:rPr>
                <w:rFonts w:ascii="Myriad Pro" w:eastAsia="Times New Roman" w:hAnsi="Myriad Pro" w:cs="Times New Roman"/>
                <w:color w:val="002060"/>
                <w:sz w:val="18"/>
                <w:szCs w:val="18"/>
              </w:rPr>
            </w:pPr>
            <w:r w:rsidRPr="00924D6A">
              <w:rPr>
                <w:rFonts w:ascii="Myriad Pro" w:eastAsia="Times New Roman" w:hAnsi="Myriad Pro" w:cs="Times New Roman"/>
                <w:color w:val="002060"/>
                <w:sz w:val="18"/>
                <w:szCs w:val="18"/>
              </w:rPr>
              <w:t>-</w:t>
            </w:r>
          </w:p>
        </w:tc>
        <w:tc>
          <w:tcPr>
            <w:tcW w:w="2825" w:type="dxa"/>
            <w:shd w:val="clear" w:color="auto" w:fill="auto"/>
            <w:noWrap/>
            <w:vAlign w:val="bottom"/>
            <w:hideMark/>
          </w:tcPr>
          <w:p w14:paraId="6067C888" w14:textId="649CD300" w:rsidR="00A5781B" w:rsidRPr="00600CCE" w:rsidRDefault="000A4F92" w:rsidP="00480766">
            <w:pPr>
              <w:spacing w:after="0" w:line="240" w:lineRule="auto"/>
              <w:jc w:val="right"/>
              <w:rPr>
                <w:rFonts w:ascii="Myriad Pro" w:eastAsia="Times New Roman" w:hAnsi="Myriad Pro" w:cs="Times New Roman"/>
                <w:color w:val="002060"/>
                <w:sz w:val="18"/>
                <w:szCs w:val="18"/>
              </w:rPr>
            </w:pPr>
            <w:r w:rsidRPr="00600CCE">
              <w:rPr>
                <w:rFonts w:ascii="Myriad Pro" w:eastAsia="Times New Roman" w:hAnsi="Myriad Pro" w:cs="Times New Roman"/>
                <w:color w:val="002060"/>
                <w:sz w:val="18"/>
                <w:szCs w:val="18"/>
              </w:rPr>
              <w:t>193.240</w:t>
            </w:r>
          </w:p>
        </w:tc>
      </w:tr>
    </w:tbl>
    <w:p w14:paraId="701116E6" w14:textId="77777777" w:rsidR="00A5781B" w:rsidRDefault="00A5781B" w:rsidP="00A5781B">
      <w:pPr>
        <w:tabs>
          <w:tab w:val="left" w:pos="7338"/>
        </w:tabs>
        <w:jc w:val="center"/>
        <w:rPr>
          <w:color w:val="002060"/>
        </w:rPr>
      </w:pPr>
    </w:p>
    <w:p w14:paraId="3E02D678" w14:textId="33B89158" w:rsidR="00D142EF" w:rsidRPr="00052C57" w:rsidRDefault="00FB75AB" w:rsidP="00FB75AB">
      <w:pPr>
        <w:tabs>
          <w:tab w:val="left" w:pos="7338"/>
        </w:tabs>
        <w:rPr>
          <w:color w:val="002060"/>
          <w:sz w:val="20"/>
          <w:szCs w:val="20"/>
          <w:lang w:val="pl-PL"/>
        </w:rPr>
      </w:pPr>
      <w:r w:rsidRPr="00052C57">
        <w:rPr>
          <w:color w:val="002060"/>
          <w:sz w:val="20"/>
          <w:szCs w:val="20"/>
          <w:lang w:val="pl-PL"/>
        </w:rPr>
        <w:t>Na nivou bankarske grupe, Banka nije imala založenu imovinu na dan 31.12.2024. godine.</w:t>
      </w:r>
    </w:p>
    <w:sectPr w:rsidR="00D142EF" w:rsidRPr="00052C57" w:rsidSect="0001640D">
      <w:headerReference w:type="even" r:id="rId22"/>
      <w:headerReference w:type="default" r:id="rId23"/>
      <w:foot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B4505" w14:textId="77777777" w:rsidR="00C6308C" w:rsidRDefault="00C6308C" w:rsidP="00A5781B">
      <w:pPr>
        <w:spacing w:after="0" w:line="240" w:lineRule="auto"/>
      </w:pPr>
      <w:r>
        <w:separator/>
      </w:r>
    </w:p>
  </w:endnote>
  <w:endnote w:type="continuationSeparator" w:id="0">
    <w:p w14:paraId="34A43E01" w14:textId="77777777" w:rsidR="00C6308C" w:rsidRDefault="00C6308C" w:rsidP="00A5781B">
      <w:pPr>
        <w:spacing w:after="0" w:line="240" w:lineRule="auto"/>
      </w:pPr>
      <w:r>
        <w:continuationSeparator/>
      </w:r>
    </w:p>
  </w:endnote>
  <w:endnote w:type="continuationNotice" w:id="1">
    <w:p w14:paraId="34FE50C5" w14:textId="77777777" w:rsidR="00C6308C" w:rsidRDefault="00C63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Myriad Pro&quot;,sans-serif">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quot;Switzerland Light Cond&quot;,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L Times Roman">
    <w:altName w:val="Times New Roman"/>
    <w:charset w:val="00"/>
    <w:family w:val="roman"/>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MyriadPro-Regular">
    <w:altName w:val="Yu Gothic"/>
    <w:panose1 w:val="00000000000000000000"/>
    <w:charset w:val="80"/>
    <w:family w:val="auto"/>
    <w:notTrueType/>
    <w:pitch w:val="default"/>
    <w:sig w:usb0="00000000" w:usb1="08070000" w:usb2="00000010" w:usb3="00000000" w:csb0="00020000" w:csb1="00000000"/>
  </w:font>
  <w:font w:name="ArialMT">
    <w:altName w:val="Times New Roman"/>
    <w:panose1 w:val="00000000000000000000"/>
    <w:charset w:val="4D"/>
    <w:family w:val="auto"/>
    <w:notTrueType/>
    <w:pitch w:val="default"/>
    <w:sig w:usb0="00000000" w:usb1="00000000" w:usb2="00000000" w:usb3="00000000" w:csb0="00000001" w:csb1="00000000"/>
  </w:font>
  <w:font w:name="TrebuchetMS">
    <w:altName w:val="MS Gothic"/>
    <w:panose1 w:val="00000000000000000000"/>
    <w:charset w:val="00"/>
    <w:family w:val="swiss"/>
    <w:notTrueType/>
    <w:pitch w:val="default"/>
    <w:sig w:usb0="00000000" w:usb1="08070000" w:usb2="00000010" w:usb3="00000000" w:csb0="00020001" w:csb1="00000000"/>
  </w:font>
  <w:font w:name="Meiryo">
    <w:charset w:val="80"/>
    <w:family w:val="swiss"/>
    <w:pitch w:val="variable"/>
    <w:sig w:usb0="E00002FF" w:usb1="6AC7FFFF" w:usb2="08000012" w:usb3="00000000" w:csb0="0002009F" w:csb1="00000000"/>
  </w:font>
  <w:font w:name="Cambria">
    <w:panose1 w:val="02040503050406030204"/>
    <w:charset w:val="EE"/>
    <w:family w:val="roman"/>
    <w:pitch w:val="variable"/>
    <w:sig w:usb0="E00006FF" w:usb1="420024FF" w:usb2="02000000" w:usb3="00000000" w:csb0="0000019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304435"/>
      <w:docPartObj>
        <w:docPartGallery w:val="Page Numbers (Bottom of Page)"/>
        <w:docPartUnique/>
      </w:docPartObj>
    </w:sdtPr>
    <w:sdtEndPr>
      <w:rPr>
        <w:noProof/>
      </w:rPr>
    </w:sdtEndPr>
    <w:sdtContent>
      <w:p w14:paraId="40AD0471" w14:textId="4D721B2A" w:rsidR="0006521B" w:rsidRDefault="0006521B">
        <w:pPr>
          <w:pStyle w:val="Footer"/>
          <w:jc w:val="center"/>
        </w:pPr>
        <w:r>
          <w:fldChar w:fldCharType="begin"/>
        </w:r>
        <w:r>
          <w:instrText xml:space="preserve"> PAGE   \* MERGEFORMAT </w:instrText>
        </w:r>
        <w:r>
          <w:fldChar w:fldCharType="separate"/>
        </w:r>
        <w:r w:rsidR="00F70AF2">
          <w:rPr>
            <w:noProof/>
          </w:rPr>
          <w:t>21</w:t>
        </w:r>
        <w:r>
          <w:rPr>
            <w:noProof/>
          </w:rPr>
          <w:fldChar w:fldCharType="end"/>
        </w:r>
      </w:p>
    </w:sdtContent>
  </w:sdt>
  <w:p w14:paraId="48902942" w14:textId="77777777" w:rsidR="0006521B" w:rsidRDefault="0006521B" w:rsidP="0048076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2818"/>
      <w:docPartObj>
        <w:docPartGallery w:val="Page Numbers (Bottom of Page)"/>
        <w:docPartUnique/>
      </w:docPartObj>
    </w:sdtPr>
    <w:sdtEndPr>
      <w:rPr>
        <w:noProof/>
      </w:rPr>
    </w:sdtEndPr>
    <w:sdtContent>
      <w:p w14:paraId="52145089" w14:textId="678C6BA0" w:rsidR="0006521B" w:rsidRDefault="0006521B">
        <w:pPr>
          <w:pStyle w:val="Footer"/>
          <w:jc w:val="center"/>
        </w:pPr>
        <w:r>
          <w:fldChar w:fldCharType="begin"/>
        </w:r>
        <w:r>
          <w:instrText xml:space="preserve"> PAGE   \* MERGEFORMAT </w:instrText>
        </w:r>
        <w:r>
          <w:fldChar w:fldCharType="separate"/>
        </w:r>
        <w:r w:rsidR="00F70AF2">
          <w:rPr>
            <w:noProof/>
          </w:rPr>
          <w:t>57</w:t>
        </w:r>
        <w:r>
          <w:rPr>
            <w:noProof/>
          </w:rPr>
          <w:fldChar w:fldCharType="end"/>
        </w:r>
      </w:p>
    </w:sdtContent>
  </w:sdt>
  <w:p w14:paraId="706276ED" w14:textId="77777777" w:rsidR="0006521B" w:rsidRDefault="0006521B" w:rsidP="004807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F5C13" w14:textId="77777777" w:rsidR="00C6308C" w:rsidRDefault="00C6308C" w:rsidP="00A5781B">
      <w:pPr>
        <w:spacing w:after="0" w:line="240" w:lineRule="auto"/>
      </w:pPr>
      <w:r>
        <w:separator/>
      </w:r>
    </w:p>
  </w:footnote>
  <w:footnote w:type="continuationSeparator" w:id="0">
    <w:p w14:paraId="3C719D71" w14:textId="77777777" w:rsidR="00C6308C" w:rsidRDefault="00C6308C" w:rsidP="00A5781B">
      <w:pPr>
        <w:spacing w:after="0" w:line="240" w:lineRule="auto"/>
      </w:pPr>
      <w:r>
        <w:continuationSeparator/>
      </w:r>
    </w:p>
  </w:footnote>
  <w:footnote w:type="continuationNotice" w:id="1">
    <w:p w14:paraId="5AB3DF27" w14:textId="77777777" w:rsidR="00C6308C" w:rsidRDefault="00C63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9726" w14:textId="2BEEB1CC" w:rsidR="00315E8F" w:rsidRDefault="00315E8F">
    <w:pPr>
      <w:pStyle w:val="Header"/>
    </w:pPr>
    <w:r>
      <w:rPr>
        <w:noProof/>
      </w:rPr>
      <mc:AlternateContent>
        <mc:Choice Requires="wps">
          <w:drawing>
            <wp:anchor distT="0" distB="0" distL="0" distR="0" simplePos="0" relativeHeight="251658244" behindDoc="0" locked="0" layoutInCell="1" allowOverlap="1" wp14:anchorId="7F27B31A" wp14:editId="4C1FB106">
              <wp:simplePos x="635" y="635"/>
              <wp:positionH relativeFrom="page">
                <wp:align>right</wp:align>
              </wp:positionH>
              <wp:positionV relativeFrom="page">
                <wp:align>top</wp:align>
              </wp:positionV>
              <wp:extent cx="546735" cy="357505"/>
              <wp:effectExtent l="0" t="0" r="0" b="4445"/>
              <wp:wrapNone/>
              <wp:docPr id="1765149490" name="Text Box 3" descr="Jav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46735" cy="357505"/>
                      </a:xfrm>
                      <a:prstGeom prst="rect">
                        <a:avLst/>
                      </a:prstGeom>
                      <a:noFill/>
                      <a:ln>
                        <a:noFill/>
                      </a:ln>
                    </wps:spPr>
                    <wps:txbx>
                      <w:txbxContent>
                        <w:p w14:paraId="2D7A4088" w14:textId="460A734E"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27B31A" id="_x0000_t202" coordsize="21600,21600" o:spt="202" path="m,l,21600r21600,l21600,xe">
              <v:stroke joinstyle="miter"/>
              <v:path gradientshapeok="t" o:connecttype="rect"/>
            </v:shapetype>
            <v:shape id="Text Box 3" o:spid="_x0000_s1027" type="#_x0000_t202" alt="Javno" style="position:absolute;margin-left:-8.15pt;margin-top:0;width:43.05pt;height:28.1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" filled="f" stroked="f">
              <v:textbox style="mso-fit-shape-to-text:t" inset="0,15pt,20pt,0">
                <w:txbxContent>
                  <w:p w14:paraId="2D7A4088" w14:textId="460A734E"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863B" w14:textId="360F487A" w:rsidR="000A2A6E" w:rsidRDefault="00315E8F">
    <w:pPr>
      <w:pStyle w:val="Header"/>
    </w:pPr>
    <w:r>
      <w:rPr>
        <w:noProof/>
      </w:rPr>
      <mc:AlternateContent>
        <mc:Choice Requires="wps">
          <w:drawing>
            <wp:anchor distT="0" distB="0" distL="0" distR="0" simplePos="0" relativeHeight="251658243" behindDoc="0" locked="0" layoutInCell="1" allowOverlap="1" wp14:anchorId="035C401F" wp14:editId="2A5CE9B4">
              <wp:simplePos x="904875" y="457200"/>
              <wp:positionH relativeFrom="page">
                <wp:align>right</wp:align>
              </wp:positionH>
              <wp:positionV relativeFrom="page">
                <wp:align>top</wp:align>
              </wp:positionV>
              <wp:extent cx="546735" cy="357505"/>
              <wp:effectExtent l="0" t="0" r="0" b="4445"/>
              <wp:wrapNone/>
              <wp:docPr id="1906337174" name="Text Box 4" descr="Jav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46735" cy="357505"/>
                      </a:xfrm>
                      <a:prstGeom prst="rect">
                        <a:avLst/>
                      </a:prstGeom>
                      <a:noFill/>
                      <a:ln>
                        <a:noFill/>
                      </a:ln>
                    </wps:spPr>
                    <wps:txbx>
                      <w:txbxContent>
                        <w:p w14:paraId="52C3BB3B" w14:textId="39F29DBA"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5C401F" id="_x0000_t202" coordsize="21600,21600" o:spt="202" path="m,l,21600r21600,l21600,xe">
              <v:stroke joinstyle="miter"/>
              <v:path gradientshapeok="t" o:connecttype="rect"/>
            </v:shapetype>
            <v:shape id="Text Box 4" o:spid="_x0000_s1028" type="#_x0000_t202" alt="Javno" style="position:absolute;margin-left:-8.15pt;margin-top:0;width:43.05pt;height:28.1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" filled="f" stroked="f">
              <v:textbox style="mso-fit-shape-to-text:t" inset="0,15pt,20pt,0">
                <w:txbxContent>
                  <w:p w14:paraId="52C3BB3B" w14:textId="39F29DBA"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v:textbox>
              <w10:wrap anchorx="page" anchory="page"/>
            </v:shape>
          </w:pict>
        </mc:Fallback>
      </mc:AlternateContent>
    </w:r>
    <w:r w:rsidR="000A2A6E">
      <w:rPr>
        <w:noProof/>
      </w:rPr>
      <w:drawing>
        <wp:anchor distT="0" distB="0" distL="114300" distR="114300" simplePos="0" relativeHeight="251658240" behindDoc="1" locked="0" layoutInCell="1" allowOverlap="1" wp14:anchorId="1EC2E152" wp14:editId="6EA5A776">
          <wp:simplePos x="0" y="0"/>
          <wp:positionH relativeFrom="page">
            <wp:posOffset>369596</wp:posOffset>
          </wp:positionH>
          <wp:positionV relativeFrom="page">
            <wp:posOffset>-242047</wp:posOffset>
          </wp:positionV>
          <wp:extent cx="2066925" cy="904875"/>
          <wp:effectExtent l="0" t="0" r="9525" b="9525"/>
          <wp:wrapNone/>
          <wp:docPr id="3" name="Picture 3" descr="MfMemNov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fMemNov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B867" w14:textId="1A77369D" w:rsidR="000A2A6E" w:rsidRDefault="00315E8F">
    <w:pPr>
      <w:pStyle w:val="Header"/>
    </w:pPr>
    <w:r>
      <w:rPr>
        <w:noProof/>
        <w:color w:val="002060"/>
      </w:rPr>
      <mc:AlternateContent>
        <mc:Choice Requires="wps">
          <w:drawing>
            <wp:anchor distT="0" distB="0" distL="0" distR="0" simplePos="0" relativeHeight="251658242" behindDoc="0" locked="0" layoutInCell="1" allowOverlap="1" wp14:anchorId="6A76D3DD" wp14:editId="564E901C">
              <wp:simplePos x="904875" y="457200"/>
              <wp:positionH relativeFrom="page">
                <wp:align>right</wp:align>
              </wp:positionH>
              <wp:positionV relativeFrom="page">
                <wp:align>top</wp:align>
              </wp:positionV>
              <wp:extent cx="546735" cy="357505"/>
              <wp:effectExtent l="0" t="0" r="0" b="4445"/>
              <wp:wrapNone/>
              <wp:docPr id="2035588080" name="Text Box 2" descr="Jav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46735" cy="357505"/>
                      </a:xfrm>
                      <a:prstGeom prst="rect">
                        <a:avLst/>
                      </a:prstGeom>
                      <a:noFill/>
                      <a:ln>
                        <a:noFill/>
                      </a:ln>
                    </wps:spPr>
                    <wps:txbx>
                      <w:txbxContent>
                        <w:p w14:paraId="0F2361AA" w14:textId="5B667DA3"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76D3DD" id="_x0000_t202" coordsize="21600,21600" o:spt="202" path="m,l,21600r21600,l21600,xe">
              <v:stroke joinstyle="miter"/>
              <v:path gradientshapeok="t" o:connecttype="rect"/>
            </v:shapetype>
            <v:shape id="Text Box 2" o:spid="_x0000_s1029" type="#_x0000_t202" alt="Javno" style="position:absolute;margin-left:-8.15pt;margin-top:0;width:43.05pt;height:28.1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" filled="f" stroked="f">
              <v:textbox style="mso-fit-shape-to-text:t" inset="0,15pt,20pt,0">
                <w:txbxContent>
                  <w:p w14:paraId="0F2361AA" w14:textId="5B667DA3"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v:textbox>
              <w10:wrap anchorx="page" anchory="page"/>
            </v:shape>
          </w:pict>
        </mc:Fallback>
      </mc:AlternateContent>
    </w:r>
    <w:r w:rsidR="000A2A6E" w:rsidRPr="00F947AC">
      <w:rPr>
        <w:noProof/>
        <w:color w:val="002060"/>
      </w:rPr>
      <w:drawing>
        <wp:anchor distT="0" distB="0" distL="114300" distR="114300" simplePos="0" relativeHeight="251658241" behindDoc="1" locked="0" layoutInCell="1" allowOverlap="1" wp14:anchorId="051C91BE" wp14:editId="62C1FACF">
          <wp:simplePos x="0" y="0"/>
          <wp:positionH relativeFrom="page">
            <wp:posOffset>468726</wp:posOffset>
          </wp:positionH>
          <wp:positionV relativeFrom="page">
            <wp:posOffset>-72999</wp:posOffset>
          </wp:positionV>
          <wp:extent cx="2066925" cy="904875"/>
          <wp:effectExtent l="0" t="0" r="9525" b="9525"/>
          <wp:wrapNone/>
          <wp:docPr id="823781262" name="Picture 823781262" descr="MfMemNov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fMemNov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B11C" w14:textId="32EA2194" w:rsidR="00315E8F" w:rsidRDefault="00315E8F">
    <w:pPr>
      <w:pStyle w:val="Header"/>
    </w:pPr>
    <w:r>
      <w:rPr>
        <w:noProof/>
      </w:rPr>
      <mc:AlternateContent>
        <mc:Choice Requires="wps">
          <w:drawing>
            <wp:anchor distT="0" distB="0" distL="0" distR="0" simplePos="0" relativeHeight="251658245" behindDoc="0" locked="0" layoutInCell="1" allowOverlap="1" wp14:anchorId="5B1700C8" wp14:editId="42614B8E">
              <wp:simplePos x="635" y="635"/>
              <wp:positionH relativeFrom="page">
                <wp:align>right</wp:align>
              </wp:positionH>
              <wp:positionV relativeFrom="page">
                <wp:align>top</wp:align>
              </wp:positionV>
              <wp:extent cx="546735" cy="357505"/>
              <wp:effectExtent l="0" t="0" r="0" b="4445"/>
              <wp:wrapNone/>
              <wp:docPr id="216163128" name="Text Box 6" descr="Jav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46735" cy="357505"/>
                      </a:xfrm>
                      <a:prstGeom prst="rect">
                        <a:avLst/>
                      </a:prstGeom>
                      <a:noFill/>
                      <a:ln>
                        <a:noFill/>
                      </a:ln>
                    </wps:spPr>
                    <wps:txbx>
                      <w:txbxContent>
                        <w:p w14:paraId="00C6704A" w14:textId="57CE866C"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1700C8" id="_x0000_t202" coordsize="21600,21600" o:spt="202" path="m,l,21600r21600,l21600,xe">
              <v:stroke joinstyle="miter"/>
              <v:path gradientshapeok="t" o:connecttype="rect"/>
            </v:shapetype>
            <v:shape id="Text Box 6" o:spid="_x0000_s1030" type="#_x0000_t202" alt="Javno" style="position:absolute;margin-left:-8.15pt;margin-top:0;width:43.05pt;height:28.1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" filled="f" stroked="f">
              <v:textbox style="mso-fit-shape-to-text:t" inset="0,15pt,20pt,0">
                <w:txbxContent>
                  <w:p w14:paraId="00C6704A" w14:textId="57CE866C"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B55D" w14:textId="7FE91FA0" w:rsidR="00315E8F" w:rsidRDefault="00315E8F">
    <w:pPr>
      <w:pStyle w:val="Header"/>
    </w:pPr>
    <w:r>
      <w:rPr>
        <w:noProof/>
      </w:rPr>
      <mc:AlternateContent>
        <mc:Choice Requires="wps">
          <w:drawing>
            <wp:anchor distT="0" distB="0" distL="0" distR="0" simplePos="0" relativeHeight="251658246" behindDoc="0" locked="0" layoutInCell="1" allowOverlap="1" wp14:anchorId="2D6F2F78" wp14:editId="7FF6751A">
              <wp:simplePos x="635" y="635"/>
              <wp:positionH relativeFrom="page">
                <wp:align>right</wp:align>
              </wp:positionH>
              <wp:positionV relativeFrom="page">
                <wp:align>top</wp:align>
              </wp:positionV>
              <wp:extent cx="546735" cy="357505"/>
              <wp:effectExtent l="0" t="0" r="0" b="4445"/>
              <wp:wrapNone/>
              <wp:docPr id="1061179469" name="Text Box 7" descr="Jav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46735" cy="357505"/>
                      </a:xfrm>
                      <a:prstGeom prst="rect">
                        <a:avLst/>
                      </a:prstGeom>
                      <a:noFill/>
                      <a:ln>
                        <a:noFill/>
                      </a:ln>
                    </wps:spPr>
                    <wps:txbx>
                      <w:txbxContent>
                        <w:p w14:paraId="17E5EC83" w14:textId="6AAF296A"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6F2F78" id="_x0000_t202" coordsize="21600,21600" o:spt="202" path="m,l,21600r21600,l21600,xe">
              <v:stroke joinstyle="miter"/>
              <v:path gradientshapeok="t" o:connecttype="rect"/>
            </v:shapetype>
            <v:shape id="Text Box 7" o:spid="_x0000_s1031" type="#_x0000_t202" alt="Javno" style="position:absolute;margin-left:-8.15pt;margin-top:0;width:43.05pt;height:28.15pt;z-index:25165824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" filled="f" stroked="f">
              <v:textbox style="mso-fit-shape-to-text:t" inset="0,15pt,20pt,0">
                <w:txbxContent>
                  <w:p w14:paraId="17E5EC83" w14:textId="6AAF296A"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6B87" w14:textId="366DEA3F" w:rsidR="00315E8F" w:rsidRDefault="00315E8F">
    <w:pPr>
      <w:pStyle w:val="Header"/>
    </w:pPr>
    <w:r>
      <w:rPr>
        <w:noProof/>
      </w:rPr>
      <mc:AlternateContent>
        <mc:Choice Requires="wps">
          <w:drawing>
            <wp:anchor distT="0" distB="0" distL="0" distR="0" simplePos="0" relativeHeight="251658247" behindDoc="0" locked="0" layoutInCell="1" allowOverlap="1" wp14:anchorId="31C042D6" wp14:editId="1B4D6C51">
              <wp:simplePos x="635" y="635"/>
              <wp:positionH relativeFrom="page">
                <wp:align>right</wp:align>
              </wp:positionH>
              <wp:positionV relativeFrom="page">
                <wp:align>top</wp:align>
              </wp:positionV>
              <wp:extent cx="546735" cy="357505"/>
              <wp:effectExtent l="0" t="0" r="0" b="4445"/>
              <wp:wrapNone/>
              <wp:docPr id="1679518868" name="Text Box 5" descr="Jav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46735" cy="357505"/>
                      </a:xfrm>
                      <a:prstGeom prst="rect">
                        <a:avLst/>
                      </a:prstGeom>
                      <a:noFill/>
                      <a:ln>
                        <a:noFill/>
                      </a:ln>
                    </wps:spPr>
                    <wps:txbx>
                      <w:txbxContent>
                        <w:p w14:paraId="4CD4B078" w14:textId="1682BBD8"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C042D6" id="_x0000_t202" coordsize="21600,21600" o:spt="202" path="m,l,21600r21600,l21600,xe">
              <v:stroke joinstyle="miter"/>
              <v:path gradientshapeok="t" o:connecttype="rect"/>
            </v:shapetype>
            <v:shape id="Text Box 5" o:spid="_x0000_s1032" type="#_x0000_t202" alt="Javno" style="position:absolute;margin-left:-8.15pt;margin-top:0;width:43.05pt;height:28.15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" filled="f" stroked="f">
              <v:textbox style="mso-fit-shape-to-text:t" inset="0,15pt,20pt,0">
                <w:txbxContent>
                  <w:p w14:paraId="4CD4B078" w14:textId="1682BBD8" w:rsidR="00315E8F" w:rsidRPr="00315E8F" w:rsidRDefault="00315E8F" w:rsidP="00315E8F">
                    <w:pPr>
                      <w:spacing w:after="0"/>
                      <w:rPr>
                        <w:rFonts w:ascii="Calibri" w:eastAsia="Calibri" w:hAnsi="Calibri" w:cs="Calibri"/>
                        <w:noProof/>
                        <w:color w:val="FFFF00"/>
                        <w:sz w:val="20"/>
                        <w:szCs w:val="20"/>
                      </w:rPr>
                    </w:pPr>
                    <w:r w:rsidRPr="00315E8F">
                      <w:rPr>
                        <w:rFonts w:ascii="Calibri" w:eastAsia="Calibri" w:hAnsi="Calibri" w:cs="Calibri"/>
                        <w:noProof/>
                        <w:color w:val="FFFF00"/>
                        <w:sz w:val="20"/>
                        <w:szCs w:val="20"/>
                      </w:rPr>
                      <w:t>Javno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FD03D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417A0"/>
    <w:multiLevelType w:val="hybridMultilevel"/>
    <w:tmpl w:val="D746554C"/>
    <w:lvl w:ilvl="0" w:tplc="483E085A">
      <w:start w:val="1"/>
      <w:numFmt w:val="upperRoman"/>
      <w:lvlText w:val="%1."/>
      <w:lvlJc w:val="left"/>
      <w:pPr>
        <w:ind w:left="4123"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073C2"/>
    <w:multiLevelType w:val="hybridMultilevel"/>
    <w:tmpl w:val="511C22EA"/>
    <w:lvl w:ilvl="0" w:tplc="3C087C3A">
      <w:numFmt w:val="bullet"/>
      <w:lvlText w:val="-"/>
      <w:lvlJc w:val="left"/>
      <w:pPr>
        <w:ind w:left="720" w:hanging="360"/>
      </w:pPr>
      <w:rPr>
        <w:rFonts w:ascii="Myriad Pro" w:eastAsia="Calibri" w:hAnsi="Myriad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957C01"/>
    <w:multiLevelType w:val="hybridMultilevel"/>
    <w:tmpl w:val="2034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1A5A5"/>
    <w:multiLevelType w:val="hybridMultilevel"/>
    <w:tmpl w:val="58BEC59E"/>
    <w:lvl w:ilvl="0" w:tplc="E45659B0">
      <w:start w:val="1"/>
      <w:numFmt w:val="bullet"/>
      <w:lvlText w:val=""/>
      <w:lvlJc w:val="left"/>
      <w:pPr>
        <w:ind w:left="720" w:hanging="360"/>
      </w:pPr>
      <w:rPr>
        <w:rFonts w:ascii="Symbol" w:hAnsi="Symbol" w:hint="default"/>
      </w:rPr>
    </w:lvl>
    <w:lvl w:ilvl="1" w:tplc="1570ADB8">
      <w:start w:val="1"/>
      <w:numFmt w:val="bullet"/>
      <w:lvlText w:val="-"/>
      <w:lvlJc w:val="left"/>
      <w:pPr>
        <w:ind w:left="1440" w:hanging="360"/>
      </w:pPr>
      <w:rPr>
        <w:rFonts w:ascii="&quot;Myriad Pro&quot;,sans-serif" w:hAnsi="&quot;Myriad Pro&quot;,sans-serif" w:hint="default"/>
      </w:rPr>
    </w:lvl>
    <w:lvl w:ilvl="2" w:tplc="E110E83C">
      <w:start w:val="1"/>
      <w:numFmt w:val="bullet"/>
      <w:lvlText w:val=""/>
      <w:lvlJc w:val="left"/>
      <w:pPr>
        <w:ind w:left="2160" w:hanging="360"/>
      </w:pPr>
      <w:rPr>
        <w:rFonts w:ascii="Wingdings" w:hAnsi="Wingdings" w:hint="default"/>
      </w:rPr>
    </w:lvl>
    <w:lvl w:ilvl="3" w:tplc="E15AFB86">
      <w:start w:val="1"/>
      <w:numFmt w:val="bullet"/>
      <w:lvlText w:val=""/>
      <w:lvlJc w:val="left"/>
      <w:pPr>
        <w:ind w:left="2880" w:hanging="360"/>
      </w:pPr>
      <w:rPr>
        <w:rFonts w:ascii="Symbol" w:hAnsi="Symbol" w:hint="default"/>
      </w:rPr>
    </w:lvl>
    <w:lvl w:ilvl="4" w:tplc="FBC8E4F6">
      <w:start w:val="1"/>
      <w:numFmt w:val="bullet"/>
      <w:lvlText w:val="o"/>
      <w:lvlJc w:val="left"/>
      <w:pPr>
        <w:ind w:left="3600" w:hanging="360"/>
      </w:pPr>
      <w:rPr>
        <w:rFonts w:ascii="Courier New" w:hAnsi="Courier New" w:hint="default"/>
      </w:rPr>
    </w:lvl>
    <w:lvl w:ilvl="5" w:tplc="34EC8E88">
      <w:start w:val="1"/>
      <w:numFmt w:val="bullet"/>
      <w:lvlText w:val=""/>
      <w:lvlJc w:val="left"/>
      <w:pPr>
        <w:ind w:left="4320" w:hanging="360"/>
      </w:pPr>
      <w:rPr>
        <w:rFonts w:ascii="Wingdings" w:hAnsi="Wingdings" w:hint="default"/>
      </w:rPr>
    </w:lvl>
    <w:lvl w:ilvl="6" w:tplc="5A62EB14">
      <w:start w:val="1"/>
      <w:numFmt w:val="bullet"/>
      <w:lvlText w:val=""/>
      <w:lvlJc w:val="left"/>
      <w:pPr>
        <w:ind w:left="5040" w:hanging="360"/>
      </w:pPr>
      <w:rPr>
        <w:rFonts w:ascii="Symbol" w:hAnsi="Symbol" w:hint="default"/>
      </w:rPr>
    </w:lvl>
    <w:lvl w:ilvl="7" w:tplc="1A3E4194">
      <w:start w:val="1"/>
      <w:numFmt w:val="bullet"/>
      <w:lvlText w:val="o"/>
      <w:lvlJc w:val="left"/>
      <w:pPr>
        <w:ind w:left="5760" w:hanging="360"/>
      </w:pPr>
      <w:rPr>
        <w:rFonts w:ascii="Courier New" w:hAnsi="Courier New" w:hint="default"/>
      </w:rPr>
    </w:lvl>
    <w:lvl w:ilvl="8" w:tplc="51E07820">
      <w:start w:val="1"/>
      <w:numFmt w:val="bullet"/>
      <w:lvlText w:val=""/>
      <w:lvlJc w:val="left"/>
      <w:pPr>
        <w:ind w:left="6480" w:hanging="360"/>
      </w:pPr>
      <w:rPr>
        <w:rFonts w:ascii="Wingdings" w:hAnsi="Wingdings" w:hint="default"/>
      </w:rPr>
    </w:lvl>
  </w:abstractNum>
  <w:abstractNum w:abstractNumId="5" w15:restartNumberingAfterBreak="0">
    <w:nsid w:val="08221875"/>
    <w:multiLevelType w:val="hybridMultilevel"/>
    <w:tmpl w:val="207C7E24"/>
    <w:lvl w:ilvl="0" w:tplc="AD3C8088">
      <w:start w:val="1"/>
      <w:numFmt w:val="decimal"/>
      <w:lvlText w:val="%1."/>
      <w:lvlJc w:val="left"/>
      <w:pPr>
        <w:ind w:left="720" w:hanging="360"/>
      </w:pPr>
    </w:lvl>
    <w:lvl w:ilvl="1" w:tplc="43684300">
      <w:start w:val="1"/>
      <w:numFmt w:val="lowerLetter"/>
      <w:lvlText w:val="%2."/>
      <w:lvlJc w:val="left"/>
      <w:pPr>
        <w:ind w:left="1440" w:hanging="360"/>
      </w:pPr>
    </w:lvl>
    <w:lvl w:ilvl="2" w:tplc="AB9AD15E">
      <w:start w:val="1"/>
      <w:numFmt w:val="lowerRoman"/>
      <w:lvlText w:val="%3."/>
      <w:lvlJc w:val="right"/>
      <w:pPr>
        <w:ind w:left="2160" w:hanging="180"/>
      </w:pPr>
    </w:lvl>
    <w:lvl w:ilvl="3" w:tplc="B4664CCC">
      <w:start w:val="1"/>
      <w:numFmt w:val="decimal"/>
      <w:lvlText w:val="%4."/>
      <w:lvlJc w:val="left"/>
      <w:pPr>
        <w:ind w:left="2880" w:hanging="360"/>
      </w:pPr>
    </w:lvl>
    <w:lvl w:ilvl="4" w:tplc="9D88E6AC">
      <w:start w:val="1"/>
      <w:numFmt w:val="lowerLetter"/>
      <w:lvlText w:val="%5."/>
      <w:lvlJc w:val="left"/>
      <w:pPr>
        <w:ind w:left="3600" w:hanging="360"/>
      </w:pPr>
    </w:lvl>
    <w:lvl w:ilvl="5" w:tplc="001A1FCA">
      <w:start w:val="1"/>
      <w:numFmt w:val="lowerRoman"/>
      <w:lvlText w:val="%6."/>
      <w:lvlJc w:val="right"/>
      <w:pPr>
        <w:ind w:left="4320" w:hanging="180"/>
      </w:pPr>
    </w:lvl>
    <w:lvl w:ilvl="6" w:tplc="08F632DA">
      <w:start w:val="1"/>
      <w:numFmt w:val="decimal"/>
      <w:lvlText w:val="%7."/>
      <w:lvlJc w:val="left"/>
      <w:pPr>
        <w:ind w:left="5040" w:hanging="360"/>
      </w:pPr>
    </w:lvl>
    <w:lvl w:ilvl="7" w:tplc="622225A0">
      <w:start w:val="1"/>
      <w:numFmt w:val="lowerLetter"/>
      <w:lvlText w:val="%8."/>
      <w:lvlJc w:val="left"/>
      <w:pPr>
        <w:ind w:left="5760" w:hanging="360"/>
      </w:pPr>
    </w:lvl>
    <w:lvl w:ilvl="8" w:tplc="B5C0FC40">
      <w:start w:val="1"/>
      <w:numFmt w:val="lowerRoman"/>
      <w:lvlText w:val="%9."/>
      <w:lvlJc w:val="right"/>
      <w:pPr>
        <w:ind w:left="6480" w:hanging="180"/>
      </w:pPr>
    </w:lvl>
  </w:abstractNum>
  <w:abstractNum w:abstractNumId="6" w15:restartNumberingAfterBreak="0">
    <w:nsid w:val="08961FF7"/>
    <w:multiLevelType w:val="hybridMultilevel"/>
    <w:tmpl w:val="BF304B2E"/>
    <w:lvl w:ilvl="0" w:tplc="AA2A8B94">
      <w:start w:val="1"/>
      <w:numFmt w:val="decimal"/>
      <w:lvlText w:val="4.%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D07915"/>
    <w:multiLevelType w:val="multilevel"/>
    <w:tmpl w:val="F5F41EC4"/>
    <w:lvl w:ilvl="0">
      <w:start w:val="1"/>
      <w:numFmt w:val="decimal"/>
      <w:lvlText w:val="7.%1."/>
      <w:lvlJc w:val="left"/>
      <w:pPr>
        <w:ind w:left="720" w:hanging="360"/>
      </w:pPr>
      <w:rPr>
        <w:rFonts w:hint="default"/>
        <w:b/>
        <w:color w:val="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BFC75E6"/>
    <w:multiLevelType w:val="hybridMultilevel"/>
    <w:tmpl w:val="972613AE"/>
    <w:lvl w:ilvl="0" w:tplc="3C087C3A">
      <w:numFmt w:val="bullet"/>
      <w:lvlText w:val="-"/>
      <w:lvlJc w:val="left"/>
      <w:pPr>
        <w:ind w:left="720" w:hanging="360"/>
      </w:pPr>
      <w:rPr>
        <w:rFonts w:ascii="Myriad Pro" w:eastAsia="Calibri"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0E2C70AF"/>
    <w:multiLevelType w:val="hybridMultilevel"/>
    <w:tmpl w:val="3522A0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6D0251"/>
    <w:multiLevelType w:val="hybridMultilevel"/>
    <w:tmpl w:val="F61072D0"/>
    <w:lvl w:ilvl="0" w:tplc="D12E478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22867"/>
    <w:multiLevelType w:val="hybridMultilevel"/>
    <w:tmpl w:val="8318CD3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 w15:restartNumberingAfterBreak="0">
    <w:nsid w:val="1820386D"/>
    <w:multiLevelType w:val="hybridMultilevel"/>
    <w:tmpl w:val="73726CD8"/>
    <w:lvl w:ilvl="0" w:tplc="8D1E1AF8">
      <w:start w:val="1"/>
      <w:numFmt w:val="bullet"/>
      <w:lvlText w:val=""/>
      <w:lvlJc w:val="left"/>
      <w:pPr>
        <w:ind w:left="720" w:hanging="360"/>
      </w:pPr>
      <w:rPr>
        <w:rFonts w:ascii="Symbol" w:hAnsi="Symbol" w:hint="default"/>
      </w:rPr>
    </w:lvl>
    <w:lvl w:ilvl="1" w:tplc="FB8CF7BC" w:tentative="1">
      <w:start w:val="1"/>
      <w:numFmt w:val="bullet"/>
      <w:lvlText w:val="o"/>
      <w:lvlJc w:val="left"/>
      <w:pPr>
        <w:ind w:left="1440" w:hanging="360"/>
      </w:pPr>
      <w:rPr>
        <w:rFonts w:ascii="Courier New" w:hAnsi="Courier New" w:cs="Courier New" w:hint="default"/>
      </w:rPr>
    </w:lvl>
    <w:lvl w:ilvl="2" w:tplc="A40E59EA" w:tentative="1">
      <w:start w:val="1"/>
      <w:numFmt w:val="bullet"/>
      <w:lvlText w:val=""/>
      <w:lvlJc w:val="left"/>
      <w:pPr>
        <w:ind w:left="2160" w:hanging="360"/>
      </w:pPr>
      <w:rPr>
        <w:rFonts w:ascii="Wingdings" w:hAnsi="Wingdings" w:hint="default"/>
      </w:rPr>
    </w:lvl>
    <w:lvl w:ilvl="3" w:tplc="D0D03C92" w:tentative="1">
      <w:start w:val="1"/>
      <w:numFmt w:val="bullet"/>
      <w:lvlText w:val=""/>
      <w:lvlJc w:val="left"/>
      <w:pPr>
        <w:ind w:left="2880" w:hanging="360"/>
      </w:pPr>
      <w:rPr>
        <w:rFonts w:ascii="Symbol" w:hAnsi="Symbol" w:hint="default"/>
      </w:rPr>
    </w:lvl>
    <w:lvl w:ilvl="4" w:tplc="089C8C56" w:tentative="1">
      <w:start w:val="1"/>
      <w:numFmt w:val="bullet"/>
      <w:lvlText w:val="o"/>
      <w:lvlJc w:val="left"/>
      <w:pPr>
        <w:ind w:left="3600" w:hanging="360"/>
      </w:pPr>
      <w:rPr>
        <w:rFonts w:ascii="Courier New" w:hAnsi="Courier New" w:cs="Courier New" w:hint="default"/>
      </w:rPr>
    </w:lvl>
    <w:lvl w:ilvl="5" w:tplc="59C685B8" w:tentative="1">
      <w:start w:val="1"/>
      <w:numFmt w:val="bullet"/>
      <w:lvlText w:val=""/>
      <w:lvlJc w:val="left"/>
      <w:pPr>
        <w:ind w:left="4320" w:hanging="360"/>
      </w:pPr>
      <w:rPr>
        <w:rFonts w:ascii="Wingdings" w:hAnsi="Wingdings" w:hint="default"/>
      </w:rPr>
    </w:lvl>
    <w:lvl w:ilvl="6" w:tplc="57280A04" w:tentative="1">
      <w:start w:val="1"/>
      <w:numFmt w:val="bullet"/>
      <w:lvlText w:val=""/>
      <w:lvlJc w:val="left"/>
      <w:pPr>
        <w:ind w:left="5040" w:hanging="360"/>
      </w:pPr>
      <w:rPr>
        <w:rFonts w:ascii="Symbol" w:hAnsi="Symbol" w:hint="default"/>
      </w:rPr>
    </w:lvl>
    <w:lvl w:ilvl="7" w:tplc="9800B1FC" w:tentative="1">
      <w:start w:val="1"/>
      <w:numFmt w:val="bullet"/>
      <w:lvlText w:val="o"/>
      <w:lvlJc w:val="left"/>
      <w:pPr>
        <w:ind w:left="5760" w:hanging="360"/>
      </w:pPr>
      <w:rPr>
        <w:rFonts w:ascii="Courier New" w:hAnsi="Courier New" w:cs="Courier New" w:hint="default"/>
      </w:rPr>
    </w:lvl>
    <w:lvl w:ilvl="8" w:tplc="C074A114" w:tentative="1">
      <w:start w:val="1"/>
      <w:numFmt w:val="bullet"/>
      <w:lvlText w:val=""/>
      <w:lvlJc w:val="left"/>
      <w:pPr>
        <w:ind w:left="6480" w:hanging="360"/>
      </w:pPr>
      <w:rPr>
        <w:rFonts w:ascii="Wingdings" w:hAnsi="Wingdings" w:hint="default"/>
      </w:rPr>
    </w:lvl>
  </w:abstractNum>
  <w:abstractNum w:abstractNumId="13" w15:restartNumberingAfterBreak="0">
    <w:nsid w:val="188906DB"/>
    <w:multiLevelType w:val="hybridMultilevel"/>
    <w:tmpl w:val="124684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AB30DFC"/>
    <w:multiLevelType w:val="hybridMultilevel"/>
    <w:tmpl w:val="A39ABAA4"/>
    <w:lvl w:ilvl="0" w:tplc="7F623090">
      <w:start w:val="1"/>
      <w:numFmt w:val="bullet"/>
      <w:lvlText w:val=""/>
      <w:lvlJc w:val="left"/>
      <w:pPr>
        <w:ind w:left="1440" w:hanging="360"/>
      </w:pPr>
      <w:rPr>
        <w:rFonts w:ascii="Symbol" w:hAnsi="Symbol" w:hint="default"/>
      </w:rPr>
    </w:lvl>
    <w:lvl w:ilvl="1" w:tplc="5C78D2E6" w:tentative="1">
      <w:start w:val="1"/>
      <w:numFmt w:val="bullet"/>
      <w:lvlText w:val="o"/>
      <w:lvlJc w:val="left"/>
      <w:pPr>
        <w:ind w:left="2160" w:hanging="360"/>
      </w:pPr>
      <w:rPr>
        <w:rFonts w:ascii="Courier New" w:hAnsi="Courier New" w:cs="Courier New" w:hint="default"/>
      </w:rPr>
    </w:lvl>
    <w:lvl w:ilvl="2" w:tplc="81ECC52C" w:tentative="1">
      <w:start w:val="1"/>
      <w:numFmt w:val="bullet"/>
      <w:lvlText w:val=""/>
      <w:lvlJc w:val="left"/>
      <w:pPr>
        <w:ind w:left="2880" w:hanging="360"/>
      </w:pPr>
      <w:rPr>
        <w:rFonts w:ascii="Wingdings" w:hAnsi="Wingdings" w:hint="default"/>
      </w:rPr>
    </w:lvl>
    <w:lvl w:ilvl="3" w:tplc="9C7E35F4" w:tentative="1">
      <w:start w:val="1"/>
      <w:numFmt w:val="bullet"/>
      <w:lvlText w:val=""/>
      <w:lvlJc w:val="left"/>
      <w:pPr>
        <w:ind w:left="3600" w:hanging="360"/>
      </w:pPr>
      <w:rPr>
        <w:rFonts w:ascii="Symbol" w:hAnsi="Symbol" w:hint="default"/>
      </w:rPr>
    </w:lvl>
    <w:lvl w:ilvl="4" w:tplc="18E2E87A" w:tentative="1">
      <w:start w:val="1"/>
      <w:numFmt w:val="bullet"/>
      <w:lvlText w:val="o"/>
      <w:lvlJc w:val="left"/>
      <w:pPr>
        <w:ind w:left="4320" w:hanging="360"/>
      </w:pPr>
      <w:rPr>
        <w:rFonts w:ascii="Courier New" w:hAnsi="Courier New" w:cs="Courier New" w:hint="default"/>
      </w:rPr>
    </w:lvl>
    <w:lvl w:ilvl="5" w:tplc="314A5034" w:tentative="1">
      <w:start w:val="1"/>
      <w:numFmt w:val="bullet"/>
      <w:lvlText w:val=""/>
      <w:lvlJc w:val="left"/>
      <w:pPr>
        <w:ind w:left="5040" w:hanging="360"/>
      </w:pPr>
      <w:rPr>
        <w:rFonts w:ascii="Wingdings" w:hAnsi="Wingdings" w:hint="default"/>
      </w:rPr>
    </w:lvl>
    <w:lvl w:ilvl="6" w:tplc="379E1EAA" w:tentative="1">
      <w:start w:val="1"/>
      <w:numFmt w:val="bullet"/>
      <w:lvlText w:val=""/>
      <w:lvlJc w:val="left"/>
      <w:pPr>
        <w:ind w:left="5760" w:hanging="360"/>
      </w:pPr>
      <w:rPr>
        <w:rFonts w:ascii="Symbol" w:hAnsi="Symbol" w:hint="default"/>
      </w:rPr>
    </w:lvl>
    <w:lvl w:ilvl="7" w:tplc="E08ABDB2" w:tentative="1">
      <w:start w:val="1"/>
      <w:numFmt w:val="bullet"/>
      <w:lvlText w:val="o"/>
      <w:lvlJc w:val="left"/>
      <w:pPr>
        <w:ind w:left="6480" w:hanging="360"/>
      </w:pPr>
      <w:rPr>
        <w:rFonts w:ascii="Courier New" w:hAnsi="Courier New" w:cs="Courier New" w:hint="default"/>
      </w:rPr>
    </w:lvl>
    <w:lvl w:ilvl="8" w:tplc="D5E406B4" w:tentative="1">
      <w:start w:val="1"/>
      <w:numFmt w:val="bullet"/>
      <w:lvlText w:val=""/>
      <w:lvlJc w:val="left"/>
      <w:pPr>
        <w:ind w:left="7200" w:hanging="360"/>
      </w:pPr>
      <w:rPr>
        <w:rFonts w:ascii="Wingdings" w:hAnsi="Wingdings" w:hint="default"/>
      </w:rPr>
    </w:lvl>
  </w:abstractNum>
  <w:abstractNum w:abstractNumId="15" w15:restartNumberingAfterBreak="0">
    <w:nsid w:val="1D376E9C"/>
    <w:multiLevelType w:val="multilevel"/>
    <w:tmpl w:val="3482BAF0"/>
    <w:lvl w:ilvl="0">
      <w:start w:val="1"/>
      <w:numFmt w:val="decimal"/>
      <w:lvlText w:val="%1."/>
      <w:lvlJc w:val="left"/>
      <w:pPr>
        <w:ind w:left="720" w:hanging="360"/>
      </w:pPr>
      <w:rPr>
        <w:i w:val="0"/>
        <w:color w:val="002060"/>
      </w:rPr>
    </w:lvl>
    <w:lvl w:ilvl="1">
      <w:start w:val="1"/>
      <w:numFmt w:val="decimal"/>
      <w:isLgl/>
      <w:lvlText w:val="%1.%2"/>
      <w:lvlJc w:val="left"/>
      <w:pPr>
        <w:ind w:left="1080" w:hanging="72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EB24630"/>
    <w:multiLevelType w:val="hybridMultilevel"/>
    <w:tmpl w:val="C54809C0"/>
    <w:lvl w:ilvl="0" w:tplc="CB283FC0">
      <w:start w:val="29"/>
      <w:numFmt w:val="bullet"/>
      <w:lvlText w:val="-"/>
      <w:lvlJc w:val="left"/>
      <w:pPr>
        <w:ind w:left="1003" w:hanging="360"/>
      </w:pPr>
      <w:rPr>
        <w:rFonts w:ascii="Myriad Pro" w:eastAsiaTheme="minorHAnsi" w:hAnsi="Myriad Pro" w:cs="Arial Narro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1F27657F"/>
    <w:multiLevelType w:val="hybridMultilevel"/>
    <w:tmpl w:val="124684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0A937CB"/>
    <w:multiLevelType w:val="hybridMultilevel"/>
    <w:tmpl w:val="71FE8D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B30AF5B6">
      <w:start w:val="4"/>
      <w:numFmt w:val="bullet"/>
      <w:lvlText w:val=""/>
      <w:lvlJc w:val="left"/>
      <w:pPr>
        <w:ind w:left="2160" w:hanging="360"/>
      </w:pPr>
      <w:rPr>
        <w:rFonts w:ascii="Symbol" w:eastAsiaTheme="minorHAnsi" w:hAnsi="Symbo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C31E46"/>
    <w:multiLevelType w:val="hybridMultilevel"/>
    <w:tmpl w:val="24645D9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0" w15:restartNumberingAfterBreak="0">
    <w:nsid w:val="21377F60"/>
    <w:multiLevelType w:val="hybridMultilevel"/>
    <w:tmpl w:val="CEFACFEA"/>
    <w:lvl w:ilvl="0" w:tplc="C9A8F09C">
      <w:start w:val="1"/>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9B445D"/>
    <w:multiLevelType w:val="hybridMultilevel"/>
    <w:tmpl w:val="4AEA4E80"/>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15:restartNumberingAfterBreak="0">
    <w:nsid w:val="22AA7D35"/>
    <w:multiLevelType w:val="hybridMultilevel"/>
    <w:tmpl w:val="7E480D72"/>
    <w:lvl w:ilvl="0" w:tplc="53124F08">
      <w:start w:val="1"/>
      <w:numFmt w:val="bullet"/>
      <w:lvlText w:val="·"/>
      <w:lvlJc w:val="left"/>
      <w:pPr>
        <w:ind w:left="720" w:hanging="360"/>
      </w:pPr>
      <w:rPr>
        <w:rFonts w:ascii="Symbol" w:hAnsi="Symbol" w:hint="default"/>
      </w:rPr>
    </w:lvl>
    <w:lvl w:ilvl="1" w:tplc="76726AE8">
      <w:start w:val="1"/>
      <w:numFmt w:val="bullet"/>
      <w:lvlText w:val="o"/>
      <w:lvlJc w:val="left"/>
      <w:pPr>
        <w:ind w:left="1440" w:hanging="360"/>
      </w:pPr>
      <w:rPr>
        <w:rFonts w:ascii="Courier New" w:hAnsi="Courier New" w:hint="default"/>
      </w:rPr>
    </w:lvl>
    <w:lvl w:ilvl="2" w:tplc="ADDC870E">
      <w:start w:val="1"/>
      <w:numFmt w:val="bullet"/>
      <w:lvlText w:val=""/>
      <w:lvlJc w:val="left"/>
      <w:pPr>
        <w:ind w:left="2160" w:hanging="360"/>
      </w:pPr>
      <w:rPr>
        <w:rFonts w:ascii="Wingdings" w:hAnsi="Wingdings" w:hint="default"/>
      </w:rPr>
    </w:lvl>
    <w:lvl w:ilvl="3" w:tplc="C400C01E">
      <w:start w:val="1"/>
      <w:numFmt w:val="bullet"/>
      <w:lvlText w:val=""/>
      <w:lvlJc w:val="left"/>
      <w:pPr>
        <w:ind w:left="2880" w:hanging="360"/>
      </w:pPr>
      <w:rPr>
        <w:rFonts w:ascii="Symbol" w:hAnsi="Symbol" w:hint="default"/>
      </w:rPr>
    </w:lvl>
    <w:lvl w:ilvl="4" w:tplc="BBC03C62">
      <w:start w:val="1"/>
      <w:numFmt w:val="bullet"/>
      <w:lvlText w:val="o"/>
      <w:lvlJc w:val="left"/>
      <w:pPr>
        <w:ind w:left="3600" w:hanging="360"/>
      </w:pPr>
      <w:rPr>
        <w:rFonts w:ascii="Courier New" w:hAnsi="Courier New" w:hint="default"/>
      </w:rPr>
    </w:lvl>
    <w:lvl w:ilvl="5" w:tplc="0180DAF6">
      <w:start w:val="1"/>
      <w:numFmt w:val="bullet"/>
      <w:lvlText w:val=""/>
      <w:lvlJc w:val="left"/>
      <w:pPr>
        <w:ind w:left="4320" w:hanging="360"/>
      </w:pPr>
      <w:rPr>
        <w:rFonts w:ascii="Wingdings" w:hAnsi="Wingdings" w:hint="default"/>
      </w:rPr>
    </w:lvl>
    <w:lvl w:ilvl="6" w:tplc="AD1EFD42">
      <w:start w:val="1"/>
      <w:numFmt w:val="bullet"/>
      <w:lvlText w:val=""/>
      <w:lvlJc w:val="left"/>
      <w:pPr>
        <w:ind w:left="5040" w:hanging="360"/>
      </w:pPr>
      <w:rPr>
        <w:rFonts w:ascii="Symbol" w:hAnsi="Symbol" w:hint="default"/>
      </w:rPr>
    </w:lvl>
    <w:lvl w:ilvl="7" w:tplc="8958736C">
      <w:start w:val="1"/>
      <w:numFmt w:val="bullet"/>
      <w:lvlText w:val="o"/>
      <w:lvlJc w:val="left"/>
      <w:pPr>
        <w:ind w:left="5760" w:hanging="360"/>
      </w:pPr>
      <w:rPr>
        <w:rFonts w:ascii="Courier New" w:hAnsi="Courier New" w:hint="default"/>
      </w:rPr>
    </w:lvl>
    <w:lvl w:ilvl="8" w:tplc="71BEEAD4">
      <w:start w:val="1"/>
      <w:numFmt w:val="bullet"/>
      <w:lvlText w:val=""/>
      <w:lvlJc w:val="left"/>
      <w:pPr>
        <w:ind w:left="6480" w:hanging="360"/>
      </w:pPr>
      <w:rPr>
        <w:rFonts w:ascii="Wingdings" w:hAnsi="Wingdings" w:hint="default"/>
      </w:rPr>
    </w:lvl>
  </w:abstractNum>
  <w:abstractNum w:abstractNumId="23" w15:restartNumberingAfterBreak="0">
    <w:nsid w:val="24F6361F"/>
    <w:multiLevelType w:val="hybridMultilevel"/>
    <w:tmpl w:val="28F0FA96"/>
    <w:lvl w:ilvl="0" w:tplc="E31E8AF8">
      <w:start w:val="1"/>
      <w:numFmt w:val="decimal"/>
      <w:lvlText w:val="5.%1."/>
      <w:lvlJc w:val="left"/>
      <w:pPr>
        <w:ind w:left="502" w:hanging="360"/>
      </w:pPr>
      <w:rPr>
        <w:rFonts w:hint="default"/>
        <w:b/>
        <w:color w:val="00206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25375E77"/>
    <w:multiLevelType w:val="hybridMultilevel"/>
    <w:tmpl w:val="B14E725C"/>
    <w:lvl w:ilvl="0" w:tplc="C9A8F09C">
      <w:start w:val="1"/>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149F3"/>
    <w:multiLevelType w:val="hybridMultilevel"/>
    <w:tmpl w:val="2EBEBDAE"/>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6" w15:restartNumberingAfterBreak="0">
    <w:nsid w:val="284353EC"/>
    <w:multiLevelType w:val="hybridMultilevel"/>
    <w:tmpl w:val="98B038B2"/>
    <w:lvl w:ilvl="0" w:tplc="3C087C3A">
      <w:numFmt w:val="bullet"/>
      <w:lvlText w:val="-"/>
      <w:lvlJc w:val="left"/>
      <w:pPr>
        <w:ind w:left="1080" w:hanging="360"/>
      </w:pPr>
      <w:rPr>
        <w:rFonts w:ascii="Myriad Pro" w:eastAsia="Calibri" w:hAnsi="Myriad Pro" w:cs="Times New Roman" w:hint="default"/>
      </w:rPr>
    </w:lvl>
    <w:lvl w:ilvl="1" w:tplc="181A0003" w:tentative="1">
      <w:start w:val="1"/>
      <w:numFmt w:val="bullet"/>
      <w:lvlText w:val="o"/>
      <w:lvlJc w:val="left"/>
      <w:pPr>
        <w:ind w:left="1800" w:hanging="360"/>
      </w:pPr>
      <w:rPr>
        <w:rFonts w:ascii="Courier New" w:hAnsi="Courier New" w:cs="Courier New" w:hint="default"/>
      </w:rPr>
    </w:lvl>
    <w:lvl w:ilvl="2" w:tplc="181A0005" w:tentative="1">
      <w:start w:val="1"/>
      <w:numFmt w:val="bullet"/>
      <w:lvlText w:val=""/>
      <w:lvlJc w:val="left"/>
      <w:pPr>
        <w:ind w:left="2520" w:hanging="360"/>
      </w:pPr>
      <w:rPr>
        <w:rFonts w:ascii="Wingdings" w:hAnsi="Wingdings" w:hint="default"/>
      </w:rPr>
    </w:lvl>
    <w:lvl w:ilvl="3" w:tplc="181A0001" w:tentative="1">
      <w:start w:val="1"/>
      <w:numFmt w:val="bullet"/>
      <w:lvlText w:val=""/>
      <w:lvlJc w:val="left"/>
      <w:pPr>
        <w:ind w:left="3240" w:hanging="360"/>
      </w:pPr>
      <w:rPr>
        <w:rFonts w:ascii="Symbol" w:hAnsi="Symbol" w:hint="default"/>
      </w:rPr>
    </w:lvl>
    <w:lvl w:ilvl="4" w:tplc="181A0003" w:tentative="1">
      <w:start w:val="1"/>
      <w:numFmt w:val="bullet"/>
      <w:lvlText w:val="o"/>
      <w:lvlJc w:val="left"/>
      <w:pPr>
        <w:ind w:left="3960" w:hanging="360"/>
      </w:pPr>
      <w:rPr>
        <w:rFonts w:ascii="Courier New" w:hAnsi="Courier New" w:cs="Courier New" w:hint="default"/>
      </w:rPr>
    </w:lvl>
    <w:lvl w:ilvl="5" w:tplc="181A0005" w:tentative="1">
      <w:start w:val="1"/>
      <w:numFmt w:val="bullet"/>
      <w:lvlText w:val=""/>
      <w:lvlJc w:val="left"/>
      <w:pPr>
        <w:ind w:left="4680" w:hanging="360"/>
      </w:pPr>
      <w:rPr>
        <w:rFonts w:ascii="Wingdings" w:hAnsi="Wingdings" w:hint="default"/>
      </w:rPr>
    </w:lvl>
    <w:lvl w:ilvl="6" w:tplc="181A0001" w:tentative="1">
      <w:start w:val="1"/>
      <w:numFmt w:val="bullet"/>
      <w:lvlText w:val=""/>
      <w:lvlJc w:val="left"/>
      <w:pPr>
        <w:ind w:left="5400" w:hanging="360"/>
      </w:pPr>
      <w:rPr>
        <w:rFonts w:ascii="Symbol" w:hAnsi="Symbol" w:hint="default"/>
      </w:rPr>
    </w:lvl>
    <w:lvl w:ilvl="7" w:tplc="181A0003" w:tentative="1">
      <w:start w:val="1"/>
      <w:numFmt w:val="bullet"/>
      <w:lvlText w:val="o"/>
      <w:lvlJc w:val="left"/>
      <w:pPr>
        <w:ind w:left="6120" w:hanging="360"/>
      </w:pPr>
      <w:rPr>
        <w:rFonts w:ascii="Courier New" w:hAnsi="Courier New" w:cs="Courier New" w:hint="default"/>
      </w:rPr>
    </w:lvl>
    <w:lvl w:ilvl="8" w:tplc="181A0005" w:tentative="1">
      <w:start w:val="1"/>
      <w:numFmt w:val="bullet"/>
      <w:lvlText w:val=""/>
      <w:lvlJc w:val="left"/>
      <w:pPr>
        <w:ind w:left="6840" w:hanging="360"/>
      </w:pPr>
      <w:rPr>
        <w:rFonts w:ascii="Wingdings" w:hAnsi="Wingdings" w:hint="default"/>
      </w:rPr>
    </w:lvl>
  </w:abstractNum>
  <w:abstractNum w:abstractNumId="27" w15:restartNumberingAfterBreak="0">
    <w:nsid w:val="2AD97888"/>
    <w:multiLevelType w:val="multilevel"/>
    <w:tmpl w:val="1692495A"/>
    <w:lvl w:ilvl="0">
      <w:start w:val="2"/>
      <w:numFmt w:val="decimal"/>
      <w:lvlText w:val="6.%1."/>
      <w:lvlJc w:val="left"/>
      <w:pPr>
        <w:ind w:left="720" w:hanging="360"/>
      </w:pPr>
      <w:rPr>
        <w:rFonts w:hint="default"/>
        <w:b/>
        <w:color w:val="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C502ACC"/>
    <w:multiLevelType w:val="hybridMultilevel"/>
    <w:tmpl w:val="3D2E9A0C"/>
    <w:lvl w:ilvl="0" w:tplc="D682ED3A">
      <w:start w:val="1"/>
      <w:numFmt w:val="bullet"/>
      <w:lvlText w:val="-"/>
      <w:lvlJc w:val="left"/>
      <w:pPr>
        <w:ind w:left="927" w:hanging="360"/>
      </w:pPr>
      <w:rPr>
        <w:rFonts w:ascii="&quot;Switzerland Light Cond&quot;,serif" w:hAnsi="&quot;Switzerland Light Cond&quot;,serif"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9" w15:restartNumberingAfterBreak="0">
    <w:nsid w:val="2CD223DF"/>
    <w:multiLevelType w:val="hybridMultilevel"/>
    <w:tmpl w:val="B0EA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69636D"/>
    <w:multiLevelType w:val="hybridMultilevel"/>
    <w:tmpl w:val="EA72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7618A3"/>
    <w:multiLevelType w:val="hybridMultilevel"/>
    <w:tmpl w:val="FB1857E8"/>
    <w:lvl w:ilvl="0" w:tplc="A07E94AC">
      <w:start w:val="1"/>
      <w:numFmt w:val="upperLetter"/>
      <w:lvlText w:val="%1)"/>
      <w:lvlJc w:val="left"/>
      <w:pPr>
        <w:ind w:left="581" w:hanging="360"/>
      </w:pPr>
      <w:rPr>
        <w:rFonts w:hint="default"/>
        <w:b/>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32" w15:restartNumberingAfterBreak="0">
    <w:nsid w:val="350A703B"/>
    <w:multiLevelType w:val="hybridMultilevel"/>
    <w:tmpl w:val="D6643756"/>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3" w15:restartNumberingAfterBreak="0">
    <w:nsid w:val="353B57EC"/>
    <w:multiLevelType w:val="hybridMultilevel"/>
    <w:tmpl w:val="D68A0E7A"/>
    <w:lvl w:ilvl="0" w:tplc="33BC21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6E0091"/>
    <w:multiLevelType w:val="hybridMultilevel"/>
    <w:tmpl w:val="B5307DBA"/>
    <w:lvl w:ilvl="0" w:tplc="C9A8F09C">
      <w:start w:val="1"/>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8B3A1E"/>
    <w:multiLevelType w:val="hybridMultilevel"/>
    <w:tmpl w:val="8E6EAA38"/>
    <w:lvl w:ilvl="0" w:tplc="3C087C3A">
      <w:numFmt w:val="bullet"/>
      <w:lvlText w:val="-"/>
      <w:lvlJc w:val="left"/>
      <w:pPr>
        <w:ind w:left="720" w:hanging="360"/>
      </w:pPr>
      <w:rPr>
        <w:rFonts w:ascii="Myriad Pro" w:eastAsia="Calibri"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6" w15:restartNumberingAfterBreak="0">
    <w:nsid w:val="36C72AAE"/>
    <w:multiLevelType w:val="hybridMultilevel"/>
    <w:tmpl w:val="36E2CDD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7" w15:restartNumberingAfterBreak="0">
    <w:nsid w:val="3701571C"/>
    <w:multiLevelType w:val="hybridMultilevel"/>
    <w:tmpl w:val="2E8E66FE"/>
    <w:lvl w:ilvl="0" w:tplc="CB283FC0">
      <w:start w:val="29"/>
      <w:numFmt w:val="bullet"/>
      <w:lvlText w:val="-"/>
      <w:lvlJc w:val="left"/>
      <w:pPr>
        <w:ind w:left="720" w:hanging="360"/>
      </w:pPr>
      <w:rPr>
        <w:rFonts w:ascii="Myriad Pro" w:eastAsiaTheme="minorHAnsi" w:hAnsi="Myriad Pro"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286239"/>
    <w:multiLevelType w:val="hybridMultilevel"/>
    <w:tmpl w:val="02A4924C"/>
    <w:lvl w:ilvl="0" w:tplc="D682ED3A">
      <w:start w:val="1"/>
      <w:numFmt w:val="bullet"/>
      <w:lvlText w:val="-"/>
      <w:lvlJc w:val="left"/>
      <w:pPr>
        <w:ind w:left="927" w:hanging="360"/>
      </w:pPr>
      <w:rPr>
        <w:rFonts w:ascii="&quot;Switzerland Light Cond&quot;,serif" w:hAnsi="&quot;Switzerland Light Cond&quot;,serif" w:hint="default"/>
      </w:rPr>
    </w:lvl>
    <w:lvl w:ilvl="1" w:tplc="181A0003" w:tentative="1">
      <w:start w:val="1"/>
      <w:numFmt w:val="bullet"/>
      <w:lvlText w:val="o"/>
      <w:lvlJc w:val="left"/>
      <w:pPr>
        <w:ind w:left="1647" w:hanging="360"/>
      </w:pPr>
      <w:rPr>
        <w:rFonts w:ascii="Courier New" w:hAnsi="Courier New" w:cs="Courier New" w:hint="default"/>
      </w:rPr>
    </w:lvl>
    <w:lvl w:ilvl="2" w:tplc="181A0005" w:tentative="1">
      <w:start w:val="1"/>
      <w:numFmt w:val="bullet"/>
      <w:lvlText w:val=""/>
      <w:lvlJc w:val="left"/>
      <w:pPr>
        <w:ind w:left="2367" w:hanging="360"/>
      </w:pPr>
      <w:rPr>
        <w:rFonts w:ascii="Wingdings" w:hAnsi="Wingdings" w:hint="default"/>
      </w:rPr>
    </w:lvl>
    <w:lvl w:ilvl="3" w:tplc="181A0001" w:tentative="1">
      <w:start w:val="1"/>
      <w:numFmt w:val="bullet"/>
      <w:lvlText w:val=""/>
      <w:lvlJc w:val="left"/>
      <w:pPr>
        <w:ind w:left="3087" w:hanging="360"/>
      </w:pPr>
      <w:rPr>
        <w:rFonts w:ascii="Symbol" w:hAnsi="Symbol" w:hint="default"/>
      </w:rPr>
    </w:lvl>
    <w:lvl w:ilvl="4" w:tplc="181A0003" w:tentative="1">
      <w:start w:val="1"/>
      <w:numFmt w:val="bullet"/>
      <w:lvlText w:val="o"/>
      <w:lvlJc w:val="left"/>
      <w:pPr>
        <w:ind w:left="3807" w:hanging="360"/>
      </w:pPr>
      <w:rPr>
        <w:rFonts w:ascii="Courier New" w:hAnsi="Courier New" w:cs="Courier New" w:hint="default"/>
      </w:rPr>
    </w:lvl>
    <w:lvl w:ilvl="5" w:tplc="181A0005" w:tentative="1">
      <w:start w:val="1"/>
      <w:numFmt w:val="bullet"/>
      <w:lvlText w:val=""/>
      <w:lvlJc w:val="left"/>
      <w:pPr>
        <w:ind w:left="4527" w:hanging="360"/>
      </w:pPr>
      <w:rPr>
        <w:rFonts w:ascii="Wingdings" w:hAnsi="Wingdings" w:hint="default"/>
      </w:rPr>
    </w:lvl>
    <w:lvl w:ilvl="6" w:tplc="181A0001" w:tentative="1">
      <w:start w:val="1"/>
      <w:numFmt w:val="bullet"/>
      <w:lvlText w:val=""/>
      <w:lvlJc w:val="left"/>
      <w:pPr>
        <w:ind w:left="5247" w:hanging="360"/>
      </w:pPr>
      <w:rPr>
        <w:rFonts w:ascii="Symbol" w:hAnsi="Symbol" w:hint="default"/>
      </w:rPr>
    </w:lvl>
    <w:lvl w:ilvl="7" w:tplc="181A0003" w:tentative="1">
      <w:start w:val="1"/>
      <w:numFmt w:val="bullet"/>
      <w:lvlText w:val="o"/>
      <w:lvlJc w:val="left"/>
      <w:pPr>
        <w:ind w:left="5967" w:hanging="360"/>
      </w:pPr>
      <w:rPr>
        <w:rFonts w:ascii="Courier New" w:hAnsi="Courier New" w:cs="Courier New" w:hint="default"/>
      </w:rPr>
    </w:lvl>
    <w:lvl w:ilvl="8" w:tplc="181A0005" w:tentative="1">
      <w:start w:val="1"/>
      <w:numFmt w:val="bullet"/>
      <w:lvlText w:val=""/>
      <w:lvlJc w:val="left"/>
      <w:pPr>
        <w:ind w:left="6687" w:hanging="360"/>
      </w:pPr>
      <w:rPr>
        <w:rFonts w:ascii="Wingdings" w:hAnsi="Wingdings" w:hint="default"/>
      </w:rPr>
    </w:lvl>
  </w:abstractNum>
  <w:abstractNum w:abstractNumId="39" w15:restartNumberingAfterBreak="0">
    <w:nsid w:val="3A2B469F"/>
    <w:multiLevelType w:val="hybridMultilevel"/>
    <w:tmpl w:val="EA742148"/>
    <w:lvl w:ilvl="0" w:tplc="CB283FC0">
      <w:start w:val="29"/>
      <w:numFmt w:val="bullet"/>
      <w:lvlText w:val="-"/>
      <w:lvlJc w:val="left"/>
      <w:pPr>
        <w:ind w:left="720" w:hanging="360"/>
      </w:pPr>
      <w:rPr>
        <w:rFonts w:ascii="Myriad Pro" w:eastAsiaTheme="minorHAnsi" w:hAnsi="Myriad Pro"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9B05DD"/>
    <w:multiLevelType w:val="hybridMultilevel"/>
    <w:tmpl w:val="263E6EDA"/>
    <w:lvl w:ilvl="0" w:tplc="D682ED3A">
      <w:start w:val="1"/>
      <w:numFmt w:val="bullet"/>
      <w:lvlText w:val="-"/>
      <w:lvlJc w:val="left"/>
      <w:pPr>
        <w:ind w:left="720" w:hanging="360"/>
      </w:pPr>
      <w:rPr>
        <w:rFonts w:ascii="&quot;Switzerland Light Cond&quot;,serif" w:hAnsi="&quot;Switzerland Light Cond&quot;,serif"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1" w15:restartNumberingAfterBreak="0">
    <w:nsid w:val="3ACD1B37"/>
    <w:multiLevelType w:val="hybridMultilevel"/>
    <w:tmpl w:val="C7E082D4"/>
    <w:lvl w:ilvl="0" w:tplc="0B54FFF8">
      <w:start w:val="2"/>
      <w:numFmt w:val="bullet"/>
      <w:lvlText w:val="-"/>
      <w:lvlJc w:val="left"/>
      <w:pPr>
        <w:ind w:left="720" w:hanging="360"/>
      </w:pPr>
      <w:rPr>
        <w:rFonts w:ascii="Myriad Pro" w:eastAsia="Calibri"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2" w15:restartNumberingAfterBreak="0">
    <w:nsid w:val="3B47638C"/>
    <w:multiLevelType w:val="hybridMultilevel"/>
    <w:tmpl w:val="5A6E8124"/>
    <w:lvl w:ilvl="0" w:tplc="C9A8F09C">
      <w:start w:val="1"/>
      <w:numFmt w:val="bullet"/>
      <w:lvlText w:val="-"/>
      <w:lvlJc w:val="left"/>
      <w:pPr>
        <w:ind w:left="720" w:hanging="360"/>
      </w:pPr>
      <w:rPr>
        <w:rFonts w:ascii="Myriad Pro" w:eastAsia="Times New Roman"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3" w15:restartNumberingAfterBreak="0">
    <w:nsid w:val="3EC0084D"/>
    <w:multiLevelType w:val="hybridMultilevel"/>
    <w:tmpl w:val="04B28ABC"/>
    <w:lvl w:ilvl="0" w:tplc="8AC8B7EA">
      <w:start w:val="1"/>
      <w:numFmt w:val="decimal"/>
      <w:lvlText w:val="%1."/>
      <w:lvlJc w:val="left"/>
      <w:pPr>
        <w:ind w:left="502"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DC430A"/>
    <w:multiLevelType w:val="hybridMultilevel"/>
    <w:tmpl w:val="28FEEF34"/>
    <w:lvl w:ilvl="0" w:tplc="CB283FC0">
      <w:start w:val="29"/>
      <w:numFmt w:val="bullet"/>
      <w:lvlText w:val="-"/>
      <w:lvlJc w:val="left"/>
      <w:pPr>
        <w:ind w:left="1003" w:hanging="360"/>
      </w:pPr>
      <w:rPr>
        <w:rFonts w:ascii="Myriad Pro" w:eastAsiaTheme="minorHAnsi" w:hAnsi="Myriad Pro" w:cs="Arial Narro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5" w15:restartNumberingAfterBreak="0">
    <w:nsid w:val="3FB3008C"/>
    <w:multiLevelType w:val="hybridMultilevel"/>
    <w:tmpl w:val="4A620B3A"/>
    <w:lvl w:ilvl="0" w:tplc="1BC4A554">
      <w:start w:val="1"/>
      <w:numFmt w:val="bullet"/>
      <w:lvlText w:val=""/>
      <w:lvlJc w:val="left"/>
      <w:pPr>
        <w:ind w:left="720" w:hanging="360"/>
      </w:pPr>
      <w:rPr>
        <w:rFonts w:ascii="Symbol" w:hAnsi="Symbol" w:hint="default"/>
      </w:rPr>
    </w:lvl>
    <w:lvl w:ilvl="1" w:tplc="11C882EA" w:tentative="1">
      <w:start w:val="1"/>
      <w:numFmt w:val="bullet"/>
      <w:lvlText w:val="o"/>
      <w:lvlJc w:val="left"/>
      <w:pPr>
        <w:ind w:left="1440" w:hanging="360"/>
      </w:pPr>
      <w:rPr>
        <w:rFonts w:ascii="Courier New" w:hAnsi="Courier New" w:cs="Courier New" w:hint="default"/>
      </w:rPr>
    </w:lvl>
    <w:lvl w:ilvl="2" w:tplc="F11094C2" w:tentative="1">
      <w:start w:val="1"/>
      <w:numFmt w:val="bullet"/>
      <w:lvlText w:val=""/>
      <w:lvlJc w:val="left"/>
      <w:pPr>
        <w:ind w:left="2160" w:hanging="360"/>
      </w:pPr>
      <w:rPr>
        <w:rFonts w:ascii="Wingdings" w:hAnsi="Wingdings" w:hint="default"/>
      </w:rPr>
    </w:lvl>
    <w:lvl w:ilvl="3" w:tplc="703ABC28" w:tentative="1">
      <w:start w:val="1"/>
      <w:numFmt w:val="bullet"/>
      <w:lvlText w:val=""/>
      <w:lvlJc w:val="left"/>
      <w:pPr>
        <w:ind w:left="2880" w:hanging="360"/>
      </w:pPr>
      <w:rPr>
        <w:rFonts w:ascii="Symbol" w:hAnsi="Symbol" w:hint="default"/>
      </w:rPr>
    </w:lvl>
    <w:lvl w:ilvl="4" w:tplc="CA522C2E" w:tentative="1">
      <w:start w:val="1"/>
      <w:numFmt w:val="bullet"/>
      <w:lvlText w:val="o"/>
      <w:lvlJc w:val="left"/>
      <w:pPr>
        <w:ind w:left="3600" w:hanging="360"/>
      </w:pPr>
      <w:rPr>
        <w:rFonts w:ascii="Courier New" w:hAnsi="Courier New" w:cs="Courier New" w:hint="default"/>
      </w:rPr>
    </w:lvl>
    <w:lvl w:ilvl="5" w:tplc="31F4EB06" w:tentative="1">
      <w:start w:val="1"/>
      <w:numFmt w:val="bullet"/>
      <w:lvlText w:val=""/>
      <w:lvlJc w:val="left"/>
      <w:pPr>
        <w:ind w:left="4320" w:hanging="360"/>
      </w:pPr>
      <w:rPr>
        <w:rFonts w:ascii="Wingdings" w:hAnsi="Wingdings" w:hint="default"/>
      </w:rPr>
    </w:lvl>
    <w:lvl w:ilvl="6" w:tplc="DE5E3A4C" w:tentative="1">
      <w:start w:val="1"/>
      <w:numFmt w:val="bullet"/>
      <w:lvlText w:val=""/>
      <w:lvlJc w:val="left"/>
      <w:pPr>
        <w:ind w:left="5040" w:hanging="360"/>
      </w:pPr>
      <w:rPr>
        <w:rFonts w:ascii="Symbol" w:hAnsi="Symbol" w:hint="default"/>
      </w:rPr>
    </w:lvl>
    <w:lvl w:ilvl="7" w:tplc="E0EEA34C" w:tentative="1">
      <w:start w:val="1"/>
      <w:numFmt w:val="bullet"/>
      <w:lvlText w:val="o"/>
      <w:lvlJc w:val="left"/>
      <w:pPr>
        <w:ind w:left="5760" w:hanging="360"/>
      </w:pPr>
      <w:rPr>
        <w:rFonts w:ascii="Courier New" w:hAnsi="Courier New" w:cs="Courier New" w:hint="default"/>
      </w:rPr>
    </w:lvl>
    <w:lvl w:ilvl="8" w:tplc="3D00B920" w:tentative="1">
      <w:start w:val="1"/>
      <w:numFmt w:val="bullet"/>
      <w:lvlText w:val=""/>
      <w:lvlJc w:val="left"/>
      <w:pPr>
        <w:ind w:left="6480" w:hanging="360"/>
      </w:pPr>
      <w:rPr>
        <w:rFonts w:ascii="Wingdings" w:hAnsi="Wingdings" w:hint="default"/>
      </w:rPr>
    </w:lvl>
  </w:abstractNum>
  <w:abstractNum w:abstractNumId="46" w15:restartNumberingAfterBreak="0">
    <w:nsid w:val="400C40D0"/>
    <w:multiLevelType w:val="hybridMultilevel"/>
    <w:tmpl w:val="4A760224"/>
    <w:lvl w:ilvl="0" w:tplc="B30AF5B6">
      <w:start w:val="4"/>
      <w:numFmt w:val="bullet"/>
      <w:lvlText w:val=""/>
      <w:lvlJc w:val="left"/>
      <w:pPr>
        <w:ind w:left="720" w:hanging="360"/>
      </w:pPr>
      <w:rPr>
        <w:rFonts w:ascii="Symbol" w:eastAsiaTheme="minorHAnsi" w:hAnsi="Symbol" w:cs="Arial" w:hint="default"/>
      </w:rPr>
    </w:lvl>
    <w:lvl w:ilvl="1" w:tplc="041A0019">
      <w:start w:val="4"/>
      <w:numFmt w:val="bullet"/>
      <w:lvlText w:val=""/>
      <w:lvlJc w:val="left"/>
      <w:pPr>
        <w:ind w:left="1440" w:hanging="360"/>
      </w:pPr>
      <w:rPr>
        <w:rFonts w:ascii="Symbol" w:eastAsiaTheme="minorHAnsi" w:hAnsi="Symbol" w:cs="Arial"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47" w15:restartNumberingAfterBreak="0">
    <w:nsid w:val="40C809ED"/>
    <w:multiLevelType w:val="hybridMultilevel"/>
    <w:tmpl w:val="0F9C522A"/>
    <w:lvl w:ilvl="0" w:tplc="0B54FFF8">
      <w:start w:val="2"/>
      <w:numFmt w:val="bullet"/>
      <w:lvlText w:val="-"/>
      <w:lvlJc w:val="left"/>
      <w:pPr>
        <w:ind w:left="720" w:hanging="360"/>
      </w:pPr>
      <w:rPr>
        <w:rFonts w:ascii="Myriad Pro" w:eastAsia="Calibri"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8" w15:restartNumberingAfterBreak="0">
    <w:nsid w:val="42FD19B9"/>
    <w:multiLevelType w:val="hybridMultilevel"/>
    <w:tmpl w:val="099016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315362C"/>
    <w:multiLevelType w:val="hybridMultilevel"/>
    <w:tmpl w:val="079A01E2"/>
    <w:lvl w:ilvl="0" w:tplc="CB283FC0">
      <w:start w:val="29"/>
      <w:numFmt w:val="bullet"/>
      <w:lvlText w:val="-"/>
      <w:lvlJc w:val="left"/>
      <w:pPr>
        <w:ind w:left="1003" w:hanging="360"/>
      </w:pPr>
      <w:rPr>
        <w:rFonts w:ascii="Myriad Pro" w:eastAsiaTheme="minorHAnsi" w:hAnsi="Myriad Pro" w:cs="Arial Narro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0" w15:restartNumberingAfterBreak="0">
    <w:nsid w:val="443E2E57"/>
    <w:multiLevelType w:val="multilevel"/>
    <w:tmpl w:val="45B24ADE"/>
    <w:lvl w:ilvl="0">
      <w:start w:val="11"/>
      <w:numFmt w:val="decimal"/>
      <w:lvlText w:val="%1."/>
      <w:lvlJc w:val="left"/>
      <w:pPr>
        <w:ind w:left="510" w:hanging="510"/>
      </w:pPr>
      <w:rPr>
        <w:rFonts w:hint="default"/>
      </w:rPr>
    </w:lvl>
    <w:lvl w:ilvl="1">
      <w:start w:val="2"/>
      <w:numFmt w:val="decimal"/>
      <w:lvlText w:val="%1.%2."/>
      <w:lvlJc w:val="left"/>
      <w:pPr>
        <w:ind w:left="1800" w:hanging="720"/>
      </w:pPr>
      <w:rPr>
        <w:rFonts w:hint="default"/>
        <w:color w:val="00206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1" w15:restartNumberingAfterBreak="0">
    <w:nsid w:val="44C73A37"/>
    <w:multiLevelType w:val="multilevel"/>
    <w:tmpl w:val="22CC3A28"/>
    <w:styleLink w:val="Style1"/>
    <w:lvl w:ilvl="0">
      <w:start w:val="6"/>
      <w:numFmt w:val="decimal"/>
      <w:lvlText w:val="%1"/>
      <w:lvlJc w:val="left"/>
      <w:pPr>
        <w:ind w:left="360" w:hanging="360"/>
      </w:pPr>
      <w:rPr>
        <w:rFonts w:hint="default"/>
        <w:b/>
        <w:color w:val="1F4E79" w:themeColor="accent5" w:themeShade="8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8593758"/>
    <w:multiLevelType w:val="hybridMultilevel"/>
    <w:tmpl w:val="459E3794"/>
    <w:lvl w:ilvl="0" w:tplc="FFFFFFFF">
      <w:start w:val="1"/>
      <w:numFmt w:val="ideographDigital"/>
      <w:lvlText w:val=""/>
      <w:lvlJc w:val="left"/>
    </w:lvl>
    <w:lvl w:ilvl="1" w:tplc="D682ED3A">
      <w:start w:val="1"/>
      <w:numFmt w:val="bullet"/>
      <w:lvlText w:val="-"/>
      <w:lvlJc w:val="left"/>
      <w:pPr>
        <w:ind w:left="720" w:hanging="360"/>
      </w:pPr>
      <w:rPr>
        <w:rFonts w:ascii="&quot;Switzerland Light Cond&quot;,serif" w:hAnsi="&quot;Switzerland Light Cond&quot;,serif"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AB24246"/>
    <w:multiLevelType w:val="hybridMultilevel"/>
    <w:tmpl w:val="8BE2C076"/>
    <w:lvl w:ilvl="0" w:tplc="D682ED3A">
      <w:start w:val="1"/>
      <w:numFmt w:val="bullet"/>
      <w:lvlText w:val="-"/>
      <w:lvlJc w:val="left"/>
      <w:pPr>
        <w:ind w:left="720" w:hanging="360"/>
      </w:pPr>
      <w:rPr>
        <w:rFonts w:ascii="&quot;Switzerland Light Cond&quot;,serif" w:hAnsi="&quot;Switzerland Light Cond&quot;,serif"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4" w15:restartNumberingAfterBreak="0">
    <w:nsid w:val="4B933611"/>
    <w:multiLevelType w:val="hybridMultilevel"/>
    <w:tmpl w:val="A282E4FA"/>
    <w:lvl w:ilvl="0" w:tplc="D682ED3A">
      <w:start w:val="1"/>
      <w:numFmt w:val="bullet"/>
      <w:lvlText w:val="-"/>
      <w:lvlJc w:val="left"/>
      <w:pPr>
        <w:ind w:left="720" w:hanging="360"/>
      </w:pPr>
      <w:rPr>
        <w:rFonts w:ascii="&quot;Switzerland Light Cond&quot;,serif" w:hAnsi="&quot;Switzerland Light Cond&quot;,serif" w:hint="default"/>
      </w:rPr>
    </w:lvl>
    <w:lvl w:ilvl="1" w:tplc="9028F49A">
      <w:start w:val="1"/>
      <w:numFmt w:val="bullet"/>
      <w:lvlText w:val="o"/>
      <w:lvlJc w:val="left"/>
      <w:pPr>
        <w:ind w:left="1440" w:hanging="360"/>
      </w:pPr>
      <w:rPr>
        <w:rFonts w:ascii="Courier New" w:hAnsi="Courier New" w:hint="default"/>
      </w:rPr>
    </w:lvl>
    <w:lvl w:ilvl="2" w:tplc="3AD093F6">
      <w:start w:val="1"/>
      <w:numFmt w:val="bullet"/>
      <w:lvlText w:val=""/>
      <w:lvlJc w:val="left"/>
      <w:pPr>
        <w:ind w:left="2160" w:hanging="360"/>
      </w:pPr>
      <w:rPr>
        <w:rFonts w:ascii="Wingdings" w:hAnsi="Wingdings" w:hint="default"/>
      </w:rPr>
    </w:lvl>
    <w:lvl w:ilvl="3" w:tplc="E47A9C54">
      <w:start w:val="1"/>
      <w:numFmt w:val="bullet"/>
      <w:lvlText w:val=""/>
      <w:lvlJc w:val="left"/>
      <w:pPr>
        <w:ind w:left="2880" w:hanging="360"/>
      </w:pPr>
      <w:rPr>
        <w:rFonts w:ascii="Symbol" w:hAnsi="Symbol" w:hint="default"/>
      </w:rPr>
    </w:lvl>
    <w:lvl w:ilvl="4" w:tplc="EF1E10AE">
      <w:start w:val="1"/>
      <w:numFmt w:val="bullet"/>
      <w:lvlText w:val="o"/>
      <w:lvlJc w:val="left"/>
      <w:pPr>
        <w:ind w:left="3600" w:hanging="360"/>
      </w:pPr>
      <w:rPr>
        <w:rFonts w:ascii="Courier New" w:hAnsi="Courier New" w:hint="default"/>
      </w:rPr>
    </w:lvl>
    <w:lvl w:ilvl="5" w:tplc="5DAE4516">
      <w:start w:val="1"/>
      <w:numFmt w:val="bullet"/>
      <w:lvlText w:val=""/>
      <w:lvlJc w:val="left"/>
      <w:pPr>
        <w:ind w:left="4320" w:hanging="360"/>
      </w:pPr>
      <w:rPr>
        <w:rFonts w:ascii="Wingdings" w:hAnsi="Wingdings" w:hint="default"/>
      </w:rPr>
    </w:lvl>
    <w:lvl w:ilvl="6" w:tplc="A9000E4A">
      <w:start w:val="1"/>
      <w:numFmt w:val="bullet"/>
      <w:lvlText w:val=""/>
      <w:lvlJc w:val="left"/>
      <w:pPr>
        <w:ind w:left="5040" w:hanging="360"/>
      </w:pPr>
      <w:rPr>
        <w:rFonts w:ascii="Symbol" w:hAnsi="Symbol" w:hint="default"/>
      </w:rPr>
    </w:lvl>
    <w:lvl w:ilvl="7" w:tplc="692E7B26">
      <w:start w:val="1"/>
      <w:numFmt w:val="bullet"/>
      <w:lvlText w:val="o"/>
      <w:lvlJc w:val="left"/>
      <w:pPr>
        <w:ind w:left="5760" w:hanging="360"/>
      </w:pPr>
      <w:rPr>
        <w:rFonts w:ascii="Courier New" w:hAnsi="Courier New" w:hint="default"/>
      </w:rPr>
    </w:lvl>
    <w:lvl w:ilvl="8" w:tplc="E8824390">
      <w:start w:val="1"/>
      <w:numFmt w:val="bullet"/>
      <w:lvlText w:val=""/>
      <w:lvlJc w:val="left"/>
      <w:pPr>
        <w:ind w:left="6480" w:hanging="360"/>
      </w:pPr>
      <w:rPr>
        <w:rFonts w:ascii="Wingdings" w:hAnsi="Wingdings" w:hint="default"/>
      </w:rPr>
    </w:lvl>
  </w:abstractNum>
  <w:abstractNum w:abstractNumId="55" w15:restartNumberingAfterBreak="0">
    <w:nsid w:val="4E085E93"/>
    <w:multiLevelType w:val="hybridMultilevel"/>
    <w:tmpl w:val="D7FEBF94"/>
    <w:lvl w:ilvl="0" w:tplc="181A0011">
      <w:start w:val="1"/>
      <w:numFmt w:val="decimal"/>
      <w:lvlText w:val="%1)"/>
      <w:lvlJc w:val="left"/>
      <w:pPr>
        <w:ind w:left="1080" w:hanging="360"/>
      </w:p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56" w15:restartNumberingAfterBreak="0">
    <w:nsid w:val="4E850EDA"/>
    <w:multiLevelType w:val="hybridMultilevel"/>
    <w:tmpl w:val="00E83696"/>
    <w:lvl w:ilvl="0" w:tplc="3C087C3A">
      <w:numFmt w:val="bullet"/>
      <w:lvlText w:val="-"/>
      <w:lvlJc w:val="left"/>
      <w:pPr>
        <w:ind w:left="720" w:hanging="360"/>
      </w:pPr>
      <w:rPr>
        <w:rFonts w:ascii="Myriad Pro" w:eastAsia="Calibri"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7" w15:restartNumberingAfterBreak="0">
    <w:nsid w:val="4E8CC0BC"/>
    <w:multiLevelType w:val="hybridMultilevel"/>
    <w:tmpl w:val="124684CE"/>
    <w:lvl w:ilvl="0" w:tplc="5DD63CC8">
      <w:start w:val="1"/>
      <w:numFmt w:val="decimal"/>
      <w:lvlText w:val="%1."/>
      <w:lvlJc w:val="left"/>
      <w:pPr>
        <w:ind w:left="720" w:hanging="360"/>
      </w:pPr>
    </w:lvl>
    <w:lvl w:ilvl="1" w:tplc="1FD6BD2C">
      <w:start w:val="1"/>
      <w:numFmt w:val="lowerLetter"/>
      <w:lvlText w:val="%2."/>
      <w:lvlJc w:val="left"/>
      <w:pPr>
        <w:ind w:left="1440" w:hanging="360"/>
      </w:pPr>
    </w:lvl>
    <w:lvl w:ilvl="2" w:tplc="BCA8ED58">
      <w:start w:val="1"/>
      <w:numFmt w:val="lowerRoman"/>
      <w:lvlText w:val="%3."/>
      <w:lvlJc w:val="right"/>
      <w:pPr>
        <w:ind w:left="2160" w:hanging="180"/>
      </w:pPr>
    </w:lvl>
    <w:lvl w:ilvl="3" w:tplc="C9DEDC26">
      <w:start w:val="1"/>
      <w:numFmt w:val="decimal"/>
      <w:lvlText w:val="%4."/>
      <w:lvlJc w:val="left"/>
      <w:pPr>
        <w:ind w:left="2880" w:hanging="360"/>
      </w:pPr>
    </w:lvl>
    <w:lvl w:ilvl="4" w:tplc="3BE2CA54">
      <w:start w:val="1"/>
      <w:numFmt w:val="lowerLetter"/>
      <w:lvlText w:val="%5."/>
      <w:lvlJc w:val="left"/>
      <w:pPr>
        <w:ind w:left="3600" w:hanging="360"/>
      </w:pPr>
    </w:lvl>
    <w:lvl w:ilvl="5" w:tplc="97762328">
      <w:start w:val="1"/>
      <w:numFmt w:val="lowerRoman"/>
      <w:lvlText w:val="%6."/>
      <w:lvlJc w:val="right"/>
      <w:pPr>
        <w:ind w:left="4320" w:hanging="180"/>
      </w:pPr>
    </w:lvl>
    <w:lvl w:ilvl="6" w:tplc="1D744806">
      <w:start w:val="1"/>
      <w:numFmt w:val="decimal"/>
      <w:lvlText w:val="%7."/>
      <w:lvlJc w:val="left"/>
      <w:pPr>
        <w:ind w:left="5040" w:hanging="360"/>
      </w:pPr>
    </w:lvl>
    <w:lvl w:ilvl="7" w:tplc="8CA4FD76">
      <w:start w:val="1"/>
      <w:numFmt w:val="lowerLetter"/>
      <w:lvlText w:val="%8."/>
      <w:lvlJc w:val="left"/>
      <w:pPr>
        <w:ind w:left="5760" w:hanging="360"/>
      </w:pPr>
    </w:lvl>
    <w:lvl w:ilvl="8" w:tplc="21F038E8">
      <w:start w:val="1"/>
      <w:numFmt w:val="lowerRoman"/>
      <w:lvlText w:val="%9."/>
      <w:lvlJc w:val="right"/>
      <w:pPr>
        <w:ind w:left="6480" w:hanging="180"/>
      </w:pPr>
    </w:lvl>
  </w:abstractNum>
  <w:abstractNum w:abstractNumId="58" w15:restartNumberingAfterBreak="0">
    <w:nsid w:val="511608F0"/>
    <w:multiLevelType w:val="hybridMultilevel"/>
    <w:tmpl w:val="0A6C274C"/>
    <w:lvl w:ilvl="0" w:tplc="CB283FC0">
      <w:start w:val="29"/>
      <w:numFmt w:val="bullet"/>
      <w:lvlText w:val="-"/>
      <w:lvlJc w:val="left"/>
      <w:pPr>
        <w:ind w:left="1287" w:hanging="360"/>
      </w:pPr>
      <w:rPr>
        <w:rFonts w:ascii="Myriad Pro" w:eastAsiaTheme="minorHAnsi" w:hAnsi="Myriad Pro" w:cs="Arial Narro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53A23BD3"/>
    <w:multiLevelType w:val="hybridMultilevel"/>
    <w:tmpl w:val="9AE8271E"/>
    <w:lvl w:ilvl="0" w:tplc="2C2C1626">
      <w:start w:val="1"/>
      <w:numFmt w:val="decimal"/>
      <w:lvlText w:val="8.%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F767C4"/>
    <w:multiLevelType w:val="hybridMultilevel"/>
    <w:tmpl w:val="39F2813A"/>
    <w:lvl w:ilvl="0" w:tplc="CB283FC0">
      <w:start w:val="29"/>
      <w:numFmt w:val="bullet"/>
      <w:lvlText w:val="-"/>
      <w:lvlJc w:val="left"/>
      <w:pPr>
        <w:ind w:left="720" w:hanging="360"/>
      </w:pPr>
      <w:rPr>
        <w:rFonts w:ascii="Myriad Pro" w:eastAsiaTheme="minorHAnsi" w:hAnsi="Myriad Pro"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A42030"/>
    <w:multiLevelType w:val="hybridMultilevel"/>
    <w:tmpl w:val="27E4A55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2" w15:restartNumberingAfterBreak="0">
    <w:nsid w:val="56DF7C52"/>
    <w:multiLevelType w:val="hybridMultilevel"/>
    <w:tmpl w:val="5F04965A"/>
    <w:lvl w:ilvl="0" w:tplc="0442ACE2">
      <w:start w:val="1"/>
      <w:numFmt w:val="bullet"/>
      <w:lvlText w:val=""/>
      <w:lvlJc w:val="left"/>
      <w:pPr>
        <w:ind w:left="720" w:hanging="360"/>
      </w:pPr>
      <w:rPr>
        <w:rFonts w:ascii="Symbol" w:hAnsi="Symbol" w:hint="default"/>
      </w:rPr>
    </w:lvl>
    <w:lvl w:ilvl="1" w:tplc="E2FA5614" w:tentative="1">
      <w:start w:val="1"/>
      <w:numFmt w:val="bullet"/>
      <w:lvlText w:val="o"/>
      <w:lvlJc w:val="left"/>
      <w:pPr>
        <w:ind w:left="1440" w:hanging="360"/>
      </w:pPr>
      <w:rPr>
        <w:rFonts w:ascii="Courier New" w:hAnsi="Courier New" w:cs="Courier New" w:hint="default"/>
      </w:rPr>
    </w:lvl>
    <w:lvl w:ilvl="2" w:tplc="A68E4464" w:tentative="1">
      <w:start w:val="1"/>
      <w:numFmt w:val="bullet"/>
      <w:lvlText w:val=""/>
      <w:lvlJc w:val="left"/>
      <w:pPr>
        <w:ind w:left="2160" w:hanging="360"/>
      </w:pPr>
      <w:rPr>
        <w:rFonts w:ascii="Wingdings" w:hAnsi="Wingdings" w:hint="default"/>
      </w:rPr>
    </w:lvl>
    <w:lvl w:ilvl="3" w:tplc="2D7C5E96" w:tentative="1">
      <w:start w:val="1"/>
      <w:numFmt w:val="bullet"/>
      <w:lvlText w:val=""/>
      <w:lvlJc w:val="left"/>
      <w:pPr>
        <w:ind w:left="2880" w:hanging="360"/>
      </w:pPr>
      <w:rPr>
        <w:rFonts w:ascii="Symbol" w:hAnsi="Symbol" w:hint="default"/>
      </w:rPr>
    </w:lvl>
    <w:lvl w:ilvl="4" w:tplc="1966D0C2" w:tentative="1">
      <w:start w:val="1"/>
      <w:numFmt w:val="bullet"/>
      <w:lvlText w:val="o"/>
      <w:lvlJc w:val="left"/>
      <w:pPr>
        <w:ind w:left="3600" w:hanging="360"/>
      </w:pPr>
      <w:rPr>
        <w:rFonts w:ascii="Courier New" w:hAnsi="Courier New" w:cs="Courier New" w:hint="default"/>
      </w:rPr>
    </w:lvl>
    <w:lvl w:ilvl="5" w:tplc="4CB29814" w:tentative="1">
      <w:start w:val="1"/>
      <w:numFmt w:val="bullet"/>
      <w:lvlText w:val=""/>
      <w:lvlJc w:val="left"/>
      <w:pPr>
        <w:ind w:left="4320" w:hanging="360"/>
      </w:pPr>
      <w:rPr>
        <w:rFonts w:ascii="Wingdings" w:hAnsi="Wingdings" w:hint="default"/>
      </w:rPr>
    </w:lvl>
    <w:lvl w:ilvl="6" w:tplc="E63058E4" w:tentative="1">
      <w:start w:val="1"/>
      <w:numFmt w:val="bullet"/>
      <w:lvlText w:val=""/>
      <w:lvlJc w:val="left"/>
      <w:pPr>
        <w:ind w:left="5040" w:hanging="360"/>
      </w:pPr>
      <w:rPr>
        <w:rFonts w:ascii="Symbol" w:hAnsi="Symbol" w:hint="default"/>
      </w:rPr>
    </w:lvl>
    <w:lvl w:ilvl="7" w:tplc="87BE298A" w:tentative="1">
      <w:start w:val="1"/>
      <w:numFmt w:val="bullet"/>
      <w:lvlText w:val="o"/>
      <w:lvlJc w:val="left"/>
      <w:pPr>
        <w:ind w:left="5760" w:hanging="360"/>
      </w:pPr>
      <w:rPr>
        <w:rFonts w:ascii="Courier New" w:hAnsi="Courier New" w:cs="Courier New" w:hint="default"/>
      </w:rPr>
    </w:lvl>
    <w:lvl w:ilvl="8" w:tplc="EB2EF118" w:tentative="1">
      <w:start w:val="1"/>
      <w:numFmt w:val="bullet"/>
      <w:lvlText w:val=""/>
      <w:lvlJc w:val="left"/>
      <w:pPr>
        <w:ind w:left="6480" w:hanging="360"/>
      </w:pPr>
      <w:rPr>
        <w:rFonts w:ascii="Wingdings" w:hAnsi="Wingdings" w:hint="default"/>
      </w:rPr>
    </w:lvl>
  </w:abstractNum>
  <w:abstractNum w:abstractNumId="63" w15:restartNumberingAfterBreak="0">
    <w:nsid w:val="59E1502B"/>
    <w:multiLevelType w:val="hybridMultilevel"/>
    <w:tmpl w:val="A07AFC50"/>
    <w:lvl w:ilvl="0" w:tplc="CB283FC0">
      <w:start w:val="29"/>
      <w:numFmt w:val="bullet"/>
      <w:lvlText w:val="-"/>
      <w:lvlJc w:val="left"/>
      <w:pPr>
        <w:ind w:left="644" w:hanging="360"/>
      </w:pPr>
      <w:rPr>
        <w:rFonts w:ascii="Myriad Pro" w:eastAsiaTheme="minorHAnsi" w:hAnsi="Myriad Pro" w:cs="Arial Narro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4" w15:restartNumberingAfterBreak="0">
    <w:nsid w:val="5A0D636A"/>
    <w:multiLevelType w:val="hybridMultilevel"/>
    <w:tmpl w:val="46A0D05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5" w15:restartNumberingAfterBreak="0">
    <w:nsid w:val="5A425D83"/>
    <w:multiLevelType w:val="hybridMultilevel"/>
    <w:tmpl w:val="95E87096"/>
    <w:lvl w:ilvl="0" w:tplc="04090001">
      <w:start w:val="1"/>
      <w:numFmt w:val="bullet"/>
      <w:lvlText w:val="-"/>
      <w:lvlJc w:val="left"/>
      <w:pPr>
        <w:ind w:left="720" w:hanging="360"/>
      </w:pPr>
      <w:rPr>
        <w:rFonts w:ascii="Myriad Pro" w:eastAsiaTheme="minorHAns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81434F"/>
    <w:multiLevelType w:val="hybridMultilevel"/>
    <w:tmpl w:val="C770B28A"/>
    <w:lvl w:ilvl="0" w:tplc="3C087C3A">
      <w:numFmt w:val="bullet"/>
      <w:lvlText w:val="-"/>
      <w:lvlJc w:val="left"/>
      <w:pPr>
        <w:ind w:left="720" w:hanging="360"/>
      </w:pPr>
      <w:rPr>
        <w:rFonts w:ascii="Myriad Pro" w:eastAsia="Calibri"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7" w15:restartNumberingAfterBreak="0">
    <w:nsid w:val="5D7401C8"/>
    <w:multiLevelType w:val="multilevel"/>
    <w:tmpl w:val="63C86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12498D"/>
    <w:multiLevelType w:val="hybridMultilevel"/>
    <w:tmpl w:val="B10227AA"/>
    <w:lvl w:ilvl="0" w:tplc="3C087C3A">
      <w:numFmt w:val="bullet"/>
      <w:lvlText w:val="-"/>
      <w:lvlJc w:val="left"/>
      <w:pPr>
        <w:ind w:left="720" w:hanging="360"/>
      </w:pPr>
      <w:rPr>
        <w:rFonts w:ascii="Myriad Pro" w:eastAsia="Calibri"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9" w15:restartNumberingAfterBreak="0">
    <w:nsid w:val="65C50B5B"/>
    <w:multiLevelType w:val="hybridMultilevel"/>
    <w:tmpl w:val="8F78744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68491262"/>
    <w:multiLevelType w:val="hybridMultilevel"/>
    <w:tmpl w:val="C33C6CB2"/>
    <w:lvl w:ilvl="0" w:tplc="D682ED3A">
      <w:start w:val="1"/>
      <w:numFmt w:val="bullet"/>
      <w:lvlText w:val="-"/>
      <w:lvlJc w:val="left"/>
      <w:pPr>
        <w:ind w:left="1146" w:hanging="360"/>
      </w:pPr>
      <w:rPr>
        <w:rFonts w:ascii="&quot;Switzerland Light Cond&quot;,serif" w:hAnsi="&quot;Switzerland Light Cond&quot;,serif" w:hint="default"/>
      </w:rPr>
    </w:lvl>
    <w:lvl w:ilvl="1" w:tplc="181A0003" w:tentative="1">
      <w:start w:val="1"/>
      <w:numFmt w:val="bullet"/>
      <w:lvlText w:val="o"/>
      <w:lvlJc w:val="left"/>
      <w:pPr>
        <w:ind w:left="1866" w:hanging="360"/>
      </w:pPr>
      <w:rPr>
        <w:rFonts w:ascii="Courier New" w:hAnsi="Courier New" w:cs="Courier New" w:hint="default"/>
      </w:rPr>
    </w:lvl>
    <w:lvl w:ilvl="2" w:tplc="181A0005" w:tentative="1">
      <w:start w:val="1"/>
      <w:numFmt w:val="bullet"/>
      <w:lvlText w:val=""/>
      <w:lvlJc w:val="left"/>
      <w:pPr>
        <w:ind w:left="2586" w:hanging="360"/>
      </w:pPr>
      <w:rPr>
        <w:rFonts w:ascii="Wingdings" w:hAnsi="Wingdings" w:hint="default"/>
      </w:rPr>
    </w:lvl>
    <w:lvl w:ilvl="3" w:tplc="181A0001" w:tentative="1">
      <w:start w:val="1"/>
      <w:numFmt w:val="bullet"/>
      <w:lvlText w:val=""/>
      <w:lvlJc w:val="left"/>
      <w:pPr>
        <w:ind w:left="3306" w:hanging="360"/>
      </w:pPr>
      <w:rPr>
        <w:rFonts w:ascii="Symbol" w:hAnsi="Symbol" w:hint="default"/>
      </w:rPr>
    </w:lvl>
    <w:lvl w:ilvl="4" w:tplc="181A0003" w:tentative="1">
      <w:start w:val="1"/>
      <w:numFmt w:val="bullet"/>
      <w:lvlText w:val="o"/>
      <w:lvlJc w:val="left"/>
      <w:pPr>
        <w:ind w:left="4026" w:hanging="360"/>
      </w:pPr>
      <w:rPr>
        <w:rFonts w:ascii="Courier New" w:hAnsi="Courier New" w:cs="Courier New" w:hint="default"/>
      </w:rPr>
    </w:lvl>
    <w:lvl w:ilvl="5" w:tplc="181A0005" w:tentative="1">
      <w:start w:val="1"/>
      <w:numFmt w:val="bullet"/>
      <w:lvlText w:val=""/>
      <w:lvlJc w:val="left"/>
      <w:pPr>
        <w:ind w:left="4746" w:hanging="360"/>
      </w:pPr>
      <w:rPr>
        <w:rFonts w:ascii="Wingdings" w:hAnsi="Wingdings" w:hint="default"/>
      </w:rPr>
    </w:lvl>
    <w:lvl w:ilvl="6" w:tplc="181A0001" w:tentative="1">
      <w:start w:val="1"/>
      <w:numFmt w:val="bullet"/>
      <w:lvlText w:val=""/>
      <w:lvlJc w:val="left"/>
      <w:pPr>
        <w:ind w:left="5466" w:hanging="360"/>
      </w:pPr>
      <w:rPr>
        <w:rFonts w:ascii="Symbol" w:hAnsi="Symbol" w:hint="default"/>
      </w:rPr>
    </w:lvl>
    <w:lvl w:ilvl="7" w:tplc="181A0003" w:tentative="1">
      <w:start w:val="1"/>
      <w:numFmt w:val="bullet"/>
      <w:lvlText w:val="o"/>
      <w:lvlJc w:val="left"/>
      <w:pPr>
        <w:ind w:left="6186" w:hanging="360"/>
      </w:pPr>
      <w:rPr>
        <w:rFonts w:ascii="Courier New" w:hAnsi="Courier New" w:cs="Courier New" w:hint="default"/>
      </w:rPr>
    </w:lvl>
    <w:lvl w:ilvl="8" w:tplc="181A0005" w:tentative="1">
      <w:start w:val="1"/>
      <w:numFmt w:val="bullet"/>
      <w:lvlText w:val=""/>
      <w:lvlJc w:val="left"/>
      <w:pPr>
        <w:ind w:left="6906" w:hanging="360"/>
      </w:pPr>
      <w:rPr>
        <w:rFonts w:ascii="Wingdings" w:hAnsi="Wingdings" w:hint="default"/>
      </w:rPr>
    </w:lvl>
  </w:abstractNum>
  <w:abstractNum w:abstractNumId="71" w15:restartNumberingAfterBreak="0">
    <w:nsid w:val="6A395079"/>
    <w:multiLevelType w:val="hybridMultilevel"/>
    <w:tmpl w:val="D592B942"/>
    <w:lvl w:ilvl="0" w:tplc="04090001">
      <w:start w:val="1"/>
      <w:numFmt w:val="bullet"/>
      <w:lvlText w:val=""/>
      <w:lvlJc w:val="left"/>
      <w:pPr>
        <w:ind w:left="768" w:hanging="360"/>
      </w:pPr>
      <w:rPr>
        <w:rFonts w:ascii="Symbol" w:hAnsi="Symbol" w:hint="default"/>
      </w:rPr>
    </w:lvl>
    <w:lvl w:ilvl="1" w:tplc="181A0003" w:tentative="1">
      <w:start w:val="1"/>
      <w:numFmt w:val="bullet"/>
      <w:lvlText w:val="o"/>
      <w:lvlJc w:val="left"/>
      <w:pPr>
        <w:ind w:left="1488" w:hanging="360"/>
      </w:pPr>
      <w:rPr>
        <w:rFonts w:ascii="Courier New" w:hAnsi="Courier New" w:cs="Courier New" w:hint="default"/>
      </w:rPr>
    </w:lvl>
    <w:lvl w:ilvl="2" w:tplc="181A0005" w:tentative="1">
      <w:start w:val="1"/>
      <w:numFmt w:val="bullet"/>
      <w:lvlText w:val=""/>
      <w:lvlJc w:val="left"/>
      <w:pPr>
        <w:ind w:left="2208" w:hanging="360"/>
      </w:pPr>
      <w:rPr>
        <w:rFonts w:ascii="Wingdings" w:hAnsi="Wingdings" w:hint="default"/>
      </w:rPr>
    </w:lvl>
    <w:lvl w:ilvl="3" w:tplc="181A0001" w:tentative="1">
      <w:start w:val="1"/>
      <w:numFmt w:val="bullet"/>
      <w:lvlText w:val=""/>
      <w:lvlJc w:val="left"/>
      <w:pPr>
        <w:ind w:left="2928" w:hanging="360"/>
      </w:pPr>
      <w:rPr>
        <w:rFonts w:ascii="Symbol" w:hAnsi="Symbol" w:hint="default"/>
      </w:rPr>
    </w:lvl>
    <w:lvl w:ilvl="4" w:tplc="181A0003" w:tentative="1">
      <w:start w:val="1"/>
      <w:numFmt w:val="bullet"/>
      <w:lvlText w:val="o"/>
      <w:lvlJc w:val="left"/>
      <w:pPr>
        <w:ind w:left="3648" w:hanging="360"/>
      </w:pPr>
      <w:rPr>
        <w:rFonts w:ascii="Courier New" w:hAnsi="Courier New" w:cs="Courier New" w:hint="default"/>
      </w:rPr>
    </w:lvl>
    <w:lvl w:ilvl="5" w:tplc="181A0005" w:tentative="1">
      <w:start w:val="1"/>
      <w:numFmt w:val="bullet"/>
      <w:lvlText w:val=""/>
      <w:lvlJc w:val="left"/>
      <w:pPr>
        <w:ind w:left="4368" w:hanging="360"/>
      </w:pPr>
      <w:rPr>
        <w:rFonts w:ascii="Wingdings" w:hAnsi="Wingdings" w:hint="default"/>
      </w:rPr>
    </w:lvl>
    <w:lvl w:ilvl="6" w:tplc="181A0001" w:tentative="1">
      <w:start w:val="1"/>
      <w:numFmt w:val="bullet"/>
      <w:lvlText w:val=""/>
      <w:lvlJc w:val="left"/>
      <w:pPr>
        <w:ind w:left="5088" w:hanging="360"/>
      </w:pPr>
      <w:rPr>
        <w:rFonts w:ascii="Symbol" w:hAnsi="Symbol" w:hint="default"/>
      </w:rPr>
    </w:lvl>
    <w:lvl w:ilvl="7" w:tplc="181A0003" w:tentative="1">
      <w:start w:val="1"/>
      <w:numFmt w:val="bullet"/>
      <w:lvlText w:val="o"/>
      <w:lvlJc w:val="left"/>
      <w:pPr>
        <w:ind w:left="5808" w:hanging="360"/>
      </w:pPr>
      <w:rPr>
        <w:rFonts w:ascii="Courier New" w:hAnsi="Courier New" w:cs="Courier New" w:hint="default"/>
      </w:rPr>
    </w:lvl>
    <w:lvl w:ilvl="8" w:tplc="181A0005" w:tentative="1">
      <w:start w:val="1"/>
      <w:numFmt w:val="bullet"/>
      <w:lvlText w:val=""/>
      <w:lvlJc w:val="left"/>
      <w:pPr>
        <w:ind w:left="6528" w:hanging="360"/>
      </w:pPr>
      <w:rPr>
        <w:rFonts w:ascii="Wingdings" w:hAnsi="Wingdings" w:hint="default"/>
      </w:rPr>
    </w:lvl>
  </w:abstractNum>
  <w:abstractNum w:abstractNumId="72" w15:restartNumberingAfterBreak="0">
    <w:nsid w:val="6A7566F8"/>
    <w:multiLevelType w:val="hybridMultilevel"/>
    <w:tmpl w:val="332EEC1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6B4503E6"/>
    <w:multiLevelType w:val="hybridMultilevel"/>
    <w:tmpl w:val="E6722BFC"/>
    <w:lvl w:ilvl="0" w:tplc="D682ED3A">
      <w:start w:val="1"/>
      <w:numFmt w:val="bullet"/>
      <w:lvlText w:val="-"/>
      <w:lvlJc w:val="left"/>
      <w:pPr>
        <w:ind w:left="720" w:hanging="360"/>
      </w:pPr>
      <w:rPr>
        <w:rFonts w:ascii="&quot;Switzerland Light Cond&quot;,serif" w:hAnsi="&quot;Switzerland Light Cond&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6E0D446F"/>
    <w:multiLevelType w:val="hybridMultilevel"/>
    <w:tmpl w:val="1EC27126"/>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5" w15:restartNumberingAfterBreak="0">
    <w:nsid w:val="729A4CD8"/>
    <w:multiLevelType w:val="hybridMultilevel"/>
    <w:tmpl w:val="630653F6"/>
    <w:lvl w:ilvl="0" w:tplc="3C087C3A">
      <w:numFmt w:val="bullet"/>
      <w:lvlText w:val="-"/>
      <w:lvlJc w:val="left"/>
      <w:pPr>
        <w:ind w:left="720" w:hanging="360"/>
      </w:pPr>
      <w:rPr>
        <w:rFonts w:ascii="Myriad Pro" w:eastAsia="Calibri" w:hAnsi="Myriad Pro"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6" w15:restartNumberingAfterBreak="0">
    <w:nsid w:val="729E5F67"/>
    <w:multiLevelType w:val="hybridMultilevel"/>
    <w:tmpl w:val="7D72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AE2FE3"/>
    <w:multiLevelType w:val="hybridMultilevel"/>
    <w:tmpl w:val="63B8E7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54F297E"/>
    <w:multiLevelType w:val="hybridMultilevel"/>
    <w:tmpl w:val="E3DC2C26"/>
    <w:lvl w:ilvl="0" w:tplc="A92ED4FC">
      <w:start w:val="1"/>
      <w:numFmt w:val="decimal"/>
      <w:pStyle w:val="Heading2"/>
      <w:lvlText w:val="3.%1."/>
      <w:lvlJc w:val="left"/>
      <w:pPr>
        <w:ind w:left="720" w:hanging="360"/>
      </w:pPr>
      <w:rPr>
        <w:rFonts w:hint="default"/>
      </w:rPr>
    </w:lvl>
    <w:lvl w:ilvl="1" w:tplc="626C3556">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753C18"/>
    <w:multiLevelType w:val="hybridMultilevel"/>
    <w:tmpl w:val="9EA836AE"/>
    <w:lvl w:ilvl="0" w:tplc="090EA354">
      <w:start w:val="1"/>
      <w:numFmt w:val="decimal"/>
      <w:lvlText w:val="%1."/>
      <w:lvlJc w:val="left"/>
      <w:pPr>
        <w:ind w:left="720" w:hanging="360"/>
      </w:pPr>
    </w:lvl>
    <w:lvl w:ilvl="1" w:tplc="7C52D25C">
      <w:start w:val="1"/>
      <w:numFmt w:val="lowerLetter"/>
      <w:lvlText w:val="%2."/>
      <w:lvlJc w:val="left"/>
      <w:pPr>
        <w:ind w:left="1440" w:hanging="360"/>
      </w:pPr>
    </w:lvl>
    <w:lvl w:ilvl="2" w:tplc="9826758C">
      <w:start w:val="1"/>
      <w:numFmt w:val="lowerRoman"/>
      <w:lvlText w:val="%3."/>
      <w:lvlJc w:val="right"/>
      <w:pPr>
        <w:ind w:left="2160" w:hanging="180"/>
      </w:pPr>
    </w:lvl>
    <w:lvl w:ilvl="3" w:tplc="E3642742">
      <w:start w:val="1"/>
      <w:numFmt w:val="decimal"/>
      <w:lvlText w:val="%4."/>
      <w:lvlJc w:val="left"/>
      <w:pPr>
        <w:ind w:left="2880" w:hanging="360"/>
      </w:pPr>
    </w:lvl>
    <w:lvl w:ilvl="4" w:tplc="6E1CAF8C">
      <w:start w:val="1"/>
      <w:numFmt w:val="lowerLetter"/>
      <w:lvlText w:val="%5."/>
      <w:lvlJc w:val="left"/>
      <w:pPr>
        <w:ind w:left="3600" w:hanging="360"/>
      </w:pPr>
    </w:lvl>
    <w:lvl w:ilvl="5" w:tplc="3F40E4E8">
      <w:start w:val="1"/>
      <w:numFmt w:val="lowerRoman"/>
      <w:lvlText w:val="%6."/>
      <w:lvlJc w:val="right"/>
      <w:pPr>
        <w:ind w:left="4320" w:hanging="180"/>
      </w:pPr>
    </w:lvl>
    <w:lvl w:ilvl="6" w:tplc="1AFC7E60">
      <w:start w:val="1"/>
      <w:numFmt w:val="decimal"/>
      <w:lvlText w:val="%7."/>
      <w:lvlJc w:val="left"/>
      <w:pPr>
        <w:ind w:left="5040" w:hanging="360"/>
      </w:pPr>
    </w:lvl>
    <w:lvl w:ilvl="7" w:tplc="B01E0AC8">
      <w:start w:val="1"/>
      <w:numFmt w:val="lowerLetter"/>
      <w:lvlText w:val="%8."/>
      <w:lvlJc w:val="left"/>
      <w:pPr>
        <w:ind w:left="5760" w:hanging="360"/>
      </w:pPr>
    </w:lvl>
    <w:lvl w:ilvl="8" w:tplc="F7F07EFC">
      <w:start w:val="1"/>
      <w:numFmt w:val="lowerRoman"/>
      <w:lvlText w:val="%9."/>
      <w:lvlJc w:val="right"/>
      <w:pPr>
        <w:ind w:left="6480" w:hanging="180"/>
      </w:pPr>
    </w:lvl>
  </w:abstractNum>
  <w:abstractNum w:abstractNumId="80" w15:restartNumberingAfterBreak="0">
    <w:nsid w:val="797D0760"/>
    <w:multiLevelType w:val="hybridMultilevel"/>
    <w:tmpl w:val="56C2ACB2"/>
    <w:lvl w:ilvl="0" w:tplc="90F2210A">
      <w:start w:val="9"/>
      <w:numFmt w:val="bullet"/>
      <w:lvlText w:val="-"/>
      <w:lvlJc w:val="left"/>
      <w:pPr>
        <w:ind w:left="720" w:hanging="360"/>
      </w:pPr>
      <w:rPr>
        <w:rFonts w:ascii="Arial" w:eastAsia="Aptos"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1" w15:restartNumberingAfterBreak="0">
    <w:nsid w:val="7A530DA2"/>
    <w:multiLevelType w:val="multilevel"/>
    <w:tmpl w:val="08E825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6."/>
      <w:lvlJc w:val="left"/>
      <w:pPr>
        <w:ind w:left="1080" w:hanging="1080"/>
      </w:pPr>
      <w:rPr>
        <w:rFonts w:hint="default"/>
        <w:b/>
        <w:color w:val="00206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AB83478"/>
    <w:multiLevelType w:val="hybridMultilevel"/>
    <w:tmpl w:val="5006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ED303C"/>
    <w:multiLevelType w:val="hybridMultilevel"/>
    <w:tmpl w:val="2D00E2EA"/>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4" w15:restartNumberingAfterBreak="0">
    <w:nsid w:val="7BE71D4D"/>
    <w:multiLevelType w:val="hybridMultilevel"/>
    <w:tmpl w:val="76AE4DA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5" w15:restartNumberingAfterBreak="0">
    <w:nsid w:val="7DE74A5B"/>
    <w:multiLevelType w:val="hybridMultilevel"/>
    <w:tmpl w:val="19DEB31E"/>
    <w:lvl w:ilvl="0" w:tplc="917CDB64">
      <w:start w:val="1"/>
      <w:numFmt w:val="bullet"/>
      <w:lvlText w:val="-"/>
      <w:lvlJc w:val="left"/>
      <w:pPr>
        <w:ind w:left="720" w:hanging="360"/>
      </w:pPr>
      <w:rPr>
        <w:rFonts w:ascii="Sylfaen" w:hAnsi="Sylfae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num w:numId="1" w16cid:durableId="2083866859">
    <w:abstractNumId w:val="57"/>
  </w:num>
  <w:num w:numId="2" w16cid:durableId="1474373656">
    <w:abstractNumId w:val="79"/>
  </w:num>
  <w:num w:numId="3" w16cid:durableId="1736778706">
    <w:abstractNumId w:val="5"/>
  </w:num>
  <w:num w:numId="4" w16cid:durableId="1155952855">
    <w:abstractNumId w:val="22"/>
  </w:num>
  <w:num w:numId="5" w16cid:durableId="1408068166">
    <w:abstractNumId w:val="4"/>
  </w:num>
  <w:num w:numId="6" w16cid:durableId="1553498049">
    <w:abstractNumId w:val="54"/>
  </w:num>
  <w:num w:numId="7" w16cid:durableId="602415556">
    <w:abstractNumId w:val="45"/>
  </w:num>
  <w:num w:numId="8" w16cid:durableId="754326339">
    <w:abstractNumId w:val="43"/>
  </w:num>
  <w:num w:numId="9" w16cid:durableId="41908709">
    <w:abstractNumId w:val="12"/>
  </w:num>
  <w:num w:numId="10" w16cid:durableId="1535845834">
    <w:abstractNumId w:val="62"/>
  </w:num>
  <w:num w:numId="11" w16cid:durableId="1975332365">
    <w:abstractNumId w:val="25"/>
  </w:num>
  <w:num w:numId="12" w16cid:durableId="1648589794">
    <w:abstractNumId w:val="14"/>
  </w:num>
  <w:num w:numId="13" w16cid:durableId="752320137">
    <w:abstractNumId w:val="33"/>
  </w:num>
  <w:num w:numId="14" w16cid:durableId="1648703604">
    <w:abstractNumId w:val="65"/>
  </w:num>
  <w:num w:numId="15" w16cid:durableId="1354764539">
    <w:abstractNumId w:val="46"/>
  </w:num>
  <w:num w:numId="16" w16cid:durableId="1907257735">
    <w:abstractNumId w:val="51"/>
  </w:num>
  <w:num w:numId="17" w16cid:durableId="655457992">
    <w:abstractNumId w:val="6"/>
  </w:num>
  <w:num w:numId="18" w16cid:durableId="1706523314">
    <w:abstractNumId w:val="23"/>
  </w:num>
  <w:num w:numId="19" w16cid:durableId="570626109">
    <w:abstractNumId w:val="81"/>
  </w:num>
  <w:num w:numId="20" w16cid:durableId="1605456074">
    <w:abstractNumId w:val="27"/>
  </w:num>
  <w:num w:numId="21" w16cid:durableId="242034270">
    <w:abstractNumId w:val="7"/>
  </w:num>
  <w:num w:numId="22" w16cid:durableId="764810009">
    <w:abstractNumId w:val="59"/>
  </w:num>
  <w:num w:numId="23" w16cid:durableId="1031880965">
    <w:abstractNumId w:val="15"/>
  </w:num>
  <w:num w:numId="24" w16cid:durableId="651981777">
    <w:abstractNumId w:val="78"/>
  </w:num>
  <w:num w:numId="25" w16cid:durableId="692615094">
    <w:abstractNumId w:val="67"/>
  </w:num>
  <w:num w:numId="26" w16cid:durableId="818957099">
    <w:abstractNumId w:val="1"/>
  </w:num>
  <w:num w:numId="27" w16cid:durableId="1995838852">
    <w:abstractNumId w:val="31"/>
  </w:num>
  <w:num w:numId="28" w16cid:durableId="117796895">
    <w:abstractNumId w:val="50"/>
  </w:num>
  <w:num w:numId="29" w16cid:durableId="1435979632">
    <w:abstractNumId w:val="47"/>
  </w:num>
  <w:num w:numId="30" w16cid:durableId="1350332311">
    <w:abstractNumId w:val="41"/>
  </w:num>
  <w:num w:numId="31" w16cid:durableId="1270088383">
    <w:abstractNumId w:val="44"/>
  </w:num>
  <w:num w:numId="32" w16cid:durableId="274677781">
    <w:abstractNumId w:val="49"/>
  </w:num>
  <w:num w:numId="33" w16cid:durableId="1416248755">
    <w:abstractNumId w:val="16"/>
  </w:num>
  <w:num w:numId="34" w16cid:durableId="1314679028">
    <w:abstractNumId w:val="60"/>
  </w:num>
  <w:num w:numId="35" w16cid:durableId="1363359835">
    <w:abstractNumId w:val="58"/>
  </w:num>
  <w:num w:numId="36" w16cid:durableId="956254734">
    <w:abstractNumId w:val="39"/>
  </w:num>
  <w:num w:numId="37" w16cid:durableId="222377426">
    <w:abstractNumId w:val="3"/>
  </w:num>
  <w:num w:numId="38" w16cid:durableId="2122063897">
    <w:abstractNumId w:val="19"/>
  </w:num>
  <w:num w:numId="39" w16cid:durableId="1064139820">
    <w:abstractNumId w:val="64"/>
  </w:num>
  <w:num w:numId="40" w16cid:durableId="904031920">
    <w:abstractNumId w:val="63"/>
  </w:num>
  <w:num w:numId="41" w16cid:durableId="1266645474">
    <w:abstractNumId w:val="37"/>
  </w:num>
  <w:num w:numId="42" w16cid:durableId="343558753">
    <w:abstractNumId w:val="42"/>
  </w:num>
  <w:num w:numId="43" w16cid:durableId="718823096">
    <w:abstractNumId w:val="36"/>
  </w:num>
  <w:num w:numId="44" w16cid:durableId="714358223">
    <w:abstractNumId w:val="10"/>
  </w:num>
  <w:num w:numId="45" w16cid:durableId="1298755092">
    <w:abstractNumId w:val="85"/>
  </w:num>
  <w:num w:numId="46" w16cid:durableId="2070229295">
    <w:abstractNumId w:val="72"/>
  </w:num>
  <w:num w:numId="47" w16cid:durableId="1316255116">
    <w:abstractNumId w:val="69"/>
  </w:num>
  <w:num w:numId="48" w16cid:durableId="1193615431">
    <w:abstractNumId w:val="73"/>
  </w:num>
  <w:num w:numId="49" w16cid:durableId="779908875">
    <w:abstractNumId w:val="18"/>
  </w:num>
  <w:num w:numId="50" w16cid:durableId="324018858">
    <w:abstractNumId w:val="48"/>
  </w:num>
  <w:num w:numId="51" w16cid:durableId="195779462">
    <w:abstractNumId w:val="74"/>
  </w:num>
  <w:num w:numId="52" w16cid:durableId="666245804">
    <w:abstractNumId w:val="13"/>
  </w:num>
  <w:num w:numId="53" w16cid:durableId="1968199381">
    <w:abstractNumId w:val="71"/>
  </w:num>
  <w:num w:numId="54" w16cid:durableId="2049184440">
    <w:abstractNumId w:val="17"/>
  </w:num>
  <w:num w:numId="55" w16cid:durableId="446505938">
    <w:abstractNumId w:val="70"/>
  </w:num>
  <w:num w:numId="56" w16cid:durableId="1677418316">
    <w:abstractNumId w:val="38"/>
  </w:num>
  <w:num w:numId="57" w16cid:durableId="2039163854">
    <w:abstractNumId w:val="53"/>
  </w:num>
  <w:num w:numId="58" w16cid:durableId="1746680683">
    <w:abstractNumId w:val="40"/>
  </w:num>
  <w:num w:numId="59" w16cid:durableId="2006274724">
    <w:abstractNumId w:val="32"/>
  </w:num>
  <w:num w:numId="60" w16cid:durableId="592200013">
    <w:abstractNumId w:val="61"/>
  </w:num>
  <w:num w:numId="61" w16cid:durableId="1863741210">
    <w:abstractNumId w:val="83"/>
  </w:num>
  <w:num w:numId="62" w16cid:durableId="1288007117">
    <w:abstractNumId w:val="21"/>
  </w:num>
  <w:num w:numId="63" w16cid:durableId="1201552326">
    <w:abstractNumId w:val="77"/>
  </w:num>
  <w:num w:numId="64" w16cid:durableId="826016447">
    <w:abstractNumId w:val="9"/>
  </w:num>
  <w:num w:numId="65" w16cid:durableId="930356728">
    <w:abstractNumId w:val="80"/>
  </w:num>
  <w:num w:numId="66" w16cid:durableId="1899976609">
    <w:abstractNumId w:val="75"/>
  </w:num>
  <w:num w:numId="67" w16cid:durableId="1631546103">
    <w:abstractNumId w:val="66"/>
  </w:num>
  <w:num w:numId="68" w16cid:durableId="1847787845">
    <w:abstractNumId w:val="68"/>
  </w:num>
  <w:num w:numId="69" w16cid:durableId="587350404">
    <w:abstractNumId w:val="2"/>
  </w:num>
  <w:num w:numId="70" w16cid:durableId="1079671348">
    <w:abstractNumId w:val="84"/>
  </w:num>
  <w:num w:numId="71" w16cid:durableId="1394038467">
    <w:abstractNumId w:val="55"/>
  </w:num>
  <w:num w:numId="72" w16cid:durableId="261450212">
    <w:abstractNumId w:val="8"/>
  </w:num>
  <w:num w:numId="73" w16cid:durableId="101268492">
    <w:abstractNumId w:val="56"/>
  </w:num>
  <w:num w:numId="74" w16cid:durableId="656305013">
    <w:abstractNumId w:val="35"/>
  </w:num>
  <w:num w:numId="75" w16cid:durableId="780763045">
    <w:abstractNumId w:val="28"/>
  </w:num>
  <w:num w:numId="76" w16cid:durableId="1530214235">
    <w:abstractNumId w:val="0"/>
  </w:num>
  <w:num w:numId="77" w16cid:durableId="1646548751">
    <w:abstractNumId w:val="52"/>
  </w:num>
  <w:num w:numId="78" w16cid:durableId="121385097">
    <w:abstractNumId w:val="29"/>
  </w:num>
  <w:num w:numId="79" w16cid:durableId="1622027266">
    <w:abstractNumId w:val="76"/>
  </w:num>
  <w:num w:numId="80" w16cid:durableId="1355768088">
    <w:abstractNumId w:val="24"/>
  </w:num>
  <w:num w:numId="81" w16cid:durableId="246117337">
    <w:abstractNumId w:val="20"/>
  </w:num>
  <w:num w:numId="82" w16cid:durableId="337734700">
    <w:abstractNumId w:val="34"/>
  </w:num>
  <w:num w:numId="83" w16cid:durableId="1258902129">
    <w:abstractNumId w:val="82"/>
  </w:num>
  <w:num w:numId="84" w16cid:durableId="4326530">
    <w:abstractNumId w:val="30"/>
  </w:num>
  <w:num w:numId="85" w16cid:durableId="1792700260">
    <w:abstractNumId w:val="26"/>
  </w:num>
  <w:num w:numId="86" w16cid:durableId="61026894">
    <w:abstractNumId w:val="1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1B"/>
    <w:rsid w:val="000001E2"/>
    <w:rsid w:val="00001996"/>
    <w:rsid w:val="00001C60"/>
    <w:rsid w:val="00003502"/>
    <w:rsid w:val="00004326"/>
    <w:rsid w:val="00004520"/>
    <w:rsid w:val="00004ABC"/>
    <w:rsid w:val="00005325"/>
    <w:rsid w:val="000061DF"/>
    <w:rsid w:val="00006B42"/>
    <w:rsid w:val="00006F92"/>
    <w:rsid w:val="000111FD"/>
    <w:rsid w:val="000113CF"/>
    <w:rsid w:val="00011400"/>
    <w:rsid w:val="00012441"/>
    <w:rsid w:val="00012B01"/>
    <w:rsid w:val="00012B39"/>
    <w:rsid w:val="00012D70"/>
    <w:rsid w:val="000134F9"/>
    <w:rsid w:val="00013762"/>
    <w:rsid w:val="00014E15"/>
    <w:rsid w:val="00015778"/>
    <w:rsid w:val="00015B03"/>
    <w:rsid w:val="0001640D"/>
    <w:rsid w:val="000165B5"/>
    <w:rsid w:val="00017B51"/>
    <w:rsid w:val="00017D75"/>
    <w:rsid w:val="0002222A"/>
    <w:rsid w:val="00022238"/>
    <w:rsid w:val="000246E9"/>
    <w:rsid w:val="00025B16"/>
    <w:rsid w:val="00026151"/>
    <w:rsid w:val="00027F72"/>
    <w:rsid w:val="00030380"/>
    <w:rsid w:val="00030E22"/>
    <w:rsid w:val="000311B2"/>
    <w:rsid w:val="00031797"/>
    <w:rsid w:val="00033204"/>
    <w:rsid w:val="00034FEE"/>
    <w:rsid w:val="0003516C"/>
    <w:rsid w:val="00036605"/>
    <w:rsid w:val="00037F22"/>
    <w:rsid w:val="00041869"/>
    <w:rsid w:val="00041CCA"/>
    <w:rsid w:val="00042380"/>
    <w:rsid w:val="00043AEA"/>
    <w:rsid w:val="00045EAF"/>
    <w:rsid w:val="00050B31"/>
    <w:rsid w:val="00052C57"/>
    <w:rsid w:val="00053385"/>
    <w:rsid w:val="00055485"/>
    <w:rsid w:val="00055612"/>
    <w:rsid w:val="00056B92"/>
    <w:rsid w:val="00060393"/>
    <w:rsid w:val="00064A18"/>
    <w:rsid w:val="0006511E"/>
    <w:rsid w:val="0006521B"/>
    <w:rsid w:val="00065357"/>
    <w:rsid w:val="00065D97"/>
    <w:rsid w:val="000661B6"/>
    <w:rsid w:val="0006697C"/>
    <w:rsid w:val="00066B9D"/>
    <w:rsid w:val="00067CDF"/>
    <w:rsid w:val="00067CEC"/>
    <w:rsid w:val="00070012"/>
    <w:rsid w:val="0007194D"/>
    <w:rsid w:val="00072305"/>
    <w:rsid w:val="00072FB8"/>
    <w:rsid w:val="000734A6"/>
    <w:rsid w:val="00073B3D"/>
    <w:rsid w:val="0007439C"/>
    <w:rsid w:val="00074AEE"/>
    <w:rsid w:val="000759D7"/>
    <w:rsid w:val="00075A89"/>
    <w:rsid w:val="00077405"/>
    <w:rsid w:val="000775D4"/>
    <w:rsid w:val="00081651"/>
    <w:rsid w:val="000818E2"/>
    <w:rsid w:val="00082EF1"/>
    <w:rsid w:val="00083CCA"/>
    <w:rsid w:val="00084647"/>
    <w:rsid w:val="00084CB0"/>
    <w:rsid w:val="000850E2"/>
    <w:rsid w:val="0008613C"/>
    <w:rsid w:val="00087FAF"/>
    <w:rsid w:val="000904B3"/>
    <w:rsid w:val="00090E32"/>
    <w:rsid w:val="000914BE"/>
    <w:rsid w:val="000926CA"/>
    <w:rsid w:val="0009290C"/>
    <w:rsid w:val="00092AF9"/>
    <w:rsid w:val="00092D0A"/>
    <w:rsid w:val="00093256"/>
    <w:rsid w:val="000935EF"/>
    <w:rsid w:val="00093F00"/>
    <w:rsid w:val="00094A3C"/>
    <w:rsid w:val="00094B58"/>
    <w:rsid w:val="00094EAB"/>
    <w:rsid w:val="00095267"/>
    <w:rsid w:val="00095434"/>
    <w:rsid w:val="0009575B"/>
    <w:rsid w:val="00095FCC"/>
    <w:rsid w:val="000A085D"/>
    <w:rsid w:val="000A1BE0"/>
    <w:rsid w:val="000A238D"/>
    <w:rsid w:val="000A2A6E"/>
    <w:rsid w:val="000A3214"/>
    <w:rsid w:val="000A3448"/>
    <w:rsid w:val="000A457F"/>
    <w:rsid w:val="000A4F92"/>
    <w:rsid w:val="000A62DF"/>
    <w:rsid w:val="000A7E20"/>
    <w:rsid w:val="000B004D"/>
    <w:rsid w:val="000B0424"/>
    <w:rsid w:val="000B0577"/>
    <w:rsid w:val="000B1B34"/>
    <w:rsid w:val="000B35E4"/>
    <w:rsid w:val="000B3B73"/>
    <w:rsid w:val="000B421F"/>
    <w:rsid w:val="000B57BA"/>
    <w:rsid w:val="000B7133"/>
    <w:rsid w:val="000B7F52"/>
    <w:rsid w:val="000C067F"/>
    <w:rsid w:val="000C1049"/>
    <w:rsid w:val="000C1567"/>
    <w:rsid w:val="000C2B70"/>
    <w:rsid w:val="000C34A9"/>
    <w:rsid w:val="000C3710"/>
    <w:rsid w:val="000C38DD"/>
    <w:rsid w:val="000C3D04"/>
    <w:rsid w:val="000C43FE"/>
    <w:rsid w:val="000C4BE7"/>
    <w:rsid w:val="000C5A91"/>
    <w:rsid w:val="000C6358"/>
    <w:rsid w:val="000C6F34"/>
    <w:rsid w:val="000C7D75"/>
    <w:rsid w:val="000D21EE"/>
    <w:rsid w:val="000D2689"/>
    <w:rsid w:val="000D3285"/>
    <w:rsid w:val="000D34C6"/>
    <w:rsid w:val="000D43F4"/>
    <w:rsid w:val="000D757A"/>
    <w:rsid w:val="000D7631"/>
    <w:rsid w:val="000D7BC1"/>
    <w:rsid w:val="000E0487"/>
    <w:rsid w:val="000E13AD"/>
    <w:rsid w:val="000E19C4"/>
    <w:rsid w:val="000E1BE0"/>
    <w:rsid w:val="000E359D"/>
    <w:rsid w:val="000E4029"/>
    <w:rsid w:val="000E425D"/>
    <w:rsid w:val="000E53C9"/>
    <w:rsid w:val="000E7B0A"/>
    <w:rsid w:val="000F15DA"/>
    <w:rsid w:val="000F1635"/>
    <w:rsid w:val="000F169F"/>
    <w:rsid w:val="000F19C8"/>
    <w:rsid w:val="000F2376"/>
    <w:rsid w:val="000F23C5"/>
    <w:rsid w:val="000F3FE8"/>
    <w:rsid w:val="000F5DC4"/>
    <w:rsid w:val="000F69F0"/>
    <w:rsid w:val="0010022C"/>
    <w:rsid w:val="00100E62"/>
    <w:rsid w:val="00100EB0"/>
    <w:rsid w:val="001010AE"/>
    <w:rsid w:val="001025F6"/>
    <w:rsid w:val="00102F11"/>
    <w:rsid w:val="00104C9A"/>
    <w:rsid w:val="00105CDC"/>
    <w:rsid w:val="001077A2"/>
    <w:rsid w:val="00110108"/>
    <w:rsid w:val="00110950"/>
    <w:rsid w:val="00110E46"/>
    <w:rsid w:val="00111322"/>
    <w:rsid w:val="0011162F"/>
    <w:rsid w:val="00113379"/>
    <w:rsid w:val="001134F9"/>
    <w:rsid w:val="00114375"/>
    <w:rsid w:val="0011438F"/>
    <w:rsid w:val="0011499D"/>
    <w:rsid w:val="00114CF8"/>
    <w:rsid w:val="00116ACB"/>
    <w:rsid w:val="0012060B"/>
    <w:rsid w:val="00121CC3"/>
    <w:rsid w:val="00122450"/>
    <w:rsid w:val="00122820"/>
    <w:rsid w:val="00122CDA"/>
    <w:rsid w:val="00125314"/>
    <w:rsid w:val="0012539F"/>
    <w:rsid w:val="00125B48"/>
    <w:rsid w:val="0012674F"/>
    <w:rsid w:val="00126ADA"/>
    <w:rsid w:val="001272A3"/>
    <w:rsid w:val="001272C5"/>
    <w:rsid w:val="00127A4C"/>
    <w:rsid w:val="00127E47"/>
    <w:rsid w:val="00130AA5"/>
    <w:rsid w:val="001321FA"/>
    <w:rsid w:val="00132A95"/>
    <w:rsid w:val="00133E03"/>
    <w:rsid w:val="00134AD1"/>
    <w:rsid w:val="001369CF"/>
    <w:rsid w:val="00136C8C"/>
    <w:rsid w:val="0013716C"/>
    <w:rsid w:val="00137893"/>
    <w:rsid w:val="00140A1F"/>
    <w:rsid w:val="00140CE9"/>
    <w:rsid w:val="001412CB"/>
    <w:rsid w:val="00141F8E"/>
    <w:rsid w:val="00143561"/>
    <w:rsid w:val="00143B73"/>
    <w:rsid w:val="00144105"/>
    <w:rsid w:val="00144222"/>
    <w:rsid w:val="00144CCB"/>
    <w:rsid w:val="00145A5F"/>
    <w:rsid w:val="0014602B"/>
    <w:rsid w:val="001463AF"/>
    <w:rsid w:val="00146855"/>
    <w:rsid w:val="00146DB4"/>
    <w:rsid w:val="00150277"/>
    <w:rsid w:val="0015110F"/>
    <w:rsid w:val="00152E62"/>
    <w:rsid w:val="0015356C"/>
    <w:rsid w:val="001549DF"/>
    <w:rsid w:val="00155B0E"/>
    <w:rsid w:val="00156656"/>
    <w:rsid w:val="001568B2"/>
    <w:rsid w:val="00156AC6"/>
    <w:rsid w:val="00157CEF"/>
    <w:rsid w:val="00160117"/>
    <w:rsid w:val="00160983"/>
    <w:rsid w:val="00160DBE"/>
    <w:rsid w:val="001610DF"/>
    <w:rsid w:val="00162244"/>
    <w:rsid w:val="00163E65"/>
    <w:rsid w:val="001653F0"/>
    <w:rsid w:val="001656BF"/>
    <w:rsid w:val="00171B2E"/>
    <w:rsid w:val="00171CF1"/>
    <w:rsid w:val="00171D79"/>
    <w:rsid w:val="00172971"/>
    <w:rsid w:val="00172AA4"/>
    <w:rsid w:val="00173135"/>
    <w:rsid w:val="001740CE"/>
    <w:rsid w:val="00174611"/>
    <w:rsid w:val="00175305"/>
    <w:rsid w:val="00177163"/>
    <w:rsid w:val="0018188A"/>
    <w:rsid w:val="00181DBB"/>
    <w:rsid w:val="00181E29"/>
    <w:rsid w:val="00182512"/>
    <w:rsid w:val="00182879"/>
    <w:rsid w:val="00182FA5"/>
    <w:rsid w:val="00184A51"/>
    <w:rsid w:val="00184DF0"/>
    <w:rsid w:val="00184F55"/>
    <w:rsid w:val="001850FC"/>
    <w:rsid w:val="001863F4"/>
    <w:rsid w:val="001869B6"/>
    <w:rsid w:val="00187228"/>
    <w:rsid w:val="00187342"/>
    <w:rsid w:val="001903B2"/>
    <w:rsid w:val="0019079F"/>
    <w:rsid w:val="00190825"/>
    <w:rsid w:val="0019099A"/>
    <w:rsid w:val="001909D6"/>
    <w:rsid w:val="00190D3F"/>
    <w:rsid w:val="001930F0"/>
    <w:rsid w:val="00193153"/>
    <w:rsid w:val="00193B13"/>
    <w:rsid w:val="00193E92"/>
    <w:rsid w:val="00194FBC"/>
    <w:rsid w:val="0019553C"/>
    <w:rsid w:val="0019665F"/>
    <w:rsid w:val="001A01B9"/>
    <w:rsid w:val="001A0789"/>
    <w:rsid w:val="001A1828"/>
    <w:rsid w:val="001A222A"/>
    <w:rsid w:val="001A27A7"/>
    <w:rsid w:val="001A2E2D"/>
    <w:rsid w:val="001A2F0A"/>
    <w:rsid w:val="001A3F89"/>
    <w:rsid w:val="001A5EEE"/>
    <w:rsid w:val="001A66B7"/>
    <w:rsid w:val="001A78DA"/>
    <w:rsid w:val="001A7984"/>
    <w:rsid w:val="001B044F"/>
    <w:rsid w:val="001B17BC"/>
    <w:rsid w:val="001B2075"/>
    <w:rsid w:val="001B2082"/>
    <w:rsid w:val="001B262F"/>
    <w:rsid w:val="001B293D"/>
    <w:rsid w:val="001B2C19"/>
    <w:rsid w:val="001B2FA5"/>
    <w:rsid w:val="001B4C07"/>
    <w:rsid w:val="001B53FA"/>
    <w:rsid w:val="001B656C"/>
    <w:rsid w:val="001B7C1B"/>
    <w:rsid w:val="001C00E4"/>
    <w:rsid w:val="001C01E8"/>
    <w:rsid w:val="001C03BE"/>
    <w:rsid w:val="001C0841"/>
    <w:rsid w:val="001C08C5"/>
    <w:rsid w:val="001C0CA2"/>
    <w:rsid w:val="001C0CBE"/>
    <w:rsid w:val="001C2D3F"/>
    <w:rsid w:val="001C33B1"/>
    <w:rsid w:val="001C37C5"/>
    <w:rsid w:val="001C44B5"/>
    <w:rsid w:val="001C4747"/>
    <w:rsid w:val="001C49D2"/>
    <w:rsid w:val="001C4D0A"/>
    <w:rsid w:val="001C54B8"/>
    <w:rsid w:val="001C7452"/>
    <w:rsid w:val="001D082A"/>
    <w:rsid w:val="001D0CB9"/>
    <w:rsid w:val="001D17B8"/>
    <w:rsid w:val="001D343D"/>
    <w:rsid w:val="001D390A"/>
    <w:rsid w:val="001D5068"/>
    <w:rsid w:val="001D59BE"/>
    <w:rsid w:val="001D5C70"/>
    <w:rsid w:val="001D6AF9"/>
    <w:rsid w:val="001D6BEF"/>
    <w:rsid w:val="001D7BEE"/>
    <w:rsid w:val="001E06BD"/>
    <w:rsid w:val="001E18B1"/>
    <w:rsid w:val="001E26F4"/>
    <w:rsid w:val="001E34B6"/>
    <w:rsid w:val="001E3706"/>
    <w:rsid w:val="001E44A6"/>
    <w:rsid w:val="001E468B"/>
    <w:rsid w:val="001E632F"/>
    <w:rsid w:val="001F1618"/>
    <w:rsid w:val="001F16F5"/>
    <w:rsid w:val="001F1C6E"/>
    <w:rsid w:val="001F1DA6"/>
    <w:rsid w:val="001F20B2"/>
    <w:rsid w:val="001F4036"/>
    <w:rsid w:val="001F41EA"/>
    <w:rsid w:val="001F48E3"/>
    <w:rsid w:val="001F619D"/>
    <w:rsid w:val="001F68C4"/>
    <w:rsid w:val="00200F2D"/>
    <w:rsid w:val="00201E26"/>
    <w:rsid w:val="00201EDC"/>
    <w:rsid w:val="00203106"/>
    <w:rsid w:val="00203328"/>
    <w:rsid w:val="00205042"/>
    <w:rsid w:val="002056A7"/>
    <w:rsid w:val="002064C1"/>
    <w:rsid w:val="00210ED1"/>
    <w:rsid w:val="00211080"/>
    <w:rsid w:val="002112FE"/>
    <w:rsid w:val="00212F3C"/>
    <w:rsid w:val="00213930"/>
    <w:rsid w:val="00213945"/>
    <w:rsid w:val="00213C15"/>
    <w:rsid w:val="00213FCC"/>
    <w:rsid w:val="002143BF"/>
    <w:rsid w:val="0021703A"/>
    <w:rsid w:val="002170C6"/>
    <w:rsid w:val="0022193F"/>
    <w:rsid w:val="002227B0"/>
    <w:rsid w:val="002228F6"/>
    <w:rsid w:val="00222C60"/>
    <w:rsid w:val="002237DD"/>
    <w:rsid w:val="00223B18"/>
    <w:rsid w:val="00223F72"/>
    <w:rsid w:val="002263E8"/>
    <w:rsid w:val="002279D3"/>
    <w:rsid w:val="00227E6E"/>
    <w:rsid w:val="002305A8"/>
    <w:rsid w:val="00231042"/>
    <w:rsid w:val="002312DA"/>
    <w:rsid w:val="00231519"/>
    <w:rsid w:val="00231FA7"/>
    <w:rsid w:val="00232757"/>
    <w:rsid w:val="00233078"/>
    <w:rsid w:val="0023391E"/>
    <w:rsid w:val="00234783"/>
    <w:rsid w:val="0023494F"/>
    <w:rsid w:val="00234E3F"/>
    <w:rsid w:val="00235559"/>
    <w:rsid w:val="002365F6"/>
    <w:rsid w:val="00237085"/>
    <w:rsid w:val="00240061"/>
    <w:rsid w:val="00243242"/>
    <w:rsid w:val="00243E49"/>
    <w:rsid w:val="00244F94"/>
    <w:rsid w:val="00247884"/>
    <w:rsid w:val="00247F3D"/>
    <w:rsid w:val="00250740"/>
    <w:rsid w:val="00250745"/>
    <w:rsid w:val="00251428"/>
    <w:rsid w:val="002518D8"/>
    <w:rsid w:val="00253117"/>
    <w:rsid w:val="00253B7D"/>
    <w:rsid w:val="00253C9E"/>
    <w:rsid w:val="00253EF0"/>
    <w:rsid w:val="00254243"/>
    <w:rsid w:val="00255548"/>
    <w:rsid w:val="002559D6"/>
    <w:rsid w:val="0025650F"/>
    <w:rsid w:val="0025AECF"/>
    <w:rsid w:val="00260381"/>
    <w:rsid w:val="00260D94"/>
    <w:rsid w:val="002610E0"/>
    <w:rsid w:val="00261DB3"/>
    <w:rsid w:val="00261F32"/>
    <w:rsid w:val="00262A19"/>
    <w:rsid w:val="002654E0"/>
    <w:rsid w:val="002655A4"/>
    <w:rsid w:val="00266254"/>
    <w:rsid w:val="0026652C"/>
    <w:rsid w:val="0026703F"/>
    <w:rsid w:val="00270457"/>
    <w:rsid w:val="002709FB"/>
    <w:rsid w:val="00271DBC"/>
    <w:rsid w:val="0027245E"/>
    <w:rsid w:val="0027327A"/>
    <w:rsid w:val="00274BC1"/>
    <w:rsid w:val="00276274"/>
    <w:rsid w:val="002765F7"/>
    <w:rsid w:val="00280326"/>
    <w:rsid w:val="002808DB"/>
    <w:rsid w:val="00280CED"/>
    <w:rsid w:val="0028177B"/>
    <w:rsid w:val="00283193"/>
    <w:rsid w:val="00283EB9"/>
    <w:rsid w:val="00286F85"/>
    <w:rsid w:val="00287060"/>
    <w:rsid w:val="00290429"/>
    <w:rsid w:val="00290F82"/>
    <w:rsid w:val="00292CA4"/>
    <w:rsid w:val="00293698"/>
    <w:rsid w:val="002970CC"/>
    <w:rsid w:val="0029741A"/>
    <w:rsid w:val="002A0E41"/>
    <w:rsid w:val="002A16B8"/>
    <w:rsid w:val="002A260A"/>
    <w:rsid w:val="002A5429"/>
    <w:rsid w:val="002A5590"/>
    <w:rsid w:val="002A6BD2"/>
    <w:rsid w:val="002A7683"/>
    <w:rsid w:val="002A7BB2"/>
    <w:rsid w:val="002A7FBE"/>
    <w:rsid w:val="002B0444"/>
    <w:rsid w:val="002B0C86"/>
    <w:rsid w:val="002B18F7"/>
    <w:rsid w:val="002B2DEE"/>
    <w:rsid w:val="002B3D14"/>
    <w:rsid w:val="002B5E94"/>
    <w:rsid w:val="002B74D1"/>
    <w:rsid w:val="002B7C9F"/>
    <w:rsid w:val="002C10DB"/>
    <w:rsid w:val="002C2787"/>
    <w:rsid w:val="002C3209"/>
    <w:rsid w:val="002C3D62"/>
    <w:rsid w:val="002C3E35"/>
    <w:rsid w:val="002C3E97"/>
    <w:rsid w:val="002C4660"/>
    <w:rsid w:val="002C5744"/>
    <w:rsid w:val="002C61C3"/>
    <w:rsid w:val="002C7866"/>
    <w:rsid w:val="002D24DC"/>
    <w:rsid w:val="002D2C7F"/>
    <w:rsid w:val="002D2D15"/>
    <w:rsid w:val="002D3A4E"/>
    <w:rsid w:val="002D5CDF"/>
    <w:rsid w:val="002D6574"/>
    <w:rsid w:val="002D7419"/>
    <w:rsid w:val="002D75D3"/>
    <w:rsid w:val="002E0D9C"/>
    <w:rsid w:val="002E1C49"/>
    <w:rsid w:val="002E2826"/>
    <w:rsid w:val="002E4CC2"/>
    <w:rsid w:val="002E5B4F"/>
    <w:rsid w:val="002E63FC"/>
    <w:rsid w:val="002E6A60"/>
    <w:rsid w:val="002F03BE"/>
    <w:rsid w:val="002F083B"/>
    <w:rsid w:val="002F0975"/>
    <w:rsid w:val="002F0F4C"/>
    <w:rsid w:val="002F0F7D"/>
    <w:rsid w:val="002F16A5"/>
    <w:rsid w:val="002F24ED"/>
    <w:rsid w:val="002F2FA0"/>
    <w:rsid w:val="002F35B1"/>
    <w:rsid w:val="002F3A55"/>
    <w:rsid w:val="002F6CF0"/>
    <w:rsid w:val="002F774D"/>
    <w:rsid w:val="002F7AB8"/>
    <w:rsid w:val="00300BA3"/>
    <w:rsid w:val="0030135B"/>
    <w:rsid w:val="00302177"/>
    <w:rsid w:val="003025EC"/>
    <w:rsid w:val="003026DB"/>
    <w:rsid w:val="003027DB"/>
    <w:rsid w:val="0030283C"/>
    <w:rsid w:val="0030290B"/>
    <w:rsid w:val="0030422E"/>
    <w:rsid w:val="00304445"/>
    <w:rsid w:val="0030529E"/>
    <w:rsid w:val="003054F7"/>
    <w:rsid w:val="003055B0"/>
    <w:rsid w:val="00305A82"/>
    <w:rsid w:val="00305EDA"/>
    <w:rsid w:val="003073E1"/>
    <w:rsid w:val="00307A52"/>
    <w:rsid w:val="003106BC"/>
    <w:rsid w:val="003111DF"/>
    <w:rsid w:val="003112EC"/>
    <w:rsid w:val="003119B6"/>
    <w:rsid w:val="00312BE3"/>
    <w:rsid w:val="0031352A"/>
    <w:rsid w:val="00313925"/>
    <w:rsid w:val="00315451"/>
    <w:rsid w:val="00315BD6"/>
    <w:rsid w:val="00315E8F"/>
    <w:rsid w:val="003171B8"/>
    <w:rsid w:val="00317303"/>
    <w:rsid w:val="00320B50"/>
    <w:rsid w:val="003217E5"/>
    <w:rsid w:val="003222A5"/>
    <w:rsid w:val="00322929"/>
    <w:rsid w:val="00323324"/>
    <w:rsid w:val="00323DB8"/>
    <w:rsid w:val="00324E66"/>
    <w:rsid w:val="00325D56"/>
    <w:rsid w:val="00326694"/>
    <w:rsid w:val="0032679C"/>
    <w:rsid w:val="00326B0A"/>
    <w:rsid w:val="00326FBB"/>
    <w:rsid w:val="00327120"/>
    <w:rsid w:val="003279E6"/>
    <w:rsid w:val="003279EB"/>
    <w:rsid w:val="00330593"/>
    <w:rsid w:val="00331B26"/>
    <w:rsid w:val="00332484"/>
    <w:rsid w:val="00334AF6"/>
    <w:rsid w:val="0033543B"/>
    <w:rsid w:val="0033592B"/>
    <w:rsid w:val="00337E57"/>
    <w:rsid w:val="00340D2B"/>
    <w:rsid w:val="00344290"/>
    <w:rsid w:val="00344396"/>
    <w:rsid w:val="00344414"/>
    <w:rsid w:val="0034607D"/>
    <w:rsid w:val="0034784A"/>
    <w:rsid w:val="00352095"/>
    <w:rsid w:val="00352C4B"/>
    <w:rsid w:val="00352D56"/>
    <w:rsid w:val="00353A1D"/>
    <w:rsid w:val="00353A82"/>
    <w:rsid w:val="00354343"/>
    <w:rsid w:val="00354405"/>
    <w:rsid w:val="00354553"/>
    <w:rsid w:val="00354A77"/>
    <w:rsid w:val="00354E94"/>
    <w:rsid w:val="003557E1"/>
    <w:rsid w:val="00357AFC"/>
    <w:rsid w:val="0036380F"/>
    <w:rsid w:val="00366F21"/>
    <w:rsid w:val="0036704B"/>
    <w:rsid w:val="0036738F"/>
    <w:rsid w:val="0037083C"/>
    <w:rsid w:val="00371181"/>
    <w:rsid w:val="00371D0B"/>
    <w:rsid w:val="00371EBA"/>
    <w:rsid w:val="00372263"/>
    <w:rsid w:val="00373410"/>
    <w:rsid w:val="003736D4"/>
    <w:rsid w:val="0037396F"/>
    <w:rsid w:val="00375234"/>
    <w:rsid w:val="003759A1"/>
    <w:rsid w:val="0037641F"/>
    <w:rsid w:val="003807F3"/>
    <w:rsid w:val="0038190D"/>
    <w:rsid w:val="0038214C"/>
    <w:rsid w:val="00382675"/>
    <w:rsid w:val="003826A2"/>
    <w:rsid w:val="00382AE2"/>
    <w:rsid w:val="00382BD1"/>
    <w:rsid w:val="00383269"/>
    <w:rsid w:val="003840AF"/>
    <w:rsid w:val="00384FED"/>
    <w:rsid w:val="0038562D"/>
    <w:rsid w:val="00385BA7"/>
    <w:rsid w:val="00386D95"/>
    <w:rsid w:val="00387929"/>
    <w:rsid w:val="00390759"/>
    <w:rsid w:val="00393435"/>
    <w:rsid w:val="00393993"/>
    <w:rsid w:val="00393AD3"/>
    <w:rsid w:val="003942DD"/>
    <w:rsid w:val="00394ED4"/>
    <w:rsid w:val="00395B63"/>
    <w:rsid w:val="003960AD"/>
    <w:rsid w:val="003966F3"/>
    <w:rsid w:val="00396F3E"/>
    <w:rsid w:val="0039724C"/>
    <w:rsid w:val="003A0A85"/>
    <w:rsid w:val="003A2251"/>
    <w:rsid w:val="003A352E"/>
    <w:rsid w:val="003A3D80"/>
    <w:rsid w:val="003A44BE"/>
    <w:rsid w:val="003A5359"/>
    <w:rsid w:val="003A5ED2"/>
    <w:rsid w:val="003A6641"/>
    <w:rsid w:val="003A738D"/>
    <w:rsid w:val="003A7A41"/>
    <w:rsid w:val="003B00C4"/>
    <w:rsid w:val="003B0209"/>
    <w:rsid w:val="003B045C"/>
    <w:rsid w:val="003B0E98"/>
    <w:rsid w:val="003B123F"/>
    <w:rsid w:val="003B1A8F"/>
    <w:rsid w:val="003B20FD"/>
    <w:rsid w:val="003B23DF"/>
    <w:rsid w:val="003B2D69"/>
    <w:rsid w:val="003B2DE8"/>
    <w:rsid w:val="003B30F8"/>
    <w:rsid w:val="003B43AD"/>
    <w:rsid w:val="003C0BED"/>
    <w:rsid w:val="003C1205"/>
    <w:rsid w:val="003C12D2"/>
    <w:rsid w:val="003C186C"/>
    <w:rsid w:val="003C2A68"/>
    <w:rsid w:val="003C39FF"/>
    <w:rsid w:val="003C3FE9"/>
    <w:rsid w:val="003C5128"/>
    <w:rsid w:val="003C6014"/>
    <w:rsid w:val="003C6E05"/>
    <w:rsid w:val="003D07B3"/>
    <w:rsid w:val="003D0839"/>
    <w:rsid w:val="003D22AD"/>
    <w:rsid w:val="003D2B81"/>
    <w:rsid w:val="003D3AFD"/>
    <w:rsid w:val="003D491F"/>
    <w:rsid w:val="003D531A"/>
    <w:rsid w:val="003D543D"/>
    <w:rsid w:val="003D709C"/>
    <w:rsid w:val="003D7558"/>
    <w:rsid w:val="003E03EC"/>
    <w:rsid w:val="003E07A7"/>
    <w:rsid w:val="003E107D"/>
    <w:rsid w:val="003E1BD8"/>
    <w:rsid w:val="003E203B"/>
    <w:rsid w:val="003E27D7"/>
    <w:rsid w:val="003E2CD5"/>
    <w:rsid w:val="003E38D8"/>
    <w:rsid w:val="003E41C2"/>
    <w:rsid w:val="003E4796"/>
    <w:rsid w:val="003E4994"/>
    <w:rsid w:val="003E51D7"/>
    <w:rsid w:val="003E5B06"/>
    <w:rsid w:val="003E714C"/>
    <w:rsid w:val="003E76B3"/>
    <w:rsid w:val="003E7A66"/>
    <w:rsid w:val="003F0A0E"/>
    <w:rsid w:val="003F13EC"/>
    <w:rsid w:val="003F1D05"/>
    <w:rsid w:val="003F2743"/>
    <w:rsid w:val="003F43B3"/>
    <w:rsid w:val="003F4C47"/>
    <w:rsid w:val="003F4E6A"/>
    <w:rsid w:val="003F5071"/>
    <w:rsid w:val="003F5D4E"/>
    <w:rsid w:val="003F623A"/>
    <w:rsid w:val="00400CEA"/>
    <w:rsid w:val="00400F5E"/>
    <w:rsid w:val="00401121"/>
    <w:rsid w:val="00401F33"/>
    <w:rsid w:val="00402770"/>
    <w:rsid w:val="00403B01"/>
    <w:rsid w:val="0040442C"/>
    <w:rsid w:val="00404C1E"/>
    <w:rsid w:val="00404D62"/>
    <w:rsid w:val="004058BE"/>
    <w:rsid w:val="004068FD"/>
    <w:rsid w:val="00410B5D"/>
    <w:rsid w:val="00410E80"/>
    <w:rsid w:val="00412077"/>
    <w:rsid w:val="00416544"/>
    <w:rsid w:val="00417814"/>
    <w:rsid w:val="00421DBE"/>
    <w:rsid w:val="0042297B"/>
    <w:rsid w:val="00422F7B"/>
    <w:rsid w:val="004233BF"/>
    <w:rsid w:val="00423D92"/>
    <w:rsid w:val="004245B4"/>
    <w:rsid w:val="00424999"/>
    <w:rsid w:val="00425BE0"/>
    <w:rsid w:val="004263D1"/>
    <w:rsid w:val="00426D5A"/>
    <w:rsid w:val="00427BCD"/>
    <w:rsid w:val="00430542"/>
    <w:rsid w:val="00430B13"/>
    <w:rsid w:val="00430FEE"/>
    <w:rsid w:val="00432096"/>
    <w:rsid w:val="00432594"/>
    <w:rsid w:val="0043275F"/>
    <w:rsid w:val="00432807"/>
    <w:rsid w:val="0043380B"/>
    <w:rsid w:val="0043561A"/>
    <w:rsid w:val="00436310"/>
    <w:rsid w:val="00436E97"/>
    <w:rsid w:val="00437C12"/>
    <w:rsid w:val="00437E00"/>
    <w:rsid w:val="0044073D"/>
    <w:rsid w:val="00440C5B"/>
    <w:rsid w:val="00441795"/>
    <w:rsid w:val="00442CE6"/>
    <w:rsid w:val="00443DA0"/>
    <w:rsid w:val="00443E2D"/>
    <w:rsid w:val="0044420C"/>
    <w:rsid w:val="004442A8"/>
    <w:rsid w:val="004443CF"/>
    <w:rsid w:val="004458EF"/>
    <w:rsid w:val="004459CA"/>
    <w:rsid w:val="00445A9E"/>
    <w:rsid w:val="004460C3"/>
    <w:rsid w:val="00446234"/>
    <w:rsid w:val="00446537"/>
    <w:rsid w:val="004466AF"/>
    <w:rsid w:val="00447266"/>
    <w:rsid w:val="00447A2F"/>
    <w:rsid w:val="004507DC"/>
    <w:rsid w:val="004514DD"/>
    <w:rsid w:val="00451591"/>
    <w:rsid w:val="00451B45"/>
    <w:rsid w:val="00451B95"/>
    <w:rsid w:val="004533D0"/>
    <w:rsid w:val="00453BCA"/>
    <w:rsid w:val="00453E0D"/>
    <w:rsid w:val="00454355"/>
    <w:rsid w:val="00454C2A"/>
    <w:rsid w:val="00455122"/>
    <w:rsid w:val="004557B4"/>
    <w:rsid w:val="00455EDB"/>
    <w:rsid w:val="00460B6D"/>
    <w:rsid w:val="00461536"/>
    <w:rsid w:val="00461B21"/>
    <w:rsid w:val="004620B4"/>
    <w:rsid w:val="00462CA6"/>
    <w:rsid w:val="00463505"/>
    <w:rsid w:val="004642C0"/>
    <w:rsid w:val="00464C15"/>
    <w:rsid w:val="00464C9C"/>
    <w:rsid w:val="004651DD"/>
    <w:rsid w:val="00465A96"/>
    <w:rsid w:val="00466D55"/>
    <w:rsid w:val="0046702C"/>
    <w:rsid w:val="00467123"/>
    <w:rsid w:val="00467B8D"/>
    <w:rsid w:val="00467CAE"/>
    <w:rsid w:val="00470A38"/>
    <w:rsid w:val="0047174A"/>
    <w:rsid w:val="00472659"/>
    <w:rsid w:val="0047281F"/>
    <w:rsid w:val="00475534"/>
    <w:rsid w:val="00475B9E"/>
    <w:rsid w:val="00476073"/>
    <w:rsid w:val="00476C3C"/>
    <w:rsid w:val="00477510"/>
    <w:rsid w:val="00477A5F"/>
    <w:rsid w:val="004804EC"/>
    <w:rsid w:val="00480748"/>
    <w:rsid w:val="00480766"/>
    <w:rsid w:val="004807D9"/>
    <w:rsid w:val="00482B46"/>
    <w:rsid w:val="00482CED"/>
    <w:rsid w:val="00484C2F"/>
    <w:rsid w:val="00485FEA"/>
    <w:rsid w:val="00486997"/>
    <w:rsid w:val="004877D7"/>
    <w:rsid w:val="004879FA"/>
    <w:rsid w:val="00487F78"/>
    <w:rsid w:val="00490A19"/>
    <w:rsid w:val="004921CE"/>
    <w:rsid w:val="00493032"/>
    <w:rsid w:val="00493779"/>
    <w:rsid w:val="00493CF1"/>
    <w:rsid w:val="00494DD6"/>
    <w:rsid w:val="0049669A"/>
    <w:rsid w:val="00496EB5"/>
    <w:rsid w:val="00497066"/>
    <w:rsid w:val="00497CDC"/>
    <w:rsid w:val="004A1022"/>
    <w:rsid w:val="004A1FC3"/>
    <w:rsid w:val="004A3AF5"/>
    <w:rsid w:val="004A4BE1"/>
    <w:rsid w:val="004A654A"/>
    <w:rsid w:val="004A7915"/>
    <w:rsid w:val="004B038B"/>
    <w:rsid w:val="004B14A8"/>
    <w:rsid w:val="004B171A"/>
    <w:rsid w:val="004B1CC7"/>
    <w:rsid w:val="004B2EC9"/>
    <w:rsid w:val="004B34CE"/>
    <w:rsid w:val="004B3792"/>
    <w:rsid w:val="004B4027"/>
    <w:rsid w:val="004B5181"/>
    <w:rsid w:val="004C073F"/>
    <w:rsid w:val="004C0B29"/>
    <w:rsid w:val="004C0CC3"/>
    <w:rsid w:val="004C3B78"/>
    <w:rsid w:val="004C3F45"/>
    <w:rsid w:val="004C469A"/>
    <w:rsid w:val="004C4BE2"/>
    <w:rsid w:val="004C523A"/>
    <w:rsid w:val="004C59EC"/>
    <w:rsid w:val="004C5F28"/>
    <w:rsid w:val="004C6763"/>
    <w:rsid w:val="004D01EC"/>
    <w:rsid w:val="004D0208"/>
    <w:rsid w:val="004D0308"/>
    <w:rsid w:val="004D09F6"/>
    <w:rsid w:val="004D1C75"/>
    <w:rsid w:val="004D1F4F"/>
    <w:rsid w:val="004D32F5"/>
    <w:rsid w:val="004D3FA9"/>
    <w:rsid w:val="004D69F1"/>
    <w:rsid w:val="004E0746"/>
    <w:rsid w:val="004E127B"/>
    <w:rsid w:val="004E1564"/>
    <w:rsid w:val="004E1768"/>
    <w:rsid w:val="004E1F3D"/>
    <w:rsid w:val="004E284A"/>
    <w:rsid w:val="004E2907"/>
    <w:rsid w:val="004E2A15"/>
    <w:rsid w:val="004E41A3"/>
    <w:rsid w:val="004E4987"/>
    <w:rsid w:val="004E499A"/>
    <w:rsid w:val="004E4C3B"/>
    <w:rsid w:val="004E67BC"/>
    <w:rsid w:val="004E6A5A"/>
    <w:rsid w:val="004E733F"/>
    <w:rsid w:val="004F207A"/>
    <w:rsid w:val="004F20EA"/>
    <w:rsid w:val="004F2280"/>
    <w:rsid w:val="004F3AA8"/>
    <w:rsid w:val="004F41FA"/>
    <w:rsid w:val="004F44F1"/>
    <w:rsid w:val="004F4D01"/>
    <w:rsid w:val="004F5F2F"/>
    <w:rsid w:val="004F6CAD"/>
    <w:rsid w:val="004F75BE"/>
    <w:rsid w:val="004F79C2"/>
    <w:rsid w:val="004F7F86"/>
    <w:rsid w:val="00500047"/>
    <w:rsid w:val="00500646"/>
    <w:rsid w:val="00501AF4"/>
    <w:rsid w:val="00502016"/>
    <w:rsid w:val="00502E24"/>
    <w:rsid w:val="00502FDD"/>
    <w:rsid w:val="005034F3"/>
    <w:rsid w:val="00503B0B"/>
    <w:rsid w:val="00504432"/>
    <w:rsid w:val="005045D4"/>
    <w:rsid w:val="00504759"/>
    <w:rsid w:val="0050524F"/>
    <w:rsid w:val="005053C6"/>
    <w:rsid w:val="00505470"/>
    <w:rsid w:val="0050566A"/>
    <w:rsid w:val="00505A62"/>
    <w:rsid w:val="005062E8"/>
    <w:rsid w:val="005069F6"/>
    <w:rsid w:val="00507646"/>
    <w:rsid w:val="00511C41"/>
    <w:rsid w:val="005129C3"/>
    <w:rsid w:val="00512C50"/>
    <w:rsid w:val="00513E3D"/>
    <w:rsid w:val="00514948"/>
    <w:rsid w:val="00515DA5"/>
    <w:rsid w:val="00515E3A"/>
    <w:rsid w:val="00517677"/>
    <w:rsid w:val="00517B6C"/>
    <w:rsid w:val="0052158F"/>
    <w:rsid w:val="00522DE0"/>
    <w:rsid w:val="00523096"/>
    <w:rsid w:val="00523193"/>
    <w:rsid w:val="005241E9"/>
    <w:rsid w:val="00524203"/>
    <w:rsid w:val="005246FB"/>
    <w:rsid w:val="0052482F"/>
    <w:rsid w:val="00524D61"/>
    <w:rsid w:val="0052574D"/>
    <w:rsid w:val="005268CA"/>
    <w:rsid w:val="005270DB"/>
    <w:rsid w:val="005275DD"/>
    <w:rsid w:val="005310E1"/>
    <w:rsid w:val="005317A9"/>
    <w:rsid w:val="00532128"/>
    <w:rsid w:val="0053243C"/>
    <w:rsid w:val="00532691"/>
    <w:rsid w:val="005335CF"/>
    <w:rsid w:val="00533C57"/>
    <w:rsid w:val="00534495"/>
    <w:rsid w:val="0053468A"/>
    <w:rsid w:val="00534CE6"/>
    <w:rsid w:val="0053591A"/>
    <w:rsid w:val="00535936"/>
    <w:rsid w:val="00535C46"/>
    <w:rsid w:val="00535C91"/>
    <w:rsid w:val="005364E7"/>
    <w:rsid w:val="00537EC1"/>
    <w:rsid w:val="00540117"/>
    <w:rsid w:val="00540AC5"/>
    <w:rsid w:val="0054190B"/>
    <w:rsid w:val="00542065"/>
    <w:rsid w:val="0054309A"/>
    <w:rsid w:val="005442AE"/>
    <w:rsid w:val="005507DD"/>
    <w:rsid w:val="0055084B"/>
    <w:rsid w:val="005523D9"/>
    <w:rsid w:val="00552461"/>
    <w:rsid w:val="005525F0"/>
    <w:rsid w:val="005530C6"/>
    <w:rsid w:val="00553235"/>
    <w:rsid w:val="00553D17"/>
    <w:rsid w:val="00556BFF"/>
    <w:rsid w:val="005578C1"/>
    <w:rsid w:val="00560716"/>
    <w:rsid w:val="0056467F"/>
    <w:rsid w:val="00564813"/>
    <w:rsid w:val="00565301"/>
    <w:rsid w:val="00566839"/>
    <w:rsid w:val="00571582"/>
    <w:rsid w:val="00572F3F"/>
    <w:rsid w:val="005733DB"/>
    <w:rsid w:val="005736FC"/>
    <w:rsid w:val="005737FC"/>
    <w:rsid w:val="00573809"/>
    <w:rsid w:val="00573D2F"/>
    <w:rsid w:val="00574764"/>
    <w:rsid w:val="00575BB5"/>
    <w:rsid w:val="0057609C"/>
    <w:rsid w:val="0057610E"/>
    <w:rsid w:val="005769F2"/>
    <w:rsid w:val="00577025"/>
    <w:rsid w:val="00577765"/>
    <w:rsid w:val="00577CE3"/>
    <w:rsid w:val="00580176"/>
    <w:rsid w:val="00580346"/>
    <w:rsid w:val="005805C5"/>
    <w:rsid w:val="0058075B"/>
    <w:rsid w:val="00580A5E"/>
    <w:rsid w:val="00581030"/>
    <w:rsid w:val="00581603"/>
    <w:rsid w:val="005820B1"/>
    <w:rsid w:val="005842E9"/>
    <w:rsid w:val="005844FE"/>
    <w:rsid w:val="00584A08"/>
    <w:rsid w:val="005854C9"/>
    <w:rsid w:val="00586D9E"/>
    <w:rsid w:val="00587C64"/>
    <w:rsid w:val="0059129F"/>
    <w:rsid w:val="00591614"/>
    <w:rsid w:val="005925FD"/>
    <w:rsid w:val="005928EF"/>
    <w:rsid w:val="0059344E"/>
    <w:rsid w:val="00594C2A"/>
    <w:rsid w:val="00594F3D"/>
    <w:rsid w:val="0059722F"/>
    <w:rsid w:val="00597949"/>
    <w:rsid w:val="00597C96"/>
    <w:rsid w:val="005A000B"/>
    <w:rsid w:val="005A03DB"/>
    <w:rsid w:val="005A0D61"/>
    <w:rsid w:val="005A0D98"/>
    <w:rsid w:val="005A0DA3"/>
    <w:rsid w:val="005A16E3"/>
    <w:rsid w:val="005A198A"/>
    <w:rsid w:val="005A1E9C"/>
    <w:rsid w:val="005A2D63"/>
    <w:rsid w:val="005A3BCA"/>
    <w:rsid w:val="005A3D5F"/>
    <w:rsid w:val="005A434D"/>
    <w:rsid w:val="005A4BAE"/>
    <w:rsid w:val="005A5271"/>
    <w:rsid w:val="005A57E3"/>
    <w:rsid w:val="005A5B56"/>
    <w:rsid w:val="005A5E42"/>
    <w:rsid w:val="005A63FB"/>
    <w:rsid w:val="005A68FA"/>
    <w:rsid w:val="005A69F5"/>
    <w:rsid w:val="005A7E10"/>
    <w:rsid w:val="005B00FF"/>
    <w:rsid w:val="005B0647"/>
    <w:rsid w:val="005B0711"/>
    <w:rsid w:val="005B0714"/>
    <w:rsid w:val="005B107C"/>
    <w:rsid w:val="005B1C72"/>
    <w:rsid w:val="005B2971"/>
    <w:rsid w:val="005B2E60"/>
    <w:rsid w:val="005B31BA"/>
    <w:rsid w:val="005B3416"/>
    <w:rsid w:val="005B4F7F"/>
    <w:rsid w:val="005B5C3F"/>
    <w:rsid w:val="005B6928"/>
    <w:rsid w:val="005C0926"/>
    <w:rsid w:val="005C24E0"/>
    <w:rsid w:val="005C3E37"/>
    <w:rsid w:val="005C52A0"/>
    <w:rsid w:val="005C5C05"/>
    <w:rsid w:val="005C750D"/>
    <w:rsid w:val="005C76D0"/>
    <w:rsid w:val="005D1FC2"/>
    <w:rsid w:val="005D2278"/>
    <w:rsid w:val="005D3602"/>
    <w:rsid w:val="005D3D5F"/>
    <w:rsid w:val="005D5919"/>
    <w:rsid w:val="005D5D2C"/>
    <w:rsid w:val="005D76B5"/>
    <w:rsid w:val="005E0015"/>
    <w:rsid w:val="005E01B7"/>
    <w:rsid w:val="005E1578"/>
    <w:rsid w:val="005E2D77"/>
    <w:rsid w:val="005E34CC"/>
    <w:rsid w:val="005E38F2"/>
    <w:rsid w:val="005E4155"/>
    <w:rsid w:val="005E4457"/>
    <w:rsid w:val="005E4C38"/>
    <w:rsid w:val="005E5103"/>
    <w:rsid w:val="005E5495"/>
    <w:rsid w:val="005E5837"/>
    <w:rsid w:val="005E5FBD"/>
    <w:rsid w:val="005E6891"/>
    <w:rsid w:val="005E7076"/>
    <w:rsid w:val="005E780F"/>
    <w:rsid w:val="005E7E38"/>
    <w:rsid w:val="005E7F3D"/>
    <w:rsid w:val="005F02C4"/>
    <w:rsid w:val="005F121B"/>
    <w:rsid w:val="005F21C6"/>
    <w:rsid w:val="005F2A7A"/>
    <w:rsid w:val="005F2FBA"/>
    <w:rsid w:val="005F3081"/>
    <w:rsid w:val="005F320B"/>
    <w:rsid w:val="005F3222"/>
    <w:rsid w:val="005F3239"/>
    <w:rsid w:val="005F3C38"/>
    <w:rsid w:val="005F4D2C"/>
    <w:rsid w:val="005F4D47"/>
    <w:rsid w:val="005F5016"/>
    <w:rsid w:val="005F65C1"/>
    <w:rsid w:val="005F6D7C"/>
    <w:rsid w:val="005F750C"/>
    <w:rsid w:val="005F75DD"/>
    <w:rsid w:val="005F7DE3"/>
    <w:rsid w:val="005F7FCF"/>
    <w:rsid w:val="00600CCE"/>
    <w:rsid w:val="00601777"/>
    <w:rsid w:val="00602B30"/>
    <w:rsid w:val="00602E2F"/>
    <w:rsid w:val="00603047"/>
    <w:rsid w:val="00603ECF"/>
    <w:rsid w:val="006060A3"/>
    <w:rsid w:val="00606C16"/>
    <w:rsid w:val="00606D64"/>
    <w:rsid w:val="0061058F"/>
    <w:rsid w:val="00610ACD"/>
    <w:rsid w:val="00610CF7"/>
    <w:rsid w:val="006111B3"/>
    <w:rsid w:val="00611286"/>
    <w:rsid w:val="0061130A"/>
    <w:rsid w:val="00613718"/>
    <w:rsid w:val="00614979"/>
    <w:rsid w:val="00614BD3"/>
    <w:rsid w:val="006154B3"/>
    <w:rsid w:val="00616ECC"/>
    <w:rsid w:val="0061726D"/>
    <w:rsid w:val="00617363"/>
    <w:rsid w:val="00617BB0"/>
    <w:rsid w:val="00620465"/>
    <w:rsid w:val="00621747"/>
    <w:rsid w:val="00621B5C"/>
    <w:rsid w:val="00622835"/>
    <w:rsid w:val="006229A4"/>
    <w:rsid w:val="00623295"/>
    <w:rsid w:val="00623939"/>
    <w:rsid w:val="00623E4E"/>
    <w:rsid w:val="0062721E"/>
    <w:rsid w:val="00627D1C"/>
    <w:rsid w:val="006303BC"/>
    <w:rsid w:val="00630551"/>
    <w:rsid w:val="006310AD"/>
    <w:rsid w:val="006326E4"/>
    <w:rsid w:val="006328D4"/>
    <w:rsid w:val="00632CD4"/>
    <w:rsid w:val="00634252"/>
    <w:rsid w:val="00635923"/>
    <w:rsid w:val="00635FCA"/>
    <w:rsid w:val="006371F9"/>
    <w:rsid w:val="00637391"/>
    <w:rsid w:val="006376D3"/>
    <w:rsid w:val="00637853"/>
    <w:rsid w:val="00637BC1"/>
    <w:rsid w:val="00641A72"/>
    <w:rsid w:val="006422C6"/>
    <w:rsid w:val="0064245E"/>
    <w:rsid w:val="00644D63"/>
    <w:rsid w:val="00645087"/>
    <w:rsid w:val="00645851"/>
    <w:rsid w:val="0065008D"/>
    <w:rsid w:val="00652772"/>
    <w:rsid w:val="0065277B"/>
    <w:rsid w:val="00652DFC"/>
    <w:rsid w:val="00652F96"/>
    <w:rsid w:val="00653D77"/>
    <w:rsid w:val="0065545E"/>
    <w:rsid w:val="006562C3"/>
    <w:rsid w:val="00656CF0"/>
    <w:rsid w:val="0065736D"/>
    <w:rsid w:val="00657B11"/>
    <w:rsid w:val="00657FDE"/>
    <w:rsid w:val="006612C7"/>
    <w:rsid w:val="006619A1"/>
    <w:rsid w:val="00661ACA"/>
    <w:rsid w:val="00664D4B"/>
    <w:rsid w:val="006666DA"/>
    <w:rsid w:val="00667815"/>
    <w:rsid w:val="0066799C"/>
    <w:rsid w:val="00667D1A"/>
    <w:rsid w:val="0067029B"/>
    <w:rsid w:val="006705CB"/>
    <w:rsid w:val="0067068F"/>
    <w:rsid w:val="00671E0C"/>
    <w:rsid w:val="00672B51"/>
    <w:rsid w:val="00673271"/>
    <w:rsid w:val="00676655"/>
    <w:rsid w:val="00677256"/>
    <w:rsid w:val="00677783"/>
    <w:rsid w:val="00677965"/>
    <w:rsid w:val="0068009B"/>
    <w:rsid w:val="006805A5"/>
    <w:rsid w:val="006809FB"/>
    <w:rsid w:val="00682A23"/>
    <w:rsid w:val="00683C2A"/>
    <w:rsid w:val="00683FAC"/>
    <w:rsid w:val="00684301"/>
    <w:rsid w:val="0068500C"/>
    <w:rsid w:val="00686787"/>
    <w:rsid w:val="006868F6"/>
    <w:rsid w:val="00687422"/>
    <w:rsid w:val="00687C18"/>
    <w:rsid w:val="00691863"/>
    <w:rsid w:val="00694535"/>
    <w:rsid w:val="00694D03"/>
    <w:rsid w:val="006952EB"/>
    <w:rsid w:val="006960AD"/>
    <w:rsid w:val="006964CB"/>
    <w:rsid w:val="00696C4A"/>
    <w:rsid w:val="006972DF"/>
    <w:rsid w:val="006979F6"/>
    <w:rsid w:val="006A0B4F"/>
    <w:rsid w:val="006A1CA0"/>
    <w:rsid w:val="006A23DB"/>
    <w:rsid w:val="006A23E3"/>
    <w:rsid w:val="006A264D"/>
    <w:rsid w:val="006A30E5"/>
    <w:rsid w:val="006A4085"/>
    <w:rsid w:val="006A4789"/>
    <w:rsid w:val="006A4C06"/>
    <w:rsid w:val="006A5105"/>
    <w:rsid w:val="006A5305"/>
    <w:rsid w:val="006A6E33"/>
    <w:rsid w:val="006A7A3A"/>
    <w:rsid w:val="006A7E72"/>
    <w:rsid w:val="006B2368"/>
    <w:rsid w:val="006B3700"/>
    <w:rsid w:val="006B3F34"/>
    <w:rsid w:val="006B62D6"/>
    <w:rsid w:val="006B63A9"/>
    <w:rsid w:val="006B7CC7"/>
    <w:rsid w:val="006C00FC"/>
    <w:rsid w:val="006C0282"/>
    <w:rsid w:val="006C06A1"/>
    <w:rsid w:val="006C12F7"/>
    <w:rsid w:val="006C1443"/>
    <w:rsid w:val="006C1571"/>
    <w:rsid w:val="006C2407"/>
    <w:rsid w:val="006C25CF"/>
    <w:rsid w:val="006C3813"/>
    <w:rsid w:val="006C3C9A"/>
    <w:rsid w:val="006C4571"/>
    <w:rsid w:val="006C4FE8"/>
    <w:rsid w:val="006C612E"/>
    <w:rsid w:val="006C6297"/>
    <w:rsid w:val="006C6EF1"/>
    <w:rsid w:val="006C7B3B"/>
    <w:rsid w:val="006D04F2"/>
    <w:rsid w:val="006D09F0"/>
    <w:rsid w:val="006D0D98"/>
    <w:rsid w:val="006D29FA"/>
    <w:rsid w:val="006D4AE2"/>
    <w:rsid w:val="006D6E7A"/>
    <w:rsid w:val="006D71E7"/>
    <w:rsid w:val="006D79B0"/>
    <w:rsid w:val="006E0CBD"/>
    <w:rsid w:val="006E0F21"/>
    <w:rsid w:val="006E1775"/>
    <w:rsid w:val="006E26BF"/>
    <w:rsid w:val="006E275B"/>
    <w:rsid w:val="006E2F7F"/>
    <w:rsid w:val="006E39AC"/>
    <w:rsid w:val="006E3E7C"/>
    <w:rsid w:val="006E482F"/>
    <w:rsid w:val="006E496C"/>
    <w:rsid w:val="006E4B92"/>
    <w:rsid w:val="006E5212"/>
    <w:rsid w:val="006E6BAF"/>
    <w:rsid w:val="006E77EA"/>
    <w:rsid w:val="006F080E"/>
    <w:rsid w:val="006F09CC"/>
    <w:rsid w:val="006F1089"/>
    <w:rsid w:val="006F121A"/>
    <w:rsid w:val="006F135A"/>
    <w:rsid w:val="006F168A"/>
    <w:rsid w:val="006F1E2F"/>
    <w:rsid w:val="006F2BAB"/>
    <w:rsid w:val="006F39DA"/>
    <w:rsid w:val="006F47F2"/>
    <w:rsid w:val="006F556F"/>
    <w:rsid w:val="006F63B5"/>
    <w:rsid w:val="006F6855"/>
    <w:rsid w:val="006F6B17"/>
    <w:rsid w:val="00700647"/>
    <w:rsid w:val="00700A15"/>
    <w:rsid w:val="00700DC2"/>
    <w:rsid w:val="00701CE3"/>
    <w:rsid w:val="00701FA0"/>
    <w:rsid w:val="007022F5"/>
    <w:rsid w:val="007038C7"/>
    <w:rsid w:val="00704B15"/>
    <w:rsid w:val="00704E1D"/>
    <w:rsid w:val="00705B3B"/>
    <w:rsid w:val="007065ED"/>
    <w:rsid w:val="007070D1"/>
    <w:rsid w:val="00707CF7"/>
    <w:rsid w:val="007105BD"/>
    <w:rsid w:val="0071078C"/>
    <w:rsid w:val="00710980"/>
    <w:rsid w:val="00711D20"/>
    <w:rsid w:val="00712736"/>
    <w:rsid w:val="00714682"/>
    <w:rsid w:val="00716028"/>
    <w:rsid w:val="00716535"/>
    <w:rsid w:val="00716A24"/>
    <w:rsid w:val="00717FA5"/>
    <w:rsid w:val="00717FC7"/>
    <w:rsid w:val="00720B55"/>
    <w:rsid w:val="00720E08"/>
    <w:rsid w:val="0072102D"/>
    <w:rsid w:val="00721304"/>
    <w:rsid w:val="007214A3"/>
    <w:rsid w:val="00722CE5"/>
    <w:rsid w:val="007234CA"/>
    <w:rsid w:val="007237D7"/>
    <w:rsid w:val="00724EB3"/>
    <w:rsid w:val="0072595B"/>
    <w:rsid w:val="00725D6E"/>
    <w:rsid w:val="0072658D"/>
    <w:rsid w:val="007265B4"/>
    <w:rsid w:val="007274A4"/>
    <w:rsid w:val="00730BD4"/>
    <w:rsid w:val="00730F7E"/>
    <w:rsid w:val="00731489"/>
    <w:rsid w:val="0073169C"/>
    <w:rsid w:val="00731AA8"/>
    <w:rsid w:val="00735B54"/>
    <w:rsid w:val="00735D09"/>
    <w:rsid w:val="00736222"/>
    <w:rsid w:val="007363B4"/>
    <w:rsid w:val="00736A34"/>
    <w:rsid w:val="00736E12"/>
    <w:rsid w:val="007371A6"/>
    <w:rsid w:val="007372D1"/>
    <w:rsid w:val="007407CC"/>
    <w:rsid w:val="00740BC3"/>
    <w:rsid w:val="00741190"/>
    <w:rsid w:val="007412F4"/>
    <w:rsid w:val="007418CA"/>
    <w:rsid w:val="0074197F"/>
    <w:rsid w:val="00741BA2"/>
    <w:rsid w:val="0074233B"/>
    <w:rsid w:val="00742EB8"/>
    <w:rsid w:val="0074377B"/>
    <w:rsid w:val="00743F5A"/>
    <w:rsid w:val="007441E6"/>
    <w:rsid w:val="00744B81"/>
    <w:rsid w:val="00745022"/>
    <w:rsid w:val="00745E20"/>
    <w:rsid w:val="0074697B"/>
    <w:rsid w:val="00747DDA"/>
    <w:rsid w:val="00747FEF"/>
    <w:rsid w:val="00750C64"/>
    <w:rsid w:val="00750D96"/>
    <w:rsid w:val="00752FEF"/>
    <w:rsid w:val="007531C6"/>
    <w:rsid w:val="007533E8"/>
    <w:rsid w:val="007535B4"/>
    <w:rsid w:val="007545C5"/>
    <w:rsid w:val="00754C17"/>
    <w:rsid w:val="00754F3F"/>
    <w:rsid w:val="007565AC"/>
    <w:rsid w:val="0075716F"/>
    <w:rsid w:val="007571FC"/>
    <w:rsid w:val="00757A34"/>
    <w:rsid w:val="0076199B"/>
    <w:rsid w:val="007624DF"/>
    <w:rsid w:val="00763067"/>
    <w:rsid w:val="00763E6B"/>
    <w:rsid w:val="00763F04"/>
    <w:rsid w:val="00764E09"/>
    <w:rsid w:val="00770889"/>
    <w:rsid w:val="00772606"/>
    <w:rsid w:val="007729B8"/>
    <w:rsid w:val="00774F19"/>
    <w:rsid w:val="00774FCD"/>
    <w:rsid w:val="007766AA"/>
    <w:rsid w:val="0077686D"/>
    <w:rsid w:val="007772FB"/>
    <w:rsid w:val="0078005E"/>
    <w:rsid w:val="007801FB"/>
    <w:rsid w:val="007810DF"/>
    <w:rsid w:val="00781F71"/>
    <w:rsid w:val="0078278B"/>
    <w:rsid w:val="00782954"/>
    <w:rsid w:val="00784945"/>
    <w:rsid w:val="00784B0B"/>
    <w:rsid w:val="007851C5"/>
    <w:rsid w:val="0078533C"/>
    <w:rsid w:val="00785AC4"/>
    <w:rsid w:val="0078609A"/>
    <w:rsid w:val="00786B8B"/>
    <w:rsid w:val="00787494"/>
    <w:rsid w:val="00787625"/>
    <w:rsid w:val="00787E35"/>
    <w:rsid w:val="00790BED"/>
    <w:rsid w:val="00790D1B"/>
    <w:rsid w:val="00792531"/>
    <w:rsid w:val="007927EB"/>
    <w:rsid w:val="007935B3"/>
    <w:rsid w:val="00794150"/>
    <w:rsid w:val="0079442D"/>
    <w:rsid w:val="007947E7"/>
    <w:rsid w:val="00794C8C"/>
    <w:rsid w:val="00795A15"/>
    <w:rsid w:val="00795B8A"/>
    <w:rsid w:val="0079673C"/>
    <w:rsid w:val="00796D93"/>
    <w:rsid w:val="0079790E"/>
    <w:rsid w:val="007A2DCD"/>
    <w:rsid w:val="007A30C3"/>
    <w:rsid w:val="007A360E"/>
    <w:rsid w:val="007A388B"/>
    <w:rsid w:val="007A3921"/>
    <w:rsid w:val="007A43A3"/>
    <w:rsid w:val="007A4F4D"/>
    <w:rsid w:val="007A6295"/>
    <w:rsid w:val="007A6A7F"/>
    <w:rsid w:val="007A70CF"/>
    <w:rsid w:val="007A7AE1"/>
    <w:rsid w:val="007B141E"/>
    <w:rsid w:val="007B1BAA"/>
    <w:rsid w:val="007B326F"/>
    <w:rsid w:val="007B349D"/>
    <w:rsid w:val="007B56AB"/>
    <w:rsid w:val="007B70BC"/>
    <w:rsid w:val="007C20CB"/>
    <w:rsid w:val="007C4853"/>
    <w:rsid w:val="007C4941"/>
    <w:rsid w:val="007C56C9"/>
    <w:rsid w:val="007C572D"/>
    <w:rsid w:val="007C69CD"/>
    <w:rsid w:val="007D01EF"/>
    <w:rsid w:val="007D209E"/>
    <w:rsid w:val="007D29DB"/>
    <w:rsid w:val="007D38B5"/>
    <w:rsid w:val="007D4B20"/>
    <w:rsid w:val="007D57C2"/>
    <w:rsid w:val="007D57CB"/>
    <w:rsid w:val="007D60A5"/>
    <w:rsid w:val="007D64D8"/>
    <w:rsid w:val="007D6ACD"/>
    <w:rsid w:val="007D7C55"/>
    <w:rsid w:val="007D7D72"/>
    <w:rsid w:val="007E09C7"/>
    <w:rsid w:val="007E210D"/>
    <w:rsid w:val="007E28F3"/>
    <w:rsid w:val="007E367E"/>
    <w:rsid w:val="007E3960"/>
    <w:rsid w:val="007E4AC6"/>
    <w:rsid w:val="007E5451"/>
    <w:rsid w:val="007E6F1F"/>
    <w:rsid w:val="007E7617"/>
    <w:rsid w:val="007F0E10"/>
    <w:rsid w:val="007F240D"/>
    <w:rsid w:val="007F24BD"/>
    <w:rsid w:val="007F2541"/>
    <w:rsid w:val="007F2F9E"/>
    <w:rsid w:val="007F40DF"/>
    <w:rsid w:val="007F5BCE"/>
    <w:rsid w:val="007F5F41"/>
    <w:rsid w:val="007F6155"/>
    <w:rsid w:val="007F63B8"/>
    <w:rsid w:val="007F75EE"/>
    <w:rsid w:val="0080008A"/>
    <w:rsid w:val="008004DF"/>
    <w:rsid w:val="00801A43"/>
    <w:rsid w:val="00802AC3"/>
    <w:rsid w:val="00803C60"/>
    <w:rsid w:val="008040B3"/>
    <w:rsid w:val="008050CB"/>
    <w:rsid w:val="008069DB"/>
    <w:rsid w:val="00806E80"/>
    <w:rsid w:val="00806EB1"/>
    <w:rsid w:val="008073C8"/>
    <w:rsid w:val="00810C84"/>
    <w:rsid w:val="00811335"/>
    <w:rsid w:val="008124E4"/>
    <w:rsid w:val="00812854"/>
    <w:rsid w:val="0081418B"/>
    <w:rsid w:val="00814472"/>
    <w:rsid w:val="00814EAD"/>
    <w:rsid w:val="0081523E"/>
    <w:rsid w:val="00816A0F"/>
    <w:rsid w:val="00817C5F"/>
    <w:rsid w:val="00820025"/>
    <w:rsid w:val="008204E5"/>
    <w:rsid w:val="008212D3"/>
    <w:rsid w:val="00821577"/>
    <w:rsid w:val="00821F50"/>
    <w:rsid w:val="0082211D"/>
    <w:rsid w:val="00822D1D"/>
    <w:rsid w:val="00823BD7"/>
    <w:rsid w:val="00824CE2"/>
    <w:rsid w:val="00824EBB"/>
    <w:rsid w:val="00825BAC"/>
    <w:rsid w:val="00826242"/>
    <w:rsid w:val="008272B2"/>
    <w:rsid w:val="00827629"/>
    <w:rsid w:val="00827F21"/>
    <w:rsid w:val="00830E5B"/>
    <w:rsid w:val="00831091"/>
    <w:rsid w:val="008317BE"/>
    <w:rsid w:val="00832311"/>
    <w:rsid w:val="00835E23"/>
    <w:rsid w:val="00836ABC"/>
    <w:rsid w:val="00836DB0"/>
    <w:rsid w:val="0084199C"/>
    <w:rsid w:val="00841C15"/>
    <w:rsid w:val="0084258C"/>
    <w:rsid w:val="008428B4"/>
    <w:rsid w:val="00844256"/>
    <w:rsid w:val="00844BFA"/>
    <w:rsid w:val="00845683"/>
    <w:rsid w:val="0084576B"/>
    <w:rsid w:val="00846FB0"/>
    <w:rsid w:val="008502BC"/>
    <w:rsid w:val="008513E5"/>
    <w:rsid w:val="00851450"/>
    <w:rsid w:val="008532C3"/>
    <w:rsid w:val="00854122"/>
    <w:rsid w:val="00854387"/>
    <w:rsid w:val="0085478C"/>
    <w:rsid w:val="008549AF"/>
    <w:rsid w:val="00854FA0"/>
    <w:rsid w:val="00855D30"/>
    <w:rsid w:val="00856E7D"/>
    <w:rsid w:val="00857498"/>
    <w:rsid w:val="008611DA"/>
    <w:rsid w:val="008612E8"/>
    <w:rsid w:val="0086243D"/>
    <w:rsid w:val="008631CD"/>
    <w:rsid w:val="00864536"/>
    <w:rsid w:val="00864A78"/>
    <w:rsid w:val="008672AE"/>
    <w:rsid w:val="008674EB"/>
    <w:rsid w:val="00870A5F"/>
    <w:rsid w:val="0087275D"/>
    <w:rsid w:val="00873019"/>
    <w:rsid w:val="00873321"/>
    <w:rsid w:val="00873326"/>
    <w:rsid w:val="00873629"/>
    <w:rsid w:val="008738DA"/>
    <w:rsid w:val="00875582"/>
    <w:rsid w:val="00881A73"/>
    <w:rsid w:val="008820C9"/>
    <w:rsid w:val="00882B20"/>
    <w:rsid w:val="00882B3D"/>
    <w:rsid w:val="00882ED0"/>
    <w:rsid w:val="0088340B"/>
    <w:rsid w:val="00883ABD"/>
    <w:rsid w:val="00883B70"/>
    <w:rsid w:val="00883E98"/>
    <w:rsid w:val="00884EB2"/>
    <w:rsid w:val="00885932"/>
    <w:rsid w:val="00887C65"/>
    <w:rsid w:val="00890B17"/>
    <w:rsid w:val="00893657"/>
    <w:rsid w:val="00893705"/>
    <w:rsid w:val="008938EC"/>
    <w:rsid w:val="00894014"/>
    <w:rsid w:val="008944F2"/>
    <w:rsid w:val="008954E3"/>
    <w:rsid w:val="008962FD"/>
    <w:rsid w:val="008965E1"/>
    <w:rsid w:val="008A06AD"/>
    <w:rsid w:val="008A07F3"/>
    <w:rsid w:val="008A1BA9"/>
    <w:rsid w:val="008A209A"/>
    <w:rsid w:val="008A43DE"/>
    <w:rsid w:val="008A446F"/>
    <w:rsid w:val="008A77C8"/>
    <w:rsid w:val="008A7F27"/>
    <w:rsid w:val="008B08C7"/>
    <w:rsid w:val="008B1852"/>
    <w:rsid w:val="008B226D"/>
    <w:rsid w:val="008B2C38"/>
    <w:rsid w:val="008B3C8A"/>
    <w:rsid w:val="008B562A"/>
    <w:rsid w:val="008B586D"/>
    <w:rsid w:val="008B6465"/>
    <w:rsid w:val="008B6A18"/>
    <w:rsid w:val="008C03EC"/>
    <w:rsid w:val="008C0B6A"/>
    <w:rsid w:val="008C1232"/>
    <w:rsid w:val="008C13F9"/>
    <w:rsid w:val="008C1F56"/>
    <w:rsid w:val="008C21EA"/>
    <w:rsid w:val="008C3577"/>
    <w:rsid w:val="008C3A25"/>
    <w:rsid w:val="008C4911"/>
    <w:rsid w:val="008C59A4"/>
    <w:rsid w:val="008C5BAF"/>
    <w:rsid w:val="008C5BE7"/>
    <w:rsid w:val="008C5FE7"/>
    <w:rsid w:val="008C611C"/>
    <w:rsid w:val="008C636F"/>
    <w:rsid w:val="008C7D76"/>
    <w:rsid w:val="008C7EB5"/>
    <w:rsid w:val="008D0BC5"/>
    <w:rsid w:val="008D1E85"/>
    <w:rsid w:val="008D27E5"/>
    <w:rsid w:val="008D363C"/>
    <w:rsid w:val="008D39CC"/>
    <w:rsid w:val="008D3A6A"/>
    <w:rsid w:val="008D4E1A"/>
    <w:rsid w:val="008D4EF3"/>
    <w:rsid w:val="008D51E1"/>
    <w:rsid w:val="008D56C8"/>
    <w:rsid w:val="008D6659"/>
    <w:rsid w:val="008D6D95"/>
    <w:rsid w:val="008E04AB"/>
    <w:rsid w:val="008E0597"/>
    <w:rsid w:val="008E0E49"/>
    <w:rsid w:val="008E146B"/>
    <w:rsid w:val="008E1544"/>
    <w:rsid w:val="008E21CC"/>
    <w:rsid w:val="008E2B8A"/>
    <w:rsid w:val="008E3A99"/>
    <w:rsid w:val="008E3CFF"/>
    <w:rsid w:val="008E448E"/>
    <w:rsid w:val="008E4FE5"/>
    <w:rsid w:val="008E5463"/>
    <w:rsid w:val="008E5C2C"/>
    <w:rsid w:val="008E6BA9"/>
    <w:rsid w:val="008E7841"/>
    <w:rsid w:val="008F0644"/>
    <w:rsid w:val="008F0816"/>
    <w:rsid w:val="008F1902"/>
    <w:rsid w:val="008F1CEE"/>
    <w:rsid w:val="008F2184"/>
    <w:rsid w:val="008F2400"/>
    <w:rsid w:val="008F32BB"/>
    <w:rsid w:val="008F3380"/>
    <w:rsid w:val="008F6C4A"/>
    <w:rsid w:val="008F6D9E"/>
    <w:rsid w:val="008F7D07"/>
    <w:rsid w:val="00900602"/>
    <w:rsid w:val="00900B8D"/>
    <w:rsid w:val="009016A1"/>
    <w:rsid w:val="00901B23"/>
    <w:rsid w:val="00902AC8"/>
    <w:rsid w:val="00902FD4"/>
    <w:rsid w:val="009041CF"/>
    <w:rsid w:val="00904377"/>
    <w:rsid w:val="00904E5D"/>
    <w:rsid w:val="00905314"/>
    <w:rsid w:val="00905B24"/>
    <w:rsid w:val="00905D60"/>
    <w:rsid w:val="009061BA"/>
    <w:rsid w:val="00906454"/>
    <w:rsid w:val="00906B02"/>
    <w:rsid w:val="00906B24"/>
    <w:rsid w:val="0090780A"/>
    <w:rsid w:val="00907869"/>
    <w:rsid w:val="00907C81"/>
    <w:rsid w:val="009101BC"/>
    <w:rsid w:val="0091121C"/>
    <w:rsid w:val="0091143D"/>
    <w:rsid w:val="00911712"/>
    <w:rsid w:val="00912847"/>
    <w:rsid w:val="00912E3F"/>
    <w:rsid w:val="00913304"/>
    <w:rsid w:val="009137E8"/>
    <w:rsid w:val="00913998"/>
    <w:rsid w:val="00915AC6"/>
    <w:rsid w:val="00916229"/>
    <w:rsid w:val="009162A3"/>
    <w:rsid w:val="00916C47"/>
    <w:rsid w:val="009205C8"/>
    <w:rsid w:val="0092126A"/>
    <w:rsid w:val="00922520"/>
    <w:rsid w:val="00922BF7"/>
    <w:rsid w:val="00923304"/>
    <w:rsid w:val="00923E35"/>
    <w:rsid w:val="00924181"/>
    <w:rsid w:val="00924CEF"/>
    <w:rsid w:val="00924D6A"/>
    <w:rsid w:val="00925483"/>
    <w:rsid w:val="0092594A"/>
    <w:rsid w:val="009263F5"/>
    <w:rsid w:val="00927FCA"/>
    <w:rsid w:val="009303FD"/>
    <w:rsid w:val="009306B9"/>
    <w:rsid w:val="009306E3"/>
    <w:rsid w:val="00930F42"/>
    <w:rsid w:val="00933166"/>
    <w:rsid w:val="00933DDE"/>
    <w:rsid w:val="00935E89"/>
    <w:rsid w:val="009360DF"/>
    <w:rsid w:val="00936283"/>
    <w:rsid w:val="00936AF4"/>
    <w:rsid w:val="0093752D"/>
    <w:rsid w:val="00937914"/>
    <w:rsid w:val="00937B4E"/>
    <w:rsid w:val="009409DA"/>
    <w:rsid w:val="00941088"/>
    <w:rsid w:val="00941587"/>
    <w:rsid w:val="00941687"/>
    <w:rsid w:val="00941FBE"/>
    <w:rsid w:val="00943EE8"/>
    <w:rsid w:val="009445C0"/>
    <w:rsid w:val="009446B7"/>
    <w:rsid w:val="00944D3D"/>
    <w:rsid w:val="009456CF"/>
    <w:rsid w:val="00945EBD"/>
    <w:rsid w:val="00945FE1"/>
    <w:rsid w:val="00946124"/>
    <w:rsid w:val="00946A00"/>
    <w:rsid w:val="00946A81"/>
    <w:rsid w:val="0094759E"/>
    <w:rsid w:val="009475CD"/>
    <w:rsid w:val="00947814"/>
    <w:rsid w:val="0095015B"/>
    <w:rsid w:val="00950E73"/>
    <w:rsid w:val="009515DA"/>
    <w:rsid w:val="009516D7"/>
    <w:rsid w:val="00951F56"/>
    <w:rsid w:val="0095273D"/>
    <w:rsid w:val="009528EA"/>
    <w:rsid w:val="00952B1F"/>
    <w:rsid w:val="0095444F"/>
    <w:rsid w:val="0095509D"/>
    <w:rsid w:val="00957389"/>
    <w:rsid w:val="009605A2"/>
    <w:rsid w:val="0096063B"/>
    <w:rsid w:val="00960719"/>
    <w:rsid w:val="0096182B"/>
    <w:rsid w:val="00961E8F"/>
    <w:rsid w:val="00962E6A"/>
    <w:rsid w:val="00963BDC"/>
    <w:rsid w:val="00964ABA"/>
    <w:rsid w:val="00965D47"/>
    <w:rsid w:val="009662FF"/>
    <w:rsid w:val="0096717C"/>
    <w:rsid w:val="00967B46"/>
    <w:rsid w:val="00967DA1"/>
    <w:rsid w:val="009703A5"/>
    <w:rsid w:val="009703EC"/>
    <w:rsid w:val="0097211F"/>
    <w:rsid w:val="00972970"/>
    <w:rsid w:val="0097426B"/>
    <w:rsid w:val="00974E1E"/>
    <w:rsid w:val="009753C0"/>
    <w:rsid w:val="0097643F"/>
    <w:rsid w:val="0097680F"/>
    <w:rsid w:val="00977CFD"/>
    <w:rsid w:val="009803B2"/>
    <w:rsid w:val="0098045C"/>
    <w:rsid w:val="00980E48"/>
    <w:rsid w:val="009817B5"/>
    <w:rsid w:val="00981E86"/>
    <w:rsid w:val="00982E1A"/>
    <w:rsid w:val="00983B7A"/>
    <w:rsid w:val="009841B0"/>
    <w:rsid w:val="0098433F"/>
    <w:rsid w:val="00986359"/>
    <w:rsid w:val="009874D7"/>
    <w:rsid w:val="009876C4"/>
    <w:rsid w:val="00987C81"/>
    <w:rsid w:val="009902DC"/>
    <w:rsid w:val="00991CDC"/>
    <w:rsid w:val="00991F6B"/>
    <w:rsid w:val="009924FB"/>
    <w:rsid w:val="00993BEF"/>
    <w:rsid w:val="0099476A"/>
    <w:rsid w:val="00994CF6"/>
    <w:rsid w:val="0099504A"/>
    <w:rsid w:val="009950D1"/>
    <w:rsid w:val="00995EB4"/>
    <w:rsid w:val="009972A6"/>
    <w:rsid w:val="009A1E64"/>
    <w:rsid w:val="009A2C76"/>
    <w:rsid w:val="009A2CAB"/>
    <w:rsid w:val="009A3341"/>
    <w:rsid w:val="009A3F09"/>
    <w:rsid w:val="009A585A"/>
    <w:rsid w:val="009A591B"/>
    <w:rsid w:val="009A611F"/>
    <w:rsid w:val="009A66CF"/>
    <w:rsid w:val="009A6B26"/>
    <w:rsid w:val="009A6DA9"/>
    <w:rsid w:val="009A79CC"/>
    <w:rsid w:val="009B1F68"/>
    <w:rsid w:val="009B2797"/>
    <w:rsid w:val="009B4602"/>
    <w:rsid w:val="009B4F18"/>
    <w:rsid w:val="009B51B1"/>
    <w:rsid w:val="009B53CA"/>
    <w:rsid w:val="009B5774"/>
    <w:rsid w:val="009B5CFD"/>
    <w:rsid w:val="009B6BB7"/>
    <w:rsid w:val="009B6CDB"/>
    <w:rsid w:val="009C0E14"/>
    <w:rsid w:val="009C1531"/>
    <w:rsid w:val="009C2414"/>
    <w:rsid w:val="009C2873"/>
    <w:rsid w:val="009C2BE5"/>
    <w:rsid w:val="009C3731"/>
    <w:rsid w:val="009C3805"/>
    <w:rsid w:val="009C489B"/>
    <w:rsid w:val="009C4990"/>
    <w:rsid w:val="009C4CDD"/>
    <w:rsid w:val="009C4E72"/>
    <w:rsid w:val="009C5675"/>
    <w:rsid w:val="009C5C0C"/>
    <w:rsid w:val="009C6158"/>
    <w:rsid w:val="009C67B0"/>
    <w:rsid w:val="009D0128"/>
    <w:rsid w:val="009D0DC4"/>
    <w:rsid w:val="009D3579"/>
    <w:rsid w:val="009D4E16"/>
    <w:rsid w:val="009D5AD1"/>
    <w:rsid w:val="009D691A"/>
    <w:rsid w:val="009D76D5"/>
    <w:rsid w:val="009E0756"/>
    <w:rsid w:val="009E0C93"/>
    <w:rsid w:val="009E1919"/>
    <w:rsid w:val="009E1DAA"/>
    <w:rsid w:val="009E2457"/>
    <w:rsid w:val="009E370B"/>
    <w:rsid w:val="009E3922"/>
    <w:rsid w:val="009E3D87"/>
    <w:rsid w:val="009E4A40"/>
    <w:rsid w:val="009E5514"/>
    <w:rsid w:val="009E5F29"/>
    <w:rsid w:val="009E6AA7"/>
    <w:rsid w:val="009E7702"/>
    <w:rsid w:val="009E7B95"/>
    <w:rsid w:val="009E7FC5"/>
    <w:rsid w:val="009F00DC"/>
    <w:rsid w:val="009F16CF"/>
    <w:rsid w:val="009F2129"/>
    <w:rsid w:val="009F255A"/>
    <w:rsid w:val="009F27BC"/>
    <w:rsid w:val="009F33B8"/>
    <w:rsid w:val="009F372E"/>
    <w:rsid w:val="009F377C"/>
    <w:rsid w:val="009F3811"/>
    <w:rsid w:val="009F3985"/>
    <w:rsid w:val="009F48FC"/>
    <w:rsid w:val="009F49B7"/>
    <w:rsid w:val="009F582B"/>
    <w:rsid w:val="009F5B7A"/>
    <w:rsid w:val="009F6955"/>
    <w:rsid w:val="009F6E3E"/>
    <w:rsid w:val="009F6E4D"/>
    <w:rsid w:val="009F7101"/>
    <w:rsid w:val="009F777B"/>
    <w:rsid w:val="00A003F9"/>
    <w:rsid w:val="00A00E26"/>
    <w:rsid w:val="00A00E7B"/>
    <w:rsid w:val="00A00EF1"/>
    <w:rsid w:val="00A02C98"/>
    <w:rsid w:val="00A0407B"/>
    <w:rsid w:val="00A04BA5"/>
    <w:rsid w:val="00A06C1F"/>
    <w:rsid w:val="00A06C8A"/>
    <w:rsid w:val="00A06F08"/>
    <w:rsid w:val="00A0700D"/>
    <w:rsid w:val="00A07867"/>
    <w:rsid w:val="00A1352E"/>
    <w:rsid w:val="00A1384F"/>
    <w:rsid w:val="00A13BA0"/>
    <w:rsid w:val="00A14744"/>
    <w:rsid w:val="00A15E89"/>
    <w:rsid w:val="00A16D45"/>
    <w:rsid w:val="00A170D8"/>
    <w:rsid w:val="00A1772E"/>
    <w:rsid w:val="00A178E8"/>
    <w:rsid w:val="00A17EE7"/>
    <w:rsid w:val="00A21B4E"/>
    <w:rsid w:val="00A22E09"/>
    <w:rsid w:val="00A23FCA"/>
    <w:rsid w:val="00A24286"/>
    <w:rsid w:val="00A25979"/>
    <w:rsid w:val="00A26522"/>
    <w:rsid w:val="00A26EEA"/>
    <w:rsid w:val="00A2712C"/>
    <w:rsid w:val="00A30187"/>
    <w:rsid w:val="00A30890"/>
    <w:rsid w:val="00A309A8"/>
    <w:rsid w:val="00A32E8E"/>
    <w:rsid w:val="00A33DB8"/>
    <w:rsid w:val="00A36334"/>
    <w:rsid w:val="00A36984"/>
    <w:rsid w:val="00A36CF6"/>
    <w:rsid w:val="00A374D5"/>
    <w:rsid w:val="00A376B5"/>
    <w:rsid w:val="00A379D1"/>
    <w:rsid w:val="00A37A59"/>
    <w:rsid w:val="00A41277"/>
    <w:rsid w:val="00A413F4"/>
    <w:rsid w:val="00A41921"/>
    <w:rsid w:val="00A41A8A"/>
    <w:rsid w:val="00A42908"/>
    <w:rsid w:val="00A42A07"/>
    <w:rsid w:val="00A42A64"/>
    <w:rsid w:val="00A44DB5"/>
    <w:rsid w:val="00A45D92"/>
    <w:rsid w:val="00A46DAA"/>
    <w:rsid w:val="00A50E91"/>
    <w:rsid w:val="00A514BA"/>
    <w:rsid w:val="00A51577"/>
    <w:rsid w:val="00A5219D"/>
    <w:rsid w:val="00A52736"/>
    <w:rsid w:val="00A5302A"/>
    <w:rsid w:val="00A534A6"/>
    <w:rsid w:val="00A538E0"/>
    <w:rsid w:val="00A54A8A"/>
    <w:rsid w:val="00A56566"/>
    <w:rsid w:val="00A5664A"/>
    <w:rsid w:val="00A56B1B"/>
    <w:rsid w:val="00A56C15"/>
    <w:rsid w:val="00A56CAC"/>
    <w:rsid w:val="00A56CD7"/>
    <w:rsid w:val="00A5781B"/>
    <w:rsid w:val="00A57E82"/>
    <w:rsid w:val="00A601B2"/>
    <w:rsid w:val="00A61069"/>
    <w:rsid w:val="00A61BE2"/>
    <w:rsid w:val="00A61DDF"/>
    <w:rsid w:val="00A622A1"/>
    <w:rsid w:val="00A6375C"/>
    <w:rsid w:val="00A656DA"/>
    <w:rsid w:val="00A666FE"/>
    <w:rsid w:val="00A66C79"/>
    <w:rsid w:val="00A67910"/>
    <w:rsid w:val="00A70240"/>
    <w:rsid w:val="00A7083A"/>
    <w:rsid w:val="00A71878"/>
    <w:rsid w:val="00A718FE"/>
    <w:rsid w:val="00A750D2"/>
    <w:rsid w:val="00A76E24"/>
    <w:rsid w:val="00A779DB"/>
    <w:rsid w:val="00A77A0E"/>
    <w:rsid w:val="00A77E16"/>
    <w:rsid w:val="00A82415"/>
    <w:rsid w:val="00A8292A"/>
    <w:rsid w:val="00A839E6"/>
    <w:rsid w:val="00A83B9A"/>
    <w:rsid w:val="00A83E8B"/>
    <w:rsid w:val="00A84042"/>
    <w:rsid w:val="00A84354"/>
    <w:rsid w:val="00A84521"/>
    <w:rsid w:val="00A85C67"/>
    <w:rsid w:val="00A863D0"/>
    <w:rsid w:val="00A86EE9"/>
    <w:rsid w:val="00A87529"/>
    <w:rsid w:val="00A905E2"/>
    <w:rsid w:val="00A90D14"/>
    <w:rsid w:val="00A9206A"/>
    <w:rsid w:val="00A926BC"/>
    <w:rsid w:val="00A926DB"/>
    <w:rsid w:val="00A92936"/>
    <w:rsid w:val="00A92BFC"/>
    <w:rsid w:val="00A933B8"/>
    <w:rsid w:val="00A94333"/>
    <w:rsid w:val="00A94B5C"/>
    <w:rsid w:val="00A958DB"/>
    <w:rsid w:val="00A95A38"/>
    <w:rsid w:val="00A968A2"/>
    <w:rsid w:val="00A971DD"/>
    <w:rsid w:val="00A97310"/>
    <w:rsid w:val="00A97406"/>
    <w:rsid w:val="00AA0637"/>
    <w:rsid w:val="00AA0773"/>
    <w:rsid w:val="00AA0AE5"/>
    <w:rsid w:val="00AA115F"/>
    <w:rsid w:val="00AA3597"/>
    <w:rsid w:val="00AA67E5"/>
    <w:rsid w:val="00AA6E67"/>
    <w:rsid w:val="00AA6FED"/>
    <w:rsid w:val="00AA777D"/>
    <w:rsid w:val="00AA7994"/>
    <w:rsid w:val="00AB2F85"/>
    <w:rsid w:val="00AB3378"/>
    <w:rsid w:val="00AB3A21"/>
    <w:rsid w:val="00AB4D62"/>
    <w:rsid w:val="00AB534C"/>
    <w:rsid w:val="00AB5BE7"/>
    <w:rsid w:val="00AB731F"/>
    <w:rsid w:val="00AC206F"/>
    <w:rsid w:val="00AC2132"/>
    <w:rsid w:val="00AC28D4"/>
    <w:rsid w:val="00AC3047"/>
    <w:rsid w:val="00AC39AE"/>
    <w:rsid w:val="00AC58D3"/>
    <w:rsid w:val="00AC5BFF"/>
    <w:rsid w:val="00AC5E9D"/>
    <w:rsid w:val="00AC6CD1"/>
    <w:rsid w:val="00AC7396"/>
    <w:rsid w:val="00AD0FC0"/>
    <w:rsid w:val="00AD16F2"/>
    <w:rsid w:val="00AD22F2"/>
    <w:rsid w:val="00AD2425"/>
    <w:rsid w:val="00AD2F0D"/>
    <w:rsid w:val="00AD42A8"/>
    <w:rsid w:val="00AD4927"/>
    <w:rsid w:val="00AD4E3E"/>
    <w:rsid w:val="00AD5DDE"/>
    <w:rsid w:val="00AD5E6C"/>
    <w:rsid w:val="00AD63B6"/>
    <w:rsid w:val="00AD6A2D"/>
    <w:rsid w:val="00AD764A"/>
    <w:rsid w:val="00AD7A4A"/>
    <w:rsid w:val="00AE0077"/>
    <w:rsid w:val="00AE036E"/>
    <w:rsid w:val="00AE0BFD"/>
    <w:rsid w:val="00AE2110"/>
    <w:rsid w:val="00AE2713"/>
    <w:rsid w:val="00AE29A1"/>
    <w:rsid w:val="00AE3475"/>
    <w:rsid w:val="00AE42B9"/>
    <w:rsid w:val="00AE481F"/>
    <w:rsid w:val="00AE4B35"/>
    <w:rsid w:val="00AE5E20"/>
    <w:rsid w:val="00AE6DBE"/>
    <w:rsid w:val="00AE78A6"/>
    <w:rsid w:val="00AF0B5B"/>
    <w:rsid w:val="00AF0C54"/>
    <w:rsid w:val="00AF17C6"/>
    <w:rsid w:val="00AF1B38"/>
    <w:rsid w:val="00AF36DC"/>
    <w:rsid w:val="00AF4482"/>
    <w:rsid w:val="00AF4B0A"/>
    <w:rsid w:val="00AF5A50"/>
    <w:rsid w:val="00AF5B30"/>
    <w:rsid w:val="00B001B3"/>
    <w:rsid w:val="00B00BA3"/>
    <w:rsid w:val="00B01A89"/>
    <w:rsid w:val="00B03A61"/>
    <w:rsid w:val="00B0454D"/>
    <w:rsid w:val="00B04798"/>
    <w:rsid w:val="00B067E6"/>
    <w:rsid w:val="00B06D5D"/>
    <w:rsid w:val="00B07688"/>
    <w:rsid w:val="00B07E28"/>
    <w:rsid w:val="00B10912"/>
    <w:rsid w:val="00B10C79"/>
    <w:rsid w:val="00B10DD2"/>
    <w:rsid w:val="00B11290"/>
    <w:rsid w:val="00B11D1D"/>
    <w:rsid w:val="00B12121"/>
    <w:rsid w:val="00B126C3"/>
    <w:rsid w:val="00B12ED5"/>
    <w:rsid w:val="00B12F22"/>
    <w:rsid w:val="00B14D0F"/>
    <w:rsid w:val="00B14F52"/>
    <w:rsid w:val="00B15A12"/>
    <w:rsid w:val="00B16E68"/>
    <w:rsid w:val="00B16EA9"/>
    <w:rsid w:val="00B171BE"/>
    <w:rsid w:val="00B173DC"/>
    <w:rsid w:val="00B2059D"/>
    <w:rsid w:val="00B20CD5"/>
    <w:rsid w:val="00B21457"/>
    <w:rsid w:val="00B23F06"/>
    <w:rsid w:val="00B25F9F"/>
    <w:rsid w:val="00B2670B"/>
    <w:rsid w:val="00B2684A"/>
    <w:rsid w:val="00B26B7A"/>
    <w:rsid w:val="00B3040A"/>
    <w:rsid w:val="00B30DDD"/>
    <w:rsid w:val="00B3164F"/>
    <w:rsid w:val="00B316B2"/>
    <w:rsid w:val="00B3170B"/>
    <w:rsid w:val="00B3172A"/>
    <w:rsid w:val="00B321EF"/>
    <w:rsid w:val="00B32E06"/>
    <w:rsid w:val="00B33907"/>
    <w:rsid w:val="00B35AB7"/>
    <w:rsid w:val="00B35E67"/>
    <w:rsid w:val="00B375AC"/>
    <w:rsid w:val="00B37F3F"/>
    <w:rsid w:val="00B40F58"/>
    <w:rsid w:val="00B41131"/>
    <w:rsid w:val="00B41404"/>
    <w:rsid w:val="00B4234C"/>
    <w:rsid w:val="00B426D3"/>
    <w:rsid w:val="00B42763"/>
    <w:rsid w:val="00B42B6C"/>
    <w:rsid w:val="00B42E67"/>
    <w:rsid w:val="00B43722"/>
    <w:rsid w:val="00B43ABC"/>
    <w:rsid w:val="00B445DD"/>
    <w:rsid w:val="00B449B0"/>
    <w:rsid w:val="00B44E3D"/>
    <w:rsid w:val="00B45C5F"/>
    <w:rsid w:val="00B51203"/>
    <w:rsid w:val="00B51609"/>
    <w:rsid w:val="00B526B8"/>
    <w:rsid w:val="00B528FA"/>
    <w:rsid w:val="00B530F1"/>
    <w:rsid w:val="00B5328F"/>
    <w:rsid w:val="00B55D0B"/>
    <w:rsid w:val="00B579D3"/>
    <w:rsid w:val="00B61E2D"/>
    <w:rsid w:val="00B62BB5"/>
    <w:rsid w:val="00B6315A"/>
    <w:rsid w:val="00B63592"/>
    <w:rsid w:val="00B635BE"/>
    <w:rsid w:val="00B6497B"/>
    <w:rsid w:val="00B654E5"/>
    <w:rsid w:val="00B65717"/>
    <w:rsid w:val="00B6611F"/>
    <w:rsid w:val="00B66431"/>
    <w:rsid w:val="00B66DB3"/>
    <w:rsid w:val="00B6702C"/>
    <w:rsid w:val="00B70527"/>
    <w:rsid w:val="00B71530"/>
    <w:rsid w:val="00B71714"/>
    <w:rsid w:val="00B71B86"/>
    <w:rsid w:val="00B72112"/>
    <w:rsid w:val="00B721AD"/>
    <w:rsid w:val="00B7359C"/>
    <w:rsid w:val="00B739E3"/>
    <w:rsid w:val="00B74FFB"/>
    <w:rsid w:val="00B7546F"/>
    <w:rsid w:val="00B75DF5"/>
    <w:rsid w:val="00B77045"/>
    <w:rsid w:val="00B77B16"/>
    <w:rsid w:val="00B77BEB"/>
    <w:rsid w:val="00B81C86"/>
    <w:rsid w:val="00B8290F"/>
    <w:rsid w:val="00B82D62"/>
    <w:rsid w:val="00B82D67"/>
    <w:rsid w:val="00B8388A"/>
    <w:rsid w:val="00B83D46"/>
    <w:rsid w:val="00B846D8"/>
    <w:rsid w:val="00B84B1B"/>
    <w:rsid w:val="00B852CE"/>
    <w:rsid w:val="00B8593E"/>
    <w:rsid w:val="00B85A0D"/>
    <w:rsid w:val="00B85FC8"/>
    <w:rsid w:val="00B86622"/>
    <w:rsid w:val="00B87FE9"/>
    <w:rsid w:val="00B901BF"/>
    <w:rsid w:val="00B90C3E"/>
    <w:rsid w:val="00B9161A"/>
    <w:rsid w:val="00B91915"/>
    <w:rsid w:val="00B91974"/>
    <w:rsid w:val="00B92ED4"/>
    <w:rsid w:val="00B96942"/>
    <w:rsid w:val="00B9788E"/>
    <w:rsid w:val="00B979AB"/>
    <w:rsid w:val="00B979FB"/>
    <w:rsid w:val="00BA0585"/>
    <w:rsid w:val="00BA1901"/>
    <w:rsid w:val="00BA2805"/>
    <w:rsid w:val="00BA4A7F"/>
    <w:rsid w:val="00BA556F"/>
    <w:rsid w:val="00BA5A15"/>
    <w:rsid w:val="00BA5F12"/>
    <w:rsid w:val="00BA675C"/>
    <w:rsid w:val="00BA6CD0"/>
    <w:rsid w:val="00BA71E3"/>
    <w:rsid w:val="00BA722E"/>
    <w:rsid w:val="00BA747F"/>
    <w:rsid w:val="00BA76F1"/>
    <w:rsid w:val="00BA7ADF"/>
    <w:rsid w:val="00BB0667"/>
    <w:rsid w:val="00BB097A"/>
    <w:rsid w:val="00BB2870"/>
    <w:rsid w:val="00BB5730"/>
    <w:rsid w:val="00BB6EB7"/>
    <w:rsid w:val="00BB7E37"/>
    <w:rsid w:val="00BC0227"/>
    <w:rsid w:val="00BC1261"/>
    <w:rsid w:val="00BC1313"/>
    <w:rsid w:val="00BC1671"/>
    <w:rsid w:val="00BC2C99"/>
    <w:rsid w:val="00BC3781"/>
    <w:rsid w:val="00BC3787"/>
    <w:rsid w:val="00BC3E5B"/>
    <w:rsid w:val="00BC41F1"/>
    <w:rsid w:val="00BC4B2C"/>
    <w:rsid w:val="00BC55EB"/>
    <w:rsid w:val="00BC5EF9"/>
    <w:rsid w:val="00BC6040"/>
    <w:rsid w:val="00BD0A70"/>
    <w:rsid w:val="00BD0E9F"/>
    <w:rsid w:val="00BD1676"/>
    <w:rsid w:val="00BD1DE8"/>
    <w:rsid w:val="00BD262A"/>
    <w:rsid w:val="00BD2A32"/>
    <w:rsid w:val="00BD3205"/>
    <w:rsid w:val="00BD3386"/>
    <w:rsid w:val="00BD504D"/>
    <w:rsid w:val="00BD5802"/>
    <w:rsid w:val="00BD7018"/>
    <w:rsid w:val="00BE1C10"/>
    <w:rsid w:val="00BE33AE"/>
    <w:rsid w:val="00BE375E"/>
    <w:rsid w:val="00BE436A"/>
    <w:rsid w:val="00BE4447"/>
    <w:rsid w:val="00BE476F"/>
    <w:rsid w:val="00BE53F3"/>
    <w:rsid w:val="00BE6210"/>
    <w:rsid w:val="00BE62F7"/>
    <w:rsid w:val="00BE7A09"/>
    <w:rsid w:val="00BE7B0D"/>
    <w:rsid w:val="00BF12CA"/>
    <w:rsid w:val="00BF1D0F"/>
    <w:rsid w:val="00BF2293"/>
    <w:rsid w:val="00BF3C34"/>
    <w:rsid w:val="00BF4341"/>
    <w:rsid w:val="00BF59BB"/>
    <w:rsid w:val="00BF668F"/>
    <w:rsid w:val="00BF68FF"/>
    <w:rsid w:val="00C0104C"/>
    <w:rsid w:val="00C01E35"/>
    <w:rsid w:val="00C02063"/>
    <w:rsid w:val="00C022EE"/>
    <w:rsid w:val="00C026EA"/>
    <w:rsid w:val="00C03C55"/>
    <w:rsid w:val="00C04511"/>
    <w:rsid w:val="00C047AA"/>
    <w:rsid w:val="00C04A2D"/>
    <w:rsid w:val="00C04B3F"/>
    <w:rsid w:val="00C05125"/>
    <w:rsid w:val="00C0712E"/>
    <w:rsid w:val="00C071AB"/>
    <w:rsid w:val="00C078A6"/>
    <w:rsid w:val="00C07C53"/>
    <w:rsid w:val="00C07EBE"/>
    <w:rsid w:val="00C102B2"/>
    <w:rsid w:val="00C10C7D"/>
    <w:rsid w:val="00C10D6F"/>
    <w:rsid w:val="00C10DCB"/>
    <w:rsid w:val="00C125F1"/>
    <w:rsid w:val="00C130E2"/>
    <w:rsid w:val="00C138D2"/>
    <w:rsid w:val="00C13B74"/>
    <w:rsid w:val="00C1494A"/>
    <w:rsid w:val="00C1661D"/>
    <w:rsid w:val="00C177B0"/>
    <w:rsid w:val="00C2160E"/>
    <w:rsid w:val="00C216E4"/>
    <w:rsid w:val="00C21C5E"/>
    <w:rsid w:val="00C25E76"/>
    <w:rsid w:val="00C262F6"/>
    <w:rsid w:val="00C2668F"/>
    <w:rsid w:val="00C266E9"/>
    <w:rsid w:val="00C269F1"/>
    <w:rsid w:val="00C27B05"/>
    <w:rsid w:val="00C27F72"/>
    <w:rsid w:val="00C306D3"/>
    <w:rsid w:val="00C3072A"/>
    <w:rsid w:val="00C3076D"/>
    <w:rsid w:val="00C30B75"/>
    <w:rsid w:val="00C30D4D"/>
    <w:rsid w:val="00C317F4"/>
    <w:rsid w:val="00C318F0"/>
    <w:rsid w:val="00C330E1"/>
    <w:rsid w:val="00C33207"/>
    <w:rsid w:val="00C3328A"/>
    <w:rsid w:val="00C34299"/>
    <w:rsid w:val="00C34C76"/>
    <w:rsid w:val="00C35274"/>
    <w:rsid w:val="00C35735"/>
    <w:rsid w:val="00C3714F"/>
    <w:rsid w:val="00C37AD9"/>
    <w:rsid w:val="00C40396"/>
    <w:rsid w:val="00C42130"/>
    <w:rsid w:val="00C4243B"/>
    <w:rsid w:val="00C42DDB"/>
    <w:rsid w:val="00C453BB"/>
    <w:rsid w:val="00C45571"/>
    <w:rsid w:val="00C459AB"/>
    <w:rsid w:val="00C47780"/>
    <w:rsid w:val="00C47793"/>
    <w:rsid w:val="00C479A3"/>
    <w:rsid w:val="00C51A5C"/>
    <w:rsid w:val="00C521AA"/>
    <w:rsid w:val="00C52817"/>
    <w:rsid w:val="00C551D3"/>
    <w:rsid w:val="00C56132"/>
    <w:rsid w:val="00C56B61"/>
    <w:rsid w:val="00C6023B"/>
    <w:rsid w:val="00C60BC0"/>
    <w:rsid w:val="00C6136E"/>
    <w:rsid w:val="00C6162E"/>
    <w:rsid w:val="00C61DD4"/>
    <w:rsid w:val="00C61EEA"/>
    <w:rsid w:val="00C62192"/>
    <w:rsid w:val="00C6308C"/>
    <w:rsid w:val="00C63BA3"/>
    <w:rsid w:val="00C63BF2"/>
    <w:rsid w:val="00C65B0B"/>
    <w:rsid w:val="00C663EB"/>
    <w:rsid w:val="00C66536"/>
    <w:rsid w:val="00C7014D"/>
    <w:rsid w:val="00C709DA"/>
    <w:rsid w:val="00C70EFD"/>
    <w:rsid w:val="00C71744"/>
    <w:rsid w:val="00C717B0"/>
    <w:rsid w:val="00C7207A"/>
    <w:rsid w:val="00C7221B"/>
    <w:rsid w:val="00C72F82"/>
    <w:rsid w:val="00C731BF"/>
    <w:rsid w:val="00C732CB"/>
    <w:rsid w:val="00C7589D"/>
    <w:rsid w:val="00C764CC"/>
    <w:rsid w:val="00C7697E"/>
    <w:rsid w:val="00C77A17"/>
    <w:rsid w:val="00C77B2A"/>
    <w:rsid w:val="00C813D7"/>
    <w:rsid w:val="00C81B22"/>
    <w:rsid w:val="00C81F4B"/>
    <w:rsid w:val="00C82173"/>
    <w:rsid w:val="00C828C2"/>
    <w:rsid w:val="00C82D0E"/>
    <w:rsid w:val="00C845EE"/>
    <w:rsid w:val="00C846B5"/>
    <w:rsid w:val="00C84B98"/>
    <w:rsid w:val="00C84C06"/>
    <w:rsid w:val="00C85234"/>
    <w:rsid w:val="00C87F89"/>
    <w:rsid w:val="00C9074F"/>
    <w:rsid w:val="00C90A73"/>
    <w:rsid w:val="00C91467"/>
    <w:rsid w:val="00C91F8C"/>
    <w:rsid w:val="00C9293C"/>
    <w:rsid w:val="00C94D5B"/>
    <w:rsid w:val="00C951B4"/>
    <w:rsid w:val="00C95DAC"/>
    <w:rsid w:val="00C964B1"/>
    <w:rsid w:val="00CA0792"/>
    <w:rsid w:val="00CA1923"/>
    <w:rsid w:val="00CA21AE"/>
    <w:rsid w:val="00CA34C6"/>
    <w:rsid w:val="00CA3853"/>
    <w:rsid w:val="00CA4B54"/>
    <w:rsid w:val="00CA4BF3"/>
    <w:rsid w:val="00CA5270"/>
    <w:rsid w:val="00CA584C"/>
    <w:rsid w:val="00CA730C"/>
    <w:rsid w:val="00CA74DE"/>
    <w:rsid w:val="00CB150B"/>
    <w:rsid w:val="00CB28D5"/>
    <w:rsid w:val="00CB2E9C"/>
    <w:rsid w:val="00CB367C"/>
    <w:rsid w:val="00CB39BB"/>
    <w:rsid w:val="00CB3A74"/>
    <w:rsid w:val="00CB4A0A"/>
    <w:rsid w:val="00CB4B59"/>
    <w:rsid w:val="00CB4D6A"/>
    <w:rsid w:val="00CB5F96"/>
    <w:rsid w:val="00CB6D46"/>
    <w:rsid w:val="00CB6D61"/>
    <w:rsid w:val="00CB7DF6"/>
    <w:rsid w:val="00CC0496"/>
    <w:rsid w:val="00CC21E3"/>
    <w:rsid w:val="00CC30C8"/>
    <w:rsid w:val="00CC3888"/>
    <w:rsid w:val="00CC3ABC"/>
    <w:rsid w:val="00CC3B69"/>
    <w:rsid w:val="00CC3C91"/>
    <w:rsid w:val="00CC44C7"/>
    <w:rsid w:val="00CC6FCA"/>
    <w:rsid w:val="00CD0E48"/>
    <w:rsid w:val="00CD1125"/>
    <w:rsid w:val="00CD1C18"/>
    <w:rsid w:val="00CD2E8A"/>
    <w:rsid w:val="00CD4A40"/>
    <w:rsid w:val="00CD4D8B"/>
    <w:rsid w:val="00CD72BC"/>
    <w:rsid w:val="00CE13A8"/>
    <w:rsid w:val="00CE31AA"/>
    <w:rsid w:val="00CE4F1F"/>
    <w:rsid w:val="00CE58F2"/>
    <w:rsid w:val="00CE701F"/>
    <w:rsid w:val="00CE7A51"/>
    <w:rsid w:val="00CF060C"/>
    <w:rsid w:val="00CF0719"/>
    <w:rsid w:val="00CF1158"/>
    <w:rsid w:val="00CF2183"/>
    <w:rsid w:val="00CF233F"/>
    <w:rsid w:val="00CF2E37"/>
    <w:rsid w:val="00CF34EE"/>
    <w:rsid w:val="00CF37CF"/>
    <w:rsid w:val="00CF54DD"/>
    <w:rsid w:val="00CF6DAF"/>
    <w:rsid w:val="00CF75A9"/>
    <w:rsid w:val="00CF7913"/>
    <w:rsid w:val="00D008B9"/>
    <w:rsid w:val="00D036E1"/>
    <w:rsid w:val="00D03911"/>
    <w:rsid w:val="00D03C87"/>
    <w:rsid w:val="00D042B8"/>
    <w:rsid w:val="00D04DA8"/>
    <w:rsid w:val="00D07AE2"/>
    <w:rsid w:val="00D1022E"/>
    <w:rsid w:val="00D10FD6"/>
    <w:rsid w:val="00D11886"/>
    <w:rsid w:val="00D12C76"/>
    <w:rsid w:val="00D12CF1"/>
    <w:rsid w:val="00D13181"/>
    <w:rsid w:val="00D13B13"/>
    <w:rsid w:val="00D142EF"/>
    <w:rsid w:val="00D15A9D"/>
    <w:rsid w:val="00D15F58"/>
    <w:rsid w:val="00D164BE"/>
    <w:rsid w:val="00D1754F"/>
    <w:rsid w:val="00D20379"/>
    <w:rsid w:val="00D2150C"/>
    <w:rsid w:val="00D21C61"/>
    <w:rsid w:val="00D226A5"/>
    <w:rsid w:val="00D227D9"/>
    <w:rsid w:val="00D234D4"/>
    <w:rsid w:val="00D23962"/>
    <w:rsid w:val="00D2418A"/>
    <w:rsid w:val="00D24B5F"/>
    <w:rsid w:val="00D25C37"/>
    <w:rsid w:val="00D25F21"/>
    <w:rsid w:val="00D2644F"/>
    <w:rsid w:val="00D2767D"/>
    <w:rsid w:val="00D3015D"/>
    <w:rsid w:val="00D30815"/>
    <w:rsid w:val="00D32C7F"/>
    <w:rsid w:val="00D32D00"/>
    <w:rsid w:val="00D338E7"/>
    <w:rsid w:val="00D33AD5"/>
    <w:rsid w:val="00D35972"/>
    <w:rsid w:val="00D35E0D"/>
    <w:rsid w:val="00D3697C"/>
    <w:rsid w:val="00D36CD0"/>
    <w:rsid w:val="00D37046"/>
    <w:rsid w:val="00D3705B"/>
    <w:rsid w:val="00D37495"/>
    <w:rsid w:val="00D37A48"/>
    <w:rsid w:val="00D40AF0"/>
    <w:rsid w:val="00D42EBA"/>
    <w:rsid w:val="00D43D16"/>
    <w:rsid w:val="00D446B3"/>
    <w:rsid w:val="00D44980"/>
    <w:rsid w:val="00D456D9"/>
    <w:rsid w:val="00D45F17"/>
    <w:rsid w:val="00D473F3"/>
    <w:rsid w:val="00D4794F"/>
    <w:rsid w:val="00D47B3B"/>
    <w:rsid w:val="00D50BE8"/>
    <w:rsid w:val="00D515E4"/>
    <w:rsid w:val="00D51A04"/>
    <w:rsid w:val="00D51E3E"/>
    <w:rsid w:val="00D5211A"/>
    <w:rsid w:val="00D5288C"/>
    <w:rsid w:val="00D52D6E"/>
    <w:rsid w:val="00D5370B"/>
    <w:rsid w:val="00D54C9C"/>
    <w:rsid w:val="00D5526F"/>
    <w:rsid w:val="00D55C30"/>
    <w:rsid w:val="00D56CEE"/>
    <w:rsid w:val="00D56F7C"/>
    <w:rsid w:val="00D61EA2"/>
    <w:rsid w:val="00D624B5"/>
    <w:rsid w:val="00D63A5C"/>
    <w:rsid w:val="00D63A90"/>
    <w:rsid w:val="00D63AB9"/>
    <w:rsid w:val="00D6478B"/>
    <w:rsid w:val="00D64D68"/>
    <w:rsid w:val="00D64F73"/>
    <w:rsid w:val="00D65ACC"/>
    <w:rsid w:val="00D65BFF"/>
    <w:rsid w:val="00D65DC9"/>
    <w:rsid w:val="00D66C01"/>
    <w:rsid w:val="00D66EE5"/>
    <w:rsid w:val="00D66F4B"/>
    <w:rsid w:val="00D67BCB"/>
    <w:rsid w:val="00D70226"/>
    <w:rsid w:val="00D72BDE"/>
    <w:rsid w:val="00D74492"/>
    <w:rsid w:val="00D74ACC"/>
    <w:rsid w:val="00D74DB7"/>
    <w:rsid w:val="00D74F09"/>
    <w:rsid w:val="00D75B52"/>
    <w:rsid w:val="00D76491"/>
    <w:rsid w:val="00D7699A"/>
    <w:rsid w:val="00D76F87"/>
    <w:rsid w:val="00D77CD0"/>
    <w:rsid w:val="00D80108"/>
    <w:rsid w:val="00D80383"/>
    <w:rsid w:val="00D80424"/>
    <w:rsid w:val="00D810AB"/>
    <w:rsid w:val="00D81F1A"/>
    <w:rsid w:val="00D832C8"/>
    <w:rsid w:val="00D83460"/>
    <w:rsid w:val="00D8445F"/>
    <w:rsid w:val="00D84E19"/>
    <w:rsid w:val="00D85D74"/>
    <w:rsid w:val="00D87233"/>
    <w:rsid w:val="00D878A2"/>
    <w:rsid w:val="00D915F3"/>
    <w:rsid w:val="00D9218D"/>
    <w:rsid w:val="00D926D2"/>
    <w:rsid w:val="00D94647"/>
    <w:rsid w:val="00D96408"/>
    <w:rsid w:val="00D96B1A"/>
    <w:rsid w:val="00D976C7"/>
    <w:rsid w:val="00DA0B40"/>
    <w:rsid w:val="00DA0F3B"/>
    <w:rsid w:val="00DA157C"/>
    <w:rsid w:val="00DA248E"/>
    <w:rsid w:val="00DA2A8A"/>
    <w:rsid w:val="00DA4790"/>
    <w:rsid w:val="00DA6943"/>
    <w:rsid w:val="00DA6EE4"/>
    <w:rsid w:val="00DA70AC"/>
    <w:rsid w:val="00DA73F2"/>
    <w:rsid w:val="00DA7C76"/>
    <w:rsid w:val="00DA7E48"/>
    <w:rsid w:val="00DB0194"/>
    <w:rsid w:val="00DB0726"/>
    <w:rsid w:val="00DB08BE"/>
    <w:rsid w:val="00DB0DBA"/>
    <w:rsid w:val="00DB11E7"/>
    <w:rsid w:val="00DB2107"/>
    <w:rsid w:val="00DB2370"/>
    <w:rsid w:val="00DB29D1"/>
    <w:rsid w:val="00DB2A4C"/>
    <w:rsid w:val="00DB3ACD"/>
    <w:rsid w:val="00DB44D1"/>
    <w:rsid w:val="00DB470F"/>
    <w:rsid w:val="00DB5283"/>
    <w:rsid w:val="00DB5EBC"/>
    <w:rsid w:val="00DB6045"/>
    <w:rsid w:val="00DB6070"/>
    <w:rsid w:val="00DC00EA"/>
    <w:rsid w:val="00DC3109"/>
    <w:rsid w:val="00DC5284"/>
    <w:rsid w:val="00DC5EC5"/>
    <w:rsid w:val="00DC62FE"/>
    <w:rsid w:val="00DC781A"/>
    <w:rsid w:val="00DC7DC7"/>
    <w:rsid w:val="00DD075D"/>
    <w:rsid w:val="00DD0AC1"/>
    <w:rsid w:val="00DD2035"/>
    <w:rsid w:val="00DD4170"/>
    <w:rsid w:val="00DD4A9E"/>
    <w:rsid w:val="00DD53B9"/>
    <w:rsid w:val="00DD5535"/>
    <w:rsid w:val="00DD56EB"/>
    <w:rsid w:val="00DD5932"/>
    <w:rsid w:val="00DD694C"/>
    <w:rsid w:val="00DE0888"/>
    <w:rsid w:val="00DE08A3"/>
    <w:rsid w:val="00DE0B2E"/>
    <w:rsid w:val="00DE1278"/>
    <w:rsid w:val="00DE371D"/>
    <w:rsid w:val="00DE3A43"/>
    <w:rsid w:val="00DE4150"/>
    <w:rsid w:val="00DE4F59"/>
    <w:rsid w:val="00DE641B"/>
    <w:rsid w:val="00DE64C5"/>
    <w:rsid w:val="00DE7AE4"/>
    <w:rsid w:val="00DE7B47"/>
    <w:rsid w:val="00DF0FB9"/>
    <w:rsid w:val="00DF2A60"/>
    <w:rsid w:val="00DF3FD9"/>
    <w:rsid w:val="00DF4BBD"/>
    <w:rsid w:val="00DF4C60"/>
    <w:rsid w:val="00DF6289"/>
    <w:rsid w:val="00DF75F1"/>
    <w:rsid w:val="00DF7602"/>
    <w:rsid w:val="00DF786B"/>
    <w:rsid w:val="00DF78A5"/>
    <w:rsid w:val="00E00A5E"/>
    <w:rsid w:val="00E00F69"/>
    <w:rsid w:val="00E011F2"/>
    <w:rsid w:val="00E02A85"/>
    <w:rsid w:val="00E0304F"/>
    <w:rsid w:val="00E03BF9"/>
    <w:rsid w:val="00E04F35"/>
    <w:rsid w:val="00E0589F"/>
    <w:rsid w:val="00E05A60"/>
    <w:rsid w:val="00E05EFC"/>
    <w:rsid w:val="00E06161"/>
    <w:rsid w:val="00E062F8"/>
    <w:rsid w:val="00E06FA0"/>
    <w:rsid w:val="00E10E76"/>
    <w:rsid w:val="00E112D7"/>
    <w:rsid w:val="00E12836"/>
    <w:rsid w:val="00E133CF"/>
    <w:rsid w:val="00E14339"/>
    <w:rsid w:val="00E14F47"/>
    <w:rsid w:val="00E175F1"/>
    <w:rsid w:val="00E21CA4"/>
    <w:rsid w:val="00E21E91"/>
    <w:rsid w:val="00E22CAE"/>
    <w:rsid w:val="00E2349B"/>
    <w:rsid w:val="00E23B2E"/>
    <w:rsid w:val="00E24E76"/>
    <w:rsid w:val="00E25E0F"/>
    <w:rsid w:val="00E25F50"/>
    <w:rsid w:val="00E26808"/>
    <w:rsid w:val="00E274B5"/>
    <w:rsid w:val="00E27827"/>
    <w:rsid w:val="00E312F6"/>
    <w:rsid w:val="00E323AE"/>
    <w:rsid w:val="00E326EF"/>
    <w:rsid w:val="00E32E13"/>
    <w:rsid w:val="00E335A3"/>
    <w:rsid w:val="00E33EFC"/>
    <w:rsid w:val="00E3403A"/>
    <w:rsid w:val="00E34711"/>
    <w:rsid w:val="00E36775"/>
    <w:rsid w:val="00E3696F"/>
    <w:rsid w:val="00E36FAA"/>
    <w:rsid w:val="00E409CF"/>
    <w:rsid w:val="00E42579"/>
    <w:rsid w:val="00E43258"/>
    <w:rsid w:val="00E4413E"/>
    <w:rsid w:val="00E4423E"/>
    <w:rsid w:val="00E4446B"/>
    <w:rsid w:val="00E451E2"/>
    <w:rsid w:val="00E45285"/>
    <w:rsid w:val="00E45D1A"/>
    <w:rsid w:val="00E462F6"/>
    <w:rsid w:val="00E466CA"/>
    <w:rsid w:val="00E46977"/>
    <w:rsid w:val="00E469DB"/>
    <w:rsid w:val="00E4768A"/>
    <w:rsid w:val="00E47749"/>
    <w:rsid w:val="00E5155E"/>
    <w:rsid w:val="00E51F04"/>
    <w:rsid w:val="00E52C12"/>
    <w:rsid w:val="00E5382F"/>
    <w:rsid w:val="00E5386A"/>
    <w:rsid w:val="00E5582A"/>
    <w:rsid w:val="00E55904"/>
    <w:rsid w:val="00E55925"/>
    <w:rsid w:val="00E55B07"/>
    <w:rsid w:val="00E57A4F"/>
    <w:rsid w:val="00E57D5B"/>
    <w:rsid w:val="00E60079"/>
    <w:rsid w:val="00E60B9B"/>
    <w:rsid w:val="00E61F98"/>
    <w:rsid w:val="00E62389"/>
    <w:rsid w:val="00E62834"/>
    <w:rsid w:val="00E62963"/>
    <w:rsid w:val="00E62BA2"/>
    <w:rsid w:val="00E631FA"/>
    <w:rsid w:val="00E638BB"/>
    <w:rsid w:val="00E63B67"/>
    <w:rsid w:val="00E64739"/>
    <w:rsid w:val="00E658B1"/>
    <w:rsid w:val="00E66862"/>
    <w:rsid w:val="00E67456"/>
    <w:rsid w:val="00E67948"/>
    <w:rsid w:val="00E7070A"/>
    <w:rsid w:val="00E713D0"/>
    <w:rsid w:val="00E713FC"/>
    <w:rsid w:val="00E714C6"/>
    <w:rsid w:val="00E72332"/>
    <w:rsid w:val="00E7247C"/>
    <w:rsid w:val="00E724D1"/>
    <w:rsid w:val="00E728C7"/>
    <w:rsid w:val="00E745CD"/>
    <w:rsid w:val="00E74F88"/>
    <w:rsid w:val="00E75B9F"/>
    <w:rsid w:val="00E76207"/>
    <w:rsid w:val="00E7652C"/>
    <w:rsid w:val="00E80841"/>
    <w:rsid w:val="00E8096A"/>
    <w:rsid w:val="00E81AF2"/>
    <w:rsid w:val="00E820D3"/>
    <w:rsid w:val="00E8335D"/>
    <w:rsid w:val="00E84284"/>
    <w:rsid w:val="00E8490C"/>
    <w:rsid w:val="00E85E58"/>
    <w:rsid w:val="00E861B9"/>
    <w:rsid w:val="00E879DE"/>
    <w:rsid w:val="00E907E1"/>
    <w:rsid w:val="00E90B63"/>
    <w:rsid w:val="00E90B74"/>
    <w:rsid w:val="00E913C9"/>
    <w:rsid w:val="00E91482"/>
    <w:rsid w:val="00E91FDA"/>
    <w:rsid w:val="00E9249C"/>
    <w:rsid w:val="00E9274B"/>
    <w:rsid w:val="00E92C93"/>
    <w:rsid w:val="00E92DA7"/>
    <w:rsid w:val="00E93714"/>
    <w:rsid w:val="00E93770"/>
    <w:rsid w:val="00E96015"/>
    <w:rsid w:val="00E967FF"/>
    <w:rsid w:val="00E96C34"/>
    <w:rsid w:val="00E96DE7"/>
    <w:rsid w:val="00E97395"/>
    <w:rsid w:val="00E97892"/>
    <w:rsid w:val="00EA086C"/>
    <w:rsid w:val="00EA145A"/>
    <w:rsid w:val="00EA1846"/>
    <w:rsid w:val="00EA1994"/>
    <w:rsid w:val="00EA1F51"/>
    <w:rsid w:val="00EA22FB"/>
    <w:rsid w:val="00EA26FD"/>
    <w:rsid w:val="00EA2BED"/>
    <w:rsid w:val="00EA2FAE"/>
    <w:rsid w:val="00EA3F73"/>
    <w:rsid w:val="00EA43CC"/>
    <w:rsid w:val="00EA4468"/>
    <w:rsid w:val="00EA4BD7"/>
    <w:rsid w:val="00EA4C5C"/>
    <w:rsid w:val="00EA5424"/>
    <w:rsid w:val="00EA620F"/>
    <w:rsid w:val="00EB30CE"/>
    <w:rsid w:val="00EB30D6"/>
    <w:rsid w:val="00EB4F7D"/>
    <w:rsid w:val="00EB5484"/>
    <w:rsid w:val="00EB6295"/>
    <w:rsid w:val="00EB6786"/>
    <w:rsid w:val="00EB6C72"/>
    <w:rsid w:val="00EB7682"/>
    <w:rsid w:val="00EB7684"/>
    <w:rsid w:val="00EB7F28"/>
    <w:rsid w:val="00EB7F30"/>
    <w:rsid w:val="00EC03B0"/>
    <w:rsid w:val="00EC1623"/>
    <w:rsid w:val="00EC178C"/>
    <w:rsid w:val="00EC1E58"/>
    <w:rsid w:val="00EC1EBE"/>
    <w:rsid w:val="00EC2591"/>
    <w:rsid w:val="00EC3ABE"/>
    <w:rsid w:val="00EC49D4"/>
    <w:rsid w:val="00EC5A68"/>
    <w:rsid w:val="00EC5DDA"/>
    <w:rsid w:val="00EC6C6B"/>
    <w:rsid w:val="00ED03B5"/>
    <w:rsid w:val="00ED0C6B"/>
    <w:rsid w:val="00ED0F28"/>
    <w:rsid w:val="00ED19BE"/>
    <w:rsid w:val="00ED2894"/>
    <w:rsid w:val="00ED37A0"/>
    <w:rsid w:val="00ED43E5"/>
    <w:rsid w:val="00ED5131"/>
    <w:rsid w:val="00ED650F"/>
    <w:rsid w:val="00ED663D"/>
    <w:rsid w:val="00EE0AC9"/>
    <w:rsid w:val="00EE179F"/>
    <w:rsid w:val="00EE28CF"/>
    <w:rsid w:val="00EE3260"/>
    <w:rsid w:val="00EE44C0"/>
    <w:rsid w:val="00EE4E29"/>
    <w:rsid w:val="00EE55BA"/>
    <w:rsid w:val="00EE5C20"/>
    <w:rsid w:val="00EE5D41"/>
    <w:rsid w:val="00EE740D"/>
    <w:rsid w:val="00EE76B6"/>
    <w:rsid w:val="00EF0223"/>
    <w:rsid w:val="00EF0ADC"/>
    <w:rsid w:val="00EF143E"/>
    <w:rsid w:val="00EF207D"/>
    <w:rsid w:val="00EF3BC6"/>
    <w:rsid w:val="00EF3C8D"/>
    <w:rsid w:val="00EF48DA"/>
    <w:rsid w:val="00EF6599"/>
    <w:rsid w:val="00EF675D"/>
    <w:rsid w:val="00EF75BD"/>
    <w:rsid w:val="00EF77DA"/>
    <w:rsid w:val="00EF787F"/>
    <w:rsid w:val="00EF7E6B"/>
    <w:rsid w:val="00F00292"/>
    <w:rsid w:val="00F015D6"/>
    <w:rsid w:val="00F016F3"/>
    <w:rsid w:val="00F01C3A"/>
    <w:rsid w:val="00F0229E"/>
    <w:rsid w:val="00F03D7A"/>
    <w:rsid w:val="00F045BC"/>
    <w:rsid w:val="00F052C3"/>
    <w:rsid w:val="00F0594A"/>
    <w:rsid w:val="00F0667A"/>
    <w:rsid w:val="00F067A4"/>
    <w:rsid w:val="00F07403"/>
    <w:rsid w:val="00F0743A"/>
    <w:rsid w:val="00F10109"/>
    <w:rsid w:val="00F10A4F"/>
    <w:rsid w:val="00F11B40"/>
    <w:rsid w:val="00F11EDD"/>
    <w:rsid w:val="00F11FFD"/>
    <w:rsid w:val="00F14609"/>
    <w:rsid w:val="00F16B60"/>
    <w:rsid w:val="00F1702D"/>
    <w:rsid w:val="00F17B7F"/>
    <w:rsid w:val="00F20B2E"/>
    <w:rsid w:val="00F21281"/>
    <w:rsid w:val="00F2131E"/>
    <w:rsid w:val="00F21DCA"/>
    <w:rsid w:val="00F22854"/>
    <w:rsid w:val="00F23592"/>
    <w:rsid w:val="00F239BA"/>
    <w:rsid w:val="00F23A24"/>
    <w:rsid w:val="00F23CD7"/>
    <w:rsid w:val="00F23F90"/>
    <w:rsid w:val="00F251B0"/>
    <w:rsid w:val="00F25AB4"/>
    <w:rsid w:val="00F25EB0"/>
    <w:rsid w:val="00F26306"/>
    <w:rsid w:val="00F27F2D"/>
    <w:rsid w:val="00F3008C"/>
    <w:rsid w:val="00F3151C"/>
    <w:rsid w:val="00F326F1"/>
    <w:rsid w:val="00F34C7C"/>
    <w:rsid w:val="00F35BFE"/>
    <w:rsid w:val="00F36C66"/>
    <w:rsid w:val="00F37DF2"/>
    <w:rsid w:val="00F401A2"/>
    <w:rsid w:val="00F416D8"/>
    <w:rsid w:val="00F41C39"/>
    <w:rsid w:val="00F41CA6"/>
    <w:rsid w:val="00F4210D"/>
    <w:rsid w:val="00F42ED6"/>
    <w:rsid w:val="00F434FD"/>
    <w:rsid w:val="00F43819"/>
    <w:rsid w:val="00F44DE6"/>
    <w:rsid w:val="00F4500B"/>
    <w:rsid w:val="00F46261"/>
    <w:rsid w:val="00F46A1D"/>
    <w:rsid w:val="00F51D96"/>
    <w:rsid w:val="00F52CDB"/>
    <w:rsid w:val="00F53B13"/>
    <w:rsid w:val="00F541E2"/>
    <w:rsid w:val="00F545ED"/>
    <w:rsid w:val="00F552AD"/>
    <w:rsid w:val="00F573FA"/>
    <w:rsid w:val="00F5791D"/>
    <w:rsid w:val="00F601B4"/>
    <w:rsid w:val="00F611A8"/>
    <w:rsid w:val="00F629AF"/>
    <w:rsid w:val="00F64B9E"/>
    <w:rsid w:val="00F651D8"/>
    <w:rsid w:val="00F65FC5"/>
    <w:rsid w:val="00F6662F"/>
    <w:rsid w:val="00F66A6D"/>
    <w:rsid w:val="00F66FC7"/>
    <w:rsid w:val="00F66FD5"/>
    <w:rsid w:val="00F6769F"/>
    <w:rsid w:val="00F70498"/>
    <w:rsid w:val="00F708B5"/>
    <w:rsid w:val="00F70AF2"/>
    <w:rsid w:val="00F71F73"/>
    <w:rsid w:val="00F748B5"/>
    <w:rsid w:val="00F758F4"/>
    <w:rsid w:val="00F769DB"/>
    <w:rsid w:val="00F7C562"/>
    <w:rsid w:val="00F802D5"/>
    <w:rsid w:val="00F815C9"/>
    <w:rsid w:val="00F81B74"/>
    <w:rsid w:val="00F81B77"/>
    <w:rsid w:val="00F82DE9"/>
    <w:rsid w:val="00F83742"/>
    <w:rsid w:val="00F84D53"/>
    <w:rsid w:val="00F9212A"/>
    <w:rsid w:val="00F92992"/>
    <w:rsid w:val="00F932B5"/>
    <w:rsid w:val="00F93523"/>
    <w:rsid w:val="00F9380D"/>
    <w:rsid w:val="00F93BDB"/>
    <w:rsid w:val="00F947AC"/>
    <w:rsid w:val="00F9541E"/>
    <w:rsid w:val="00F95713"/>
    <w:rsid w:val="00F958C5"/>
    <w:rsid w:val="00F95DB1"/>
    <w:rsid w:val="00F97763"/>
    <w:rsid w:val="00FA105E"/>
    <w:rsid w:val="00FA1218"/>
    <w:rsid w:val="00FA37BA"/>
    <w:rsid w:val="00FA5C7A"/>
    <w:rsid w:val="00FA61BC"/>
    <w:rsid w:val="00FB0980"/>
    <w:rsid w:val="00FB0D4E"/>
    <w:rsid w:val="00FB2031"/>
    <w:rsid w:val="00FB39B7"/>
    <w:rsid w:val="00FB4A44"/>
    <w:rsid w:val="00FB4CF9"/>
    <w:rsid w:val="00FB52A4"/>
    <w:rsid w:val="00FB66AB"/>
    <w:rsid w:val="00FB671F"/>
    <w:rsid w:val="00FB6F9B"/>
    <w:rsid w:val="00FB75AB"/>
    <w:rsid w:val="00FB7713"/>
    <w:rsid w:val="00FB7D4C"/>
    <w:rsid w:val="00FC04BB"/>
    <w:rsid w:val="00FC0FBA"/>
    <w:rsid w:val="00FC272A"/>
    <w:rsid w:val="00FC434E"/>
    <w:rsid w:val="00FC483A"/>
    <w:rsid w:val="00FC4AC7"/>
    <w:rsid w:val="00FC5280"/>
    <w:rsid w:val="00FC53FC"/>
    <w:rsid w:val="00FC5BE6"/>
    <w:rsid w:val="00FC7631"/>
    <w:rsid w:val="00FC7BB2"/>
    <w:rsid w:val="00FD30CD"/>
    <w:rsid w:val="00FD34B4"/>
    <w:rsid w:val="00FD6345"/>
    <w:rsid w:val="00FD6731"/>
    <w:rsid w:val="00FD6973"/>
    <w:rsid w:val="00FD6D39"/>
    <w:rsid w:val="00FE1205"/>
    <w:rsid w:val="00FE1A7E"/>
    <w:rsid w:val="00FE1E44"/>
    <w:rsid w:val="00FE23D2"/>
    <w:rsid w:val="00FE2DC3"/>
    <w:rsid w:val="00FE3D6D"/>
    <w:rsid w:val="00FE4445"/>
    <w:rsid w:val="00FE454A"/>
    <w:rsid w:val="00FE48F6"/>
    <w:rsid w:val="00FE5737"/>
    <w:rsid w:val="00FE5B79"/>
    <w:rsid w:val="00FE5DA6"/>
    <w:rsid w:val="00FE5F7C"/>
    <w:rsid w:val="00FF0946"/>
    <w:rsid w:val="00FF14B7"/>
    <w:rsid w:val="00FF1C85"/>
    <w:rsid w:val="00FF29ED"/>
    <w:rsid w:val="00FF32FB"/>
    <w:rsid w:val="00FF3B62"/>
    <w:rsid w:val="00FF3BD9"/>
    <w:rsid w:val="00FF4703"/>
    <w:rsid w:val="00FF4FF5"/>
    <w:rsid w:val="00FF5C5E"/>
    <w:rsid w:val="00FF6293"/>
    <w:rsid w:val="00FF6A16"/>
    <w:rsid w:val="00FF6E3F"/>
    <w:rsid w:val="00FF7370"/>
    <w:rsid w:val="00FF77DE"/>
    <w:rsid w:val="00FF7AAD"/>
    <w:rsid w:val="011F5A7C"/>
    <w:rsid w:val="01A05C8F"/>
    <w:rsid w:val="01DC5AA2"/>
    <w:rsid w:val="03511C7F"/>
    <w:rsid w:val="03696EC1"/>
    <w:rsid w:val="03BDE421"/>
    <w:rsid w:val="03CDE03F"/>
    <w:rsid w:val="03DEF5DA"/>
    <w:rsid w:val="03F6B451"/>
    <w:rsid w:val="040139B2"/>
    <w:rsid w:val="043724DD"/>
    <w:rsid w:val="04707ABE"/>
    <w:rsid w:val="04AA4033"/>
    <w:rsid w:val="04E70A5A"/>
    <w:rsid w:val="05098166"/>
    <w:rsid w:val="054C7F70"/>
    <w:rsid w:val="05FFFE53"/>
    <w:rsid w:val="06A4B8BB"/>
    <w:rsid w:val="073785BC"/>
    <w:rsid w:val="074C7E8B"/>
    <w:rsid w:val="07ABB42B"/>
    <w:rsid w:val="07D6842C"/>
    <w:rsid w:val="07E81F18"/>
    <w:rsid w:val="082F0C2F"/>
    <w:rsid w:val="083911A5"/>
    <w:rsid w:val="08A5CBCE"/>
    <w:rsid w:val="0908AA46"/>
    <w:rsid w:val="09215F99"/>
    <w:rsid w:val="09755A32"/>
    <w:rsid w:val="0A6009AD"/>
    <w:rsid w:val="0AAD6260"/>
    <w:rsid w:val="0AFDBA2F"/>
    <w:rsid w:val="0B11BF74"/>
    <w:rsid w:val="0B230B83"/>
    <w:rsid w:val="0B946D71"/>
    <w:rsid w:val="0BEA5909"/>
    <w:rsid w:val="0C944577"/>
    <w:rsid w:val="0CE28EBA"/>
    <w:rsid w:val="0CF6F30F"/>
    <w:rsid w:val="0DD2D17D"/>
    <w:rsid w:val="0E19D300"/>
    <w:rsid w:val="0E1F4BAF"/>
    <w:rsid w:val="0E40A4E8"/>
    <w:rsid w:val="0E6E9D1F"/>
    <w:rsid w:val="0E7EDA75"/>
    <w:rsid w:val="0F358956"/>
    <w:rsid w:val="0F71C51A"/>
    <w:rsid w:val="0F845A59"/>
    <w:rsid w:val="0F93FAE8"/>
    <w:rsid w:val="0F9A276F"/>
    <w:rsid w:val="0FA1BB5C"/>
    <w:rsid w:val="0FC260DC"/>
    <w:rsid w:val="0FDAEB9D"/>
    <w:rsid w:val="11663FDE"/>
    <w:rsid w:val="120CC897"/>
    <w:rsid w:val="120FDD31"/>
    <w:rsid w:val="12294139"/>
    <w:rsid w:val="125C30C5"/>
    <w:rsid w:val="1284259E"/>
    <w:rsid w:val="12BDB6EB"/>
    <w:rsid w:val="1390811C"/>
    <w:rsid w:val="13CF1D20"/>
    <w:rsid w:val="1459B17B"/>
    <w:rsid w:val="157D11E3"/>
    <w:rsid w:val="158A82C0"/>
    <w:rsid w:val="15A23AD5"/>
    <w:rsid w:val="1609ABF3"/>
    <w:rsid w:val="162BC17C"/>
    <w:rsid w:val="1659AC3F"/>
    <w:rsid w:val="170B6993"/>
    <w:rsid w:val="17353C67"/>
    <w:rsid w:val="1789D076"/>
    <w:rsid w:val="17ACAD50"/>
    <w:rsid w:val="17D69E76"/>
    <w:rsid w:val="17EB87B9"/>
    <w:rsid w:val="17FC107A"/>
    <w:rsid w:val="18157BA3"/>
    <w:rsid w:val="185C4477"/>
    <w:rsid w:val="188AA0D2"/>
    <w:rsid w:val="188ABC14"/>
    <w:rsid w:val="18E1C3DE"/>
    <w:rsid w:val="1984CBFC"/>
    <w:rsid w:val="19D821FE"/>
    <w:rsid w:val="19DCFDFB"/>
    <w:rsid w:val="19E8214B"/>
    <w:rsid w:val="19E902CB"/>
    <w:rsid w:val="19F725A4"/>
    <w:rsid w:val="1A0A22A7"/>
    <w:rsid w:val="1A352109"/>
    <w:rsid w:val="1A375DA6"/>
    <w:rsid w:val="1A59E6B4"/>
    <w:rsid w:val="1A8CAFF9"/>
    <w:rsid w:val="1A9F948C"/>
    <w:rsid w:val="1ACB45A3"/>
    <w:rsid w:val="1B08533B"/>
    <w:rsid w:val="1B10FF23"/>
    <w:rsid w:val="1B581E1B"/>
    <w:rsid w:val="1B6F7717"/>
    <w:rsid w:val="1BB7491D"/>
    <w:rsid w:val="1C049424"/>
    <w:rsid w:val="1C29C07D"/>
    <w:rsid w:val="1C5B7A7A"/>
    <w:rsid w:val="1C7E127C"/>
    <w:rsid w:val="1CD61FB5"/>
    <w:rsid w:val="1D2A4CF8"/>
    <w:rsid w:val="1E827FDF"/>
    <w:rsid w:val="1E8898AE"/>
    <w:rsid w:val="1E8FBEDD"/>
    <w:rsid w:val="1E98DA58"/>
    <w:rsid w:val="200FDC2A"/>
    <w:rsid w:val="2098F439"/>
    <w:rsid w:val="20CA745F"/>
    <w:rsid w:val="20F125BF"/>
    <w:rsid w:val="210E3C96"/>
    <w:rsid w:val="21236250"/>
    <w:rsid w:val="213FF2EC"/>
    <w:rsid w:val="21F0AFAE"/>
    <w:rsid w:val="2207D4CA"/>
    <w:rsid w:val="2221C045"/>
    <w:rsid w:val="23309DAF"/>
    <w:rsid w:val="23A5D5C2"/>
    <w:rsid w:val="242CE4A5"/>
    <w:rsid w:val="245699B4"/>
    <w:rsid w:val="2460F7F7"/>
    <w:rsid w:val="24A74EF6"/>
    <w:rsid w:val="24B9F814"/>
    <w:rsid w:val="24C40F7A"/>
    <w:rsid w:val="25354C2F"/>
    <w:rsid w:val="25A3A938"/>
    <w:rsid w:val="25D72D86"/>
    <w:rsid w:val="261D585E"/>
    <w:rsid w:val="264A397E"/>
    <w:rsid w:val="26683E71"/>
    <w:rsid w:val="268F5A1D"/>
    <w:rsid w:val="26AE2F90"/>
    <w:rsid w:val="270E5CBB"/>
    <w:rsid w:val="27F6DA32"/>
    <w:rsid w:val="281AB3A4"/>
    <w:rsid w:val="2871B47E"/>
    <w:rsid w:val="28B23EA3"/>
    <w:rsid w:val="28EAE031"/>
    <w:rsid w:val="28EECEEA"/>
    <w:rsid w:val="2907047C"/>
    <w:rsid w:val="296AA444"/>
    <w:rsid w:val="2976D860"/>
    <w:rsid w:val="2A0ED8DD"/>
    <w:rsid w:val="2A107807"/>
    <w:rsid w:val="2B6110C1"/>
    <w:rsid w:val="2B63BBBF"/>
    <w:rsid w:val="2BC46E77"/>
    <w:rsid w:val="2C270344"/>
    <w:rsid w:val="2C5FA6F8"/>
    <w:rsid w:val="2C649D56"/>
    <w:rsid w:val="2C766198"/>
    <w:rsid w:val="2C87AC4C"/>
    <w:rsid w:val="2CD4940D"/>
    <w:rsid w:val="2D6CF9D3"/>
    <w:rsid w:val="2D8A3706"/>
    <w:rsid w:val="2DB9D240"/>
    <w:rsid w:val="2E156904"/>
    <w:rsid w:val="2E24D417"/>
    <w:rsid w:val="2E37E8E3"/>
    <w:rsid w:val="2E3DE6AF"/>
    <w:rsid w:val="2F3E78A9"/>
    <w:rsid w:val="2F8F2434"/>
    <w:rsid w:val="2FA8097D"/>
    <w:rsid w:val="2FBF651A"/>
    <w:rsid w:val="2FE57471"/>
    <w:rsid w:val="30263B58"/>
    <w:rsid w:val="3031D6F5"/>
    <w:rsid w:val="314E9140"/>
    <w:rsid w:val="3157FA90"/>
    <w:rsid w:val="315CAA0E"/>
    <w:rsid w:val="3190A3B0"/>
    <w:rsid w:val="3197A26A"/>
    <w:rsid w:val="319C02C9"/>
    <w:rsid w:val="31BB99A0"/>
    <w:rsid w:val="31CCDD0D"/>
    <w:rsid w:val="31D80F0A"/>
    <w:rsid w:val="3213CD45"/>
    <w:rsid w:val="32514D50"/>
    <w:rsid w:val="32812C77"/>
    <w:rsid w:val="32B81DFF"/>
    <w:rsid w:val="33527D66"/>
    <w:rsid w:val="3355456B"/>
    <w:rsid w:val="336DDB66"/>
    <w:rsid w:val="33ACECA8"/>
    <w:rsid w:val="33EC645C"/>
    <w:rsid w:val="34467E47"/>
    <w:rsid w:val="345506A5"/>
    <w:rsid w:val="3473CD14"/>
    <w:rsid w:val="351FD33D"/>
    <w:rsid w:val="3532CEE7"/>
    <w:rsid w:val="355CAFCF"/>
    <w:rsid w:val="359FB793"/>
    <w:rsid w:val="365A3AE5"/>
    <w:rsid w:val="368A2CE0"/>
    <w:rsid w:val="36B54796"/>
    <w:rsid w:val="3772077D"/>
    <w:rsid w:val="37F60B46"/>
    <w:rsid w:val="38DA6EAD"/>
    <w:rsid w:val="38EC1B87"/>
    <w:rsid w:val="393D8EF7"/>
    <w:rsid w:val="39634A8E"/>
    <w:rsid w:val="39DC411B"/>
    <w:rsid w:val="3A667C41"/>
    <w:rsid w:val="3B0DB41E"/>
    <w:rsid w:val="3BE5521A"/>
    <w:rsid w:val="3C49EDB1"/>
    <w:rsid w:val="3C545632"/>
    <w:rsid w:val="3CA90539"/>
    <w:rsid w:val="3CC2BCB2"/>
    <w:rsid w:val="3DF15583"/>
    <w:rsid w:val="3E02BE2C"/>
    <w:rsid w:val="3E04BB9B"/>
    <w:rsid w:val="3E15B1D3"/>
    <w:rsid w:val="3E392346"/>
    <w:rsid w:val="3E40D34B"/>
    <w:rsid w:val="3E82DFD1"/>
    <w:rsid w:val="3E8923F3"/>
    <w:rsid w:val="3ECDD711"/>
    <w:rsid w:val="3ECED958"/>
    <w:rsid w:val="3EF9F94C"/>
    <w:rsid w:val="3F97BBE1"/>
    <w:rsid w:val="4029E3CB"/>
    <w:rsid w:val="404E9820"/>
    <w:rsid w:val="4052AEBD"/>
    <w:rsid w:val="40E71C9F"/>
    <w:rsid w:val="40F9C988"/>
    <w:rsid w:val="410FBE75"/>
    <w:rsid w:val="42305F77"/>
    <w:rsid w:val="423EFCC5"/>
    <w:rsid w:val="42AECB46"/>
    <w:rsid w:val="431830E6"/>
    <w:rsid w:val="432C7FBD"/>
    <w:rsid w:val="43625F2A"/>
    <w:rsid w:val="4386BEBE"/>
    <w:rsid w:val="439B136D"/>
    <w:rsid w:val="43F164A1"/>
    <w:rsid w:val="43F98B6B"/>
    <w:rsid w:val="43FA5287"/>
    <w:rsid w:val="443F0967"/>
    <w:rsid w:val="449C94BA"/>
    <w:rsid w:val="452AB57C"/>
    <w:rsid w:val="453074DA"/>
    <w:rsid w:val="4541A238"/>
    <w:rsid w:val="456263E8"/>
    <w:rsid w:val="45E2101B"/>
    <w:rsid w:val="4686E7BF"/>
    <w:rsid w:val="46C61C37"/>
    <w:rsid w:val="470497AF"/>
    <w:rsid w:val="4736BF79"/>
    <w:rsid w:val="477A2E3A"/>
    <w:rsid w:val="47995999"/>
    <w:rsid w:val="47BA5CB8"/>
    <w:rsid w:val="4812456F"/>
    <w:rsid w:val="481A4BD9"/>
    <w:rsid w:val="4892E629"/>
    <w:rsid w:val="49065390"/>
    <w:rsid w:val="4A956892"/>
    <w:rsid w:val="4AA34F6E"/>
    <w:rsid w:val="4AB290E4"/>
    <w:rsid w:val="4AB96C02"/>
    <w:rsid w:val="4AD8CAE7"/>
    <w:rsid w:val="4AE14134"/>
    <w:rsid w:val="4B4CC2D8"/>
    <w:rsid w:val="4B862EDC"/>
    <w:rsid w:val="4C103AB0"/>
    <w:rsid w:val="4C519738"/>
    <w:rsid w:val="4C55CE26"/>
    <w:rsid w:val="4CA59F79"/>
    <w:rsid w:val="4CD6A9C1"/>
    <w:rsid w:val="4CF43F9A"/>
    <w:rsid w:val="4D7C05DF"/>
    <w:rsid w:val="4D7EBA5F"/>
    <w:rsid w:val="4DA6DD58"/>
    <w:rsid w:val="4DC15E80"/>
    <w:rsid w:val="4E21FA74"/>
    <w:rsid w:val="4E3E5409"/>
    <w:rsid w:val="4F0B316C"/>
    <w:rsid w:val="4F2EE5C4"/>
    <w:rsid w:val="4F649C1C"/>
    <w:rsid w:val="50016544"/>
    <w:rsid w:val="50C34A72"/>
    <w:rsid w:val="510307C6"/>
    <w:rsid w:val="511B0038"/>
    <w:rsid w:val="51311EBD"/>
    <w:rsid w:val="515534B3"/>
    <w:rsid w:val="517817D2"/>
    <w:rsid w:val="51B4296B"/>
    <w:rsid w:val="51E68B06"/>
    <w:rsid w:val="51F52B8F"/>
    <w:rsid w:val="521E6F5C"/>
    <w:rsid w:val="5253BA1A"/>
    <w:rsid w:val="5254B639"/>
    <w:rsid w:val="5270193C"/>
    <w:rsid w:val="529ADD65"/>
    <w:rsid w:val="53419D27"/>
    <w:rsid w:val="534B01F9"/>
    <w:rsid w:val="534B0A68"/>
    <w:rsid w:val="536C657F"/>
    <w:rsid w:val="537547FA"/>
    <w:rsid w:val="5393A432"/>
    <w:rsid w:val="53EBF920"/>
    <w:rsid w:val="541D04F8"/>
    <w:rsid w:val="54878980"/>
    <w:rsid w:val="5494B8D1"/>
    <w:rsid w:val="5498CBD8"/>
    <w:rsid w:val="54AFB894"/>
    <w:rsid w:val="54B27513"/>
    <w:rsid w:val="54C27E6F"/>
    <w:rsid w:val="5523CAEA"/>
    <w:rsid w:val="55A54315"/>
    <w:rsid w:val="55A67B77"/>
    <w:rsid w:val="55C704FD"/>
    <w:rsid w:val="55E7067A"/>
    <w:rsid w:val="5673B40B"/>
    <w:rsid w:val="56A3A6E5"/>
    <w:rsid w:val="56C0626D"/>
    <w:rsid w:val="56C79D5E"/>
    <w:rsid w:val="56E5CF4D"/>
    <w:rsid w:val="57C58B82"/>
    <w:rsid w:val="58264327"/>
    <w:rsid w:val="58B2F757"/>
    <w:rsid w:val="59654FAE"/>
    <w:rsid w:val="59A81DCC"/>
    <w:rsid w:val="59CB5DFF"/>
    <w:rsid w:val="5A18D8F6"/>
    <w:rsid w:val="5A362F33"/>
    <w:rsid w:val="5A5BB4A8"/>
    <w:rsid w:val="5A9EAF67"/>
    <w:rsid w:val="5AB51B9B"/>
    <w:rsid w:val="5ADFE6CA"/>
    <w:rsid w:val="5AEE1A8E"/>
    <w:rsid w:val="5AF8F151"/>
    <w:rsid w:val="5B0535EC"/>
    <w:rsid w:val="5B4940A6"/>
    <w:rsid w:val="5B5FEB26"/>
    <w:rsid w:val="5B64408E"/>
    <w:rsid w:val="5BCCA2BF"/>
    <w:rsid w:val="5C3C3EFC"/>
    <w:rsid w:val="5C81FA88"/>
    <w:rsid w:val="5D115D17"/>
    <w:rsid w:val="5D5B1CA6"/>
    <w:rsid w:val="5D8787AD"/>
    <w:rsid w:val="5DAEEBEE"/>
    <w:rsid w:val="5DF2F9BF"/>
    <w:rsid w:val="5E0D1BF7"/>
    <w:rsid w:val="5E5C509A"/>
    <w:rsid w:val="5E80CF36"/>
    <w:rsid w:val="5EA5BF8E"/>
    <w:rsid w:val="5F0695CE"/>
    <w:rsid w:val="5FF5C2CA"/>
    <w:rsid w:val="60CD2BCA"/>
    <w:rsid w:val="60DFE844"/>
    <w:rsid w:val="6110DAFC"/>
    <w:rsid w:val="617CABB5"/>
    <w:rsid w:val="61A8DAEA"/>
    <w:rsid w:val="61AD9AAE"/>
    <w:rsid w:val="61F8375F"/>
    <w:rsid w:val="6224B0CE"/>
    <w:rsid w:val="6259C54D"/>
    <w:rsid w:val="6262D35F"/>
    <w:rsid w:val="637880A9"/>
    <w:rsid w:val="63DB059A"/>
    <w:rsid w:val="64577F89"/>
    <w:rsid w:val="64754CF1"/>
    <w:rsid w:val="648D0C6D"/>
    <w:rsid w:val="64A9BF4C"/>
    <w:rsid w:val="655D2EC6"/>
    <w:rsid w:val="6569CF11"/>
    <w:rsid w:val="656F6EFE"/>
    <w:rsid w:val="65B1C96F"/>
    <w:rsid w:val="6644E0E6"/>
    <w:rsid w:val="664CE79F"/>
    <w:rsid w:val="66BD01A4"/>
    <w:rsid w:val="66C18B82"/>
    <w:rsid w:val="66FB89DE"/>
    <w:rsid w:val="670EA0B8"/>
    <w:rsid w:val="671A5E87"/>
    <w:rsid w:val="67235448"/>
    <w:rsid w:val="67AAE2C2"/>
    <w:rsid w:val="67ACE396"/>
    <w:rsid w:val="67C203AE"/>
    <w:rsid w:val="67E7C73C"/>
    <w:rsid w:val="68C682D0"/>
    <w:rsid w:val="68F68541"/>
    <w:rsid w:val="693F3E93"/>
    <w:rsid w:val="6940CFB2"/>
    <w:rsid w:val="6946B323"/>
    <w:rsid w:val="698703CD"/>
    <w:rsid w:val="69B54C39"/>
    <w:rsid w:val="69E215C4"/>
    <w:rsid w:val="69FDF270"/>
    <w:rsid w:val="6A3DA7DC"/>
    <w:rsid w:val="6A439191"/>
    <w:rsid w:val="6A7D7D58"/>
    <w:rsid w:val="6A820076"/>
    <w:rsid w:val="6AA4554F"/>
    <w:rsid w:val="6BBB1204"/>
    <w:rsid w:val="6BD0E8A7"/>
    <w:rsid w:val="6D07B9E2"/>
    <w:rsid w:val="6D464A23"/>
    <w:rsid w:val="6D933801"/>
    <w:rsid w:val="6DB455A0"/>
    <w:rsid w:val="6DC7ECBE"/>
    <w:rsid w:val="6E137CF4"/>
    <w:rsid w:val="6E49F01F"/>
    <w:rsid w:val="6E6A8E2A"/>
    <w:rsid w:val="6E74AC2A"/>
    <w:rsid w:val="6E7D286E"/>
    <w:rsid w:val="6E87E2C1"/>
    <w:rsid w:val="6ECDE878"/>
    <w:rsid w:val="6EED31CF"/>
    <w:rsid w:val="6EF6E4C3"/>
    <w:rsid w:val="6F5246B0"/>
    <w:rsid w:val="6F72AB7E"/>
    <w:rsid w:val="6FCFBF14"/>
    <w:rsid w:val="6FDFCAFB"/>
    <w:rsid w:val="701A846A"/>
    <w:rsid w:val="70293886"/>
    <w:rsid w:val="7072FDA7"/>
    <w:rsid w:val="70A97448"/>
    <w:rsid w:val="70E0C60A"/>
    <w:rsid w:val="70FCCCCA"/>
    <w:rsid w:val="718431DC"/>
    <w:rsid w:val="719930FA"/>
    <w:rsid w:val="7204EF71"/>
    <w:rsid w:val="723E3C85"/>
    <w:rsid w:val="72BD888D"/>
    <w:rsid w:val="72FACA21"/>
    <w:rsid w:val="7380AD3D"/>
    <w:rsid w:val="7396FEA6"/>
    <w:rsid w:val="73C53BA2"/>
    <w:rsid w:val="73CB6033"/>
    <w:rsid w:val="73E28EE7"/>
    <w:rsid w:val="741AEC04"/>
    <w:rsid w:val="746C41A2"/>
    <w:rsid w:val="74898CC5"/>
    <w:rsid w:val="74AFFCC1"/>
    <w:rsid w:val="74F864E3"/>
    <w:rsid w:val="7557C681"/>
    <w:rsid w:val="7575DD47"/>
    <w:rsid w:val="75897064"/>
    <w:rsid w:val="7593CB01"/>
    <w:rsid w:val="75B73685"/>
    <w:rsid w:val="761B9930"/>
    <w:rsid w:val="7622C860"/>
    <w:rsid w:val="76338514"/>
    <w:rsid w:val="763D20DB"/>
    <w:rsid w:val="764C0230"/>
    <w:rsid w:val="76862451"/>
    <w:rsid w:val="76CC006D"/>
    <w:rsid w:val="772CA72E"/>
    <w:rsid w:val="7771CA31"/>
    <w:rsid w:val="778A2B40"/>
    <w:rsid w:val="786475E9"/>
    <w:rsid w:val="78B64474"/>
    <w:rsid w:val="78E6598D"/>
    <w:rsid w:val="78FC8497"/>
    <w:rsid w:val="794516EA"/>
    <w:rsid w:val="79478216"/>
    <w:rsid w:val="795DAE86"/>
    <w:rsid w:val="7A0CF8DC"/>
    <w:rsid w:val="7A620E66"/>
    <w:rsid w:val="7B29509F"/>
    <w:rsid w:val="7B51A431"/>
    <w:rsid w:val="7B6D68DE"/>
    <w:rsid w:val="7BCA7EA0"/>
    <w:rsid w:val="7C144C5B"/>
    <w:rsid w:val="7C1C34E2"/>
    <w:rsid w:val="7C210C42"/>
    <w:rsid w:val="7C32C6CC"/>
    <w:rsid w:val="7C9F26D6"/>
    <w:rsid w:val="7CA5C21D"/>
    <w:rsid w:val="7CB4FAE3"/>
    <w:rsid w:val="7D0F0602"/>
    <w:rsid w:val="7D21CA01"/>
    <w:rsid w:val="7D2B4301"/>
    <w:rsid w:val="7D380CC0"/>
    <w:rsid w:val="7D9882E8"/>
    <w:rsid w:val="7E4D8A67"/>
    <w:rsid w:val="7EC7F487"/>
    <w:rsid w:val="7ED2CB6B"/>
    <w:rsid w:val="7EF0B64F"/>
    <w:rsid w:val="7F18FFB9"/>
    <w:rsid w:val="7F486870"/>
    <w:rsid w:val="7F517395"/>
    <w:rsid w:val="7F5DA1BB"/>
    <w:rsid w:val="7F7D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5355"/>
  <w15:chartTrackingRefBased/>
  <w15:docId w15:val="{459AC8FE-3D32-42EB-8595-0C1BD99B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757"/>
  </w:style>
  <w:style w:type="paragraph" w:styleId="Heading1">
    <w:name w:val="heading 1"/>
    <w:basedOn w:val="Normal"/>
    <w:next w:val="Normal"/>
    <w:link w:val="Heading1Char"/>
    <w:uiPriority w:val="9"/>
    <w:qFormat/>
    <w:rsid w:val="000926CA"/>
    <w:pPr>
      <w:keepNext/>
      <w:keepLines/>
      <w:spacing w:before="240" w:after="0"/>
      <w:outlineLvl w:val="0"/>
    </w:pPr>
    <w:rPr>
      <w:rFonts w:ascii="Myriad Pro" w:eastAsiaTheme="majorEastAsia" w:hAnsi="Myriad Pro" w:cstheme="majorBidi"/>
      <w:b/>
      <w:color w:val="1F3864" w:themeColor="accent1" w:themeShade="80"/>
      <w:sz w:val="32"/>
      <w:szCs w:val="32"/>
    </w:rPr>
  </w:style>
  <w:style w:type="paragraph" w:styleId="Heading2">
    <w:name w:val="heading 2"/>
    <w:basedOn w:val="Normal"/>
    <w:next w:val="Normal"/>
    <w:link w:val="Heading2Char"/>
    <w:autoRedefine/>
    <w:uiPriority w:val="9"/>
    <w:unhideWhenUsed/>
    <w:rsid w:val="00F81B74"/>
    <w:pPr>
      <w:keepNext/>
      <w:keepLines/>
      <w:numPr>
        <w:numId w:val="24"/>
      </w:numPr>
      <w:spacing w:before="40" w:after="0"/>
      <w:outlineLvl w:val="1"/>
    </w:pPr>
    <w:rPr>
      <w:rFonts w:ascii="Myriad Pro" w:hAnsi="Myriad Pro"/>
      <w:b/>
      <w:color w:val="002060"/>
      <w:sz w:val="24"/>
      <w:lang w:val="sr-Latn-RS"/>
    </w:rPr>
  </w:style>
  <w:style w:type="paragraph" w:styleId="Heading3">
    <w:name w:val="heading 3"/>
    <w:basedOn w:val="Heading2"/>
    <w:next w:val="Normal"/>
    <w:link w:val="Heading3Char"/>
    <w:uiPriority w:val="9"/>
    <w:unhideWhenUsed/>
    <w:qFormat/>
    <w:rsid w:val="00D76491"/>
    <w:pPr>
      <w:outlineLvl w:val="2"/>
    </w:pPr>
  </w:style>
  <w:style w:type="paragraph" w:styleId="Heading4">
    <w:name w:val="heading 4"/>
    <w:basedOn w:val="Normal"/>
    <w:next w:val="Normal"/>
    <w:link w:val="Heading4Char"/>
    <w:uiPriority w:val="9"/>
    <w:unhideWhenUsed/>
    <w:qFormat/>
    <w:rsid w:val="00532128"/>
    <w:pPr>
      <w:keepNext/>
      <w:keepLines/>
      <w:spacing w:before="40" w:after="0"/>
      <w:outlineLvl w:val="3"/>
    </w:pPr>
    <w:rPr>
      <w:rFonts w:ascii="Myriad Pro" w:eastAsiaTheme="majorEastAsia" w:hAnsi="Myriad Pro" w:cstheme="majorBidi"/>
      <w:b/>
      <w:iCs/>
      <w:color w:val="2F5496" w:themeColor="accent1" w:themeShade="BF"/>
      <w:sz w:val="24"/>
    </w:rPr>
  </w:style>
  <w:style w:type="paragraph" w:styleId="Heading5">
    <w:name w:val="heading 5"/>
    <w:basedOn w:val="Normal"/>
    <w:next w:val="Normal"/>
    <w:link w:val="Heading5Char"/>
    <w:uiPriority w:val="9"/>
    <w:unhideWhenUsed/>
    <w:qFormat/>
    <w:rsid w:val="00FD6731"/>
    <w:pPr>
      <w:keepNext/>
      <w:keepLines/>
      <w:spacing w:before="40" w:after="0"/>
      <w:outlineLvl w:val="4"/>
    </w:pPr>
    <w:rPr>
      <w:rFonts w:ascii="Myriad Pro" w:eastAsiaTheme="majorEastAsia" w:hAnsi="Myriad Pro" w:cstheme="majorBidi"/>
      <w:b/>
      <w:color w:val="2F5496" w:themeColor="accent1" w:themeShade="BF"/>
      <w:sz w:val="24"/>
    </w:rPr>
  </w:style>
  <w:style w:type="paragraph" w:styleId="Heading6">
    <w:name w:val="heading 6"/>
    <w:basedOn w:val="Normal"/>
    <w:next w:val="Normal"/>
    <w:link w:val="Heading6Char"/>
    <w:uiPriority w:val="9"/>
    <w:unhideWhenUsed/>
    <w:qFormat/>
    <w:rsid w:val="002970CC"/>
    <w:pPr>
      <w:keepNext/>
      <w:keepLines/>
      <w:spacing w:before="40" w:after="0"/>
      <w:outlineLvl w:val="5"/>
    </w:pPr>
    <w:rPr>
      <w:rFonts w:ascii="Myriad Pro" w:eastAsiaTheme="majorEastAsia" w:hAnsi="Myriad Pro" w:cstheme="majorBidi"/>
      <w:b/>
      <w:color w:val="2F5496" w:themeColor="accent1" w:themeShade="BF"/>
      <w:sz w:val="24"/>
    </w:rPr>
  </w:style>
  <w:style w:type="paragraph" w:styleId="Heading7">
    <w:name w:val="heading 7"/>
    <w:basedOn w:val="Normal"/>
    <w:next w:val="Normal"/>
    <w:link w:val="Heading7Char"/>
    <w:uiPriority w:val="9"/>
    <w:unhideWhenUsed/>
    <w:qFormat/>
    <w:rsid w:val="002970CC"/>
    <w:pPr>
      <w:keepNext/>
      <w:keepLines/>
      <w:spacing w:before="40" w:after="0"/>
      <w:outlineLvl w:val="6"/>
    </w:pPr>
    <w:rPr>
      <w:rFonts w:ascii="Myriad Pro" w:eastAsiaTheme="majorEastAsia" w:hAnsi="Myriad Pro" w:cstheme="majorBidi"/>
      <w:b/>
      <w:iCs/>
      <w:color w:val="2F5496" w:themeColor="accent1" w:themeShade="BF"/>
      <w:sz w:val="24"/>
    </w:rPr>
  </w:style>
  <w:style w:type="paragraph" w:styleId="Heading8">
    <w:name w:val="heading 8"/>
    <w:basedOn w:val="Normal"/>
    <w:next w:val="Normal"/>
    <w:link w:val="Heading8Char"/>
    <w:uiPriority w:val="9"/>
    <w:unhideWhenUsed/>
    <w:qFormat/>
    <w:rsid w:val="000926CA"/>
    <w:pPr>
      <w:keepNext/>
      <w:keepLines/>
      <w:spacing w:before="40" w:after="0"/>
      <w:outlineLvl w:val="7"/>
    </w:pPr>
    <w:rPr>
      <w:rFonts w:ascii="Myriad Pro" w:eastAsiaTheme="majorEastAsia" w:hAnsi="Myriad Pro" w:cstheme="majorBidi"/>
      <w:b/>
      <w:color w:val="2F5496" w:themeColor="accent1" w:themeShade="BF"/>
      <w:sz w:val="24"/>
      <w:szCs w:val="21"/>
    </w:rPr>
  </w:style>
  <w:style w:type="paragraph" w:styleId="Heading9">
    <w:name w:val="heading 9"/>
    <w:basedOn w:val="Normal"/>
    <w:next w:val="Normal"/>
    <w:link w:val="Heading9Char"/>
    <w:uiPriority w:val="9"/>
    <w:unhideWhenUsed/>
    <w:qFormat/>
    <w:rsid w:val="000926CA"/>
    <w:pPr>
      <w:keepNext/>
      <w:keepLines/>
      <w:spacing w:before="40" w:after="0"/>
      <w:outlineLvl w:val="8"/>
    </w:pPr>
    <w:rPr>
      <w:rFonts w:ascii="Myriad Pro" w:eastAsiaTheme="majorEastAsia" w:hAnsi="Myriad Pro" w:cstheme="majorBidi"/>
      <w:b/>
      <w:iCs/>
      <w:color w:val="2F5496" w:themeColor="accent1" w:themeShade="B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CA"/>
    <w:rPr>
      <w:rFonts w:ascii="Myriad Pro" w:eastAsiaTheme="majorEastAsia" w:hAnsi="Myriad Pro" w:cstheme="majorBidi"/>
      <w:b/>
      <w:color w:val="1F3864" w:themeColor="accent1" w:themeShade="80"/>
      <w:sz w:val="32"/>
      <w:szCs w:val="32"/>
    </w:rPr>
  </w:style>
  <w:style w:type="character" w:customStyle="1" w:styleId="Heading2Char">
    <w:name w:val="Heading 2 Char"/>
    <w:basedOn w:val="DefaultParagraphFont"/>
    <w:link w:val="Heading2"/>
    <w:uiPriority w:val="9"/>
    <w:rsid w:val="00F81B74"/>
    <w:rPr>
      <w:rFonts w:ascii="Myriad Pro" w:hAnsi="Myriad Pro"/>
      <w:b/>
      <w:color w:val="002060"/>
      <w:sz w:val="24"/>
      <w:lang w:val="sr-Latn-RS"/>
    </w:rPr>
  </w:style>
  <w:style w:type="paragraph" w:styleId="NoSpacing">
    <w:name w:val="No Spacing"/>
    <w:link w:val="NoSpacingChar"/>
    <w:uiPriority w:val="1"/>
    <w:qFormat/>
    <w:rsid w:val="00A5781B"/>
    <w:pPr>
      <w:spacing w:after="0" w:line="240" w:lineRule="auto"/>
    </w:pPr>
    <w:rPr>
      <w:rFonts w:eastAsiaTheme="minorEastAsia"/>
    </w:rPr>
  </w:style>
  <w:style w:type="character" w:customStyle="1" w:styleId="NoSpacingChar">
    <w:name w:val="No Spacing Char"/>
    <w:basedOn w:val="DefaultParagraphFont"/>
    <w:link w:val="NoSpacing"/>
    <w:uiPriority w:val="1"/>
    <w:rsid w:val="00A5781B"/>
    <w:rPr>
      <w:rFonts w:eastAsiaTheme="minorEastAsia"/>
    </w:rPr>
  </w:style>
  <w:style w:type="paragraph" w:styleId="ListParagraph">
    <w:name w:val="List Paragraph"/>
    <w:basedOn w:val="Normal"/>
    <w:uiPriority w:val="34"/>
    <w:qFormat/>
    <w:rsid w:val="00A5781B"/>
    <w:pPr>
      <w:ind w:left="720"/>
      <w:contextualSpacing/>
    </w:pPr>
  </w:style>
  <w:style w:type="table" w:styleId="TableGrid">
    <w:name w:val="Table Grid"/>
    <w:basedOn w:val="TableNormal"/>
    <w:uiPriority w:val="59"/>
    <w:rsid w:val="00A5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81B"/>
    <w:rPr>
      <w:sz w:val="16"/>
      <w:szCs w:val="16"/>
    </w:rPr>
  </w:style>
  <w:style w:type="paragraph" w:styleId="CommentText">
    <w:name w:val="annotation text"/>
    <w:basedOn w:val="Normal"/>
    <w:link w:val="CommentTextChar"/>
    <w:uiPriority w:val="99"/>
    <w:unhideWhenUsed/>
    <w:rsid w:val="00A5781B"/>
    <w:pPr>
      <w:spacing w:line="240" w:lineRule="auto"/>
    </w:pPr>
    <w:rPr>
      <w:sz w:val="20"/>
      <w:szCs w:val="20"/>
    </w:rPr>
  </w:style>
  <w:style w:type="character" w:customStyle="1" w:styleId="CommentTextChar">
    <w:name w:val="Comment Text Char"/>
    <w:basedOn w:val="DefaultParagraphFont"/>
    <w:link w:val="CommentText"/>
    <w:uiPriority w:val="99"/>
    <w:rsid w:val="00A5781B"/>
    <w:rPr>
      <w:sz w:val="20"/>
      <w:szCs w:val="20"/>
    </w:rPr>
  </w:style>
  <w:style w:type="paragraph" w:styleId="BalloonText">
    <w:name w:val="Balloon Text"/>
    <w:basedOn w:val="Normal"/>
    <w:link w:val="BalloonTextChar"/>
    <w:uiPriority w:val="99"/>
    <w:semiHidden/>
    <w:unhideWhenUsed/>
    <w:rsid w:val="00A57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781B"/>
    <w:rPr>
      <w:b/>
      <w:bCs/>
    </w:rPr>
  </w:style>
  <w:style w:type="character" w:customStyle="1" w:styleId="CommentSubjectChar">
    <w:name w:val="Comment Subject Char"/>
    <w:basedOn w:val="CommentTextChar"/>
    <w:link w:val="CommentSubject"/>
    <w:uiPriority w:val="99"/>
    <w:semiHidden/>
    <w:rsid w:val="00A5781B"/>
    <w:rPr>
      <w:b/>
      <w:bCs/>
      <w:sz w:val="20"/>
      <w:szCs w:val="20"/>
    </w:rPr>
  </w:style>
  <w:style w:type="paragraph" w:styleId="Header">
    <w:name w:val="header"/>
    <w:basedOn w:val="Normal"/>
    <w:link w:val="HeaderChar"/>
    <w:uiPriority w:val="99"/>
    <w:unhideWhenUsed/>
    <w:rsid w:val="00A578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781B"/>
  </w:style>
  <w:style w:type="paragraph" w:styleId="Footer">
    <w:name w:val="footer"/>
    <w:basedOn w:val="Normal"/>
    <w:link w:val="FooterChar"/>
    <w:uiPriority w:val="99"/>
    <w:unhideWhenUsed/>
    <w:rsid w:val="00A578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781B"/>
  </w:style>
  <w:style w:type="paragraph" w:styleId="BodyText">
    <w:name w:val="Body Text"/>
    <w:basedOn w:val="Normal"/>
    <w:link w:val="BodyTextChar1"/>
    <w:uiPriority w:val="99"/>
    <w:rsid w:val="00A5781B"/>
    <w:pPr>
      <w:spacing w:after="120" w:line="240" w:lineRule="auto"/>
    </w:pPr>
    <w:rPr>
      <w:rFonts w:ascii="Yu L Times Roman" w:eastAsia="Times New Roman" w:hAnsi="Yu L Times Roman" w:cs="Times New Roman"/>
      <w:sz w:val="24"/>
      <w:szCs w:val="24"/>
    </w:rPr>
  </w:style>
  <w:style w:type="character" w:customStyle="1" w:styleId="BodyTextChar">
    <w:name w:val="Body Text Char"/>
    <w:basedOn w:val="DefaultParagraphFont"/>
    <w:uiPriority w:val="99"/>
    <w:semiHidden/>
    <w:rsid w:val="00A5781B"/>
  </w:style>
  <w:style w:type="character" w:customStyle="1" w:styleId="BodyTextChar1">
    <w:name w:val="Body Text Char1"/>
    <w:link w:val="BodyText"/>
    <w:uiPriority w:val="99"/>
    <w:locked/>
    <w:rsid w:val="00A5781B"/>
    <w:rPr>
      <w:rFonts w:ascii="Yu L Times Roman" w:eastAsia="Times New Roman" w:hAnsi="Yu L Times Roman" w:cs="Times New Roman"/>
      <w:sz w:val="24"/>
      <w:szCs w:val="24"/>
    </w:rPr>
  </w:style>
  <w:style w:type="paragraph" w:customStyle="1" w:styleId="Default">
    <w:name w:val="Default"/>
    <w:rsid w:val="00A578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BookTitle">
    <w:name w:val="Book Title"/>
    <w:basedOn w:val="DefaultParagraphFont"/>
    <w:uiPriority w:val="33"/>
    <w:qFormat/>
    <w:rsid w:val="00A5781B"/>
    <w:rPr>
      <w:b/>
      <w:bCs/>
      <w:i/>
      <w:iCs/>
      <w:spacing w:val="5"/>
    </w:rPr>
  </w:style>
  <w:style w:type="paragraph" w:styleId="TOCHeading">
    <w:name w:val="TOC Heading"/>
    <w:basedOn w:val="Heading1"/>
    <w:next w:val="Normal"/>
    <w:uiPriority w:val="39"/>
    <w:unhideWhenUsed/>
    <w:qFormat/>
    <w:rsid w:val="00A5781B"/>
    <w:pPr>
      <w:outlineLvl w:val="9"/>
    </w:pPr>
  </w:style>
  <w:style w:type="paragraph" w:styleId="Revision">
    <w:name w:val="Revision"/>
    <w:hidden/>
    <w:uiPriority w:val="99"/>
    <w:semiHidden/>
    <w:rsid w:val="00A5781B"/>
    <w:pPr>
      <w:spacing w:after="0" w:line="240" w:lineRule="auto"/>
    </w:pPr>
  </w:style>
  <w:style w:type="character" w:styleId="Hyperlink">
    <w:name w:val="Hyperlink"/>
    <w:basedOn w:val="DefaultParagraphFont"/>
    <w:uiPriority w:val="99"/>
    <w:unhideWhenUsed/>
    <w:rsid w:val="00A5781B"/>
    <w:rPr>
      <w:color w:val="0563C1" w:themeColor="hyperlink"/>
      <w:u w:val="single"/>
    </w:rPr>
  </w:style>
  <w:style w:type="character" w:customStyle="1" w:styleId="Heading3Char">
    <w:name w:val="Heading 3 Char"/>
    <w:basedOn w:val="DefaultParagraphFont"/>
    <w:link w:val="Heading3"/>
    <w:uiPriority w:val="9"/>
    <w:rsid w:val="00D76491"/>
    <w:rPr>
      <w:rFonts w:ascii="Myriad Pro" w:hAnsi="Myriad Pro"/>
      <w:b/>
      <w:color w:val="002060"/>
      <w:sz w:val="24"/>
      <w:lang w:val="sr-Latn-RS"/>
    </w:rPr>
  </w:style>
  <w:style w:type="character" w:customStyle="1" w:styleId="Heading4Char">
    <w:name w:val="Heading 4 Char"/>
    <w:basedOn w:val="DefaultParagraphFont"/>
    <w:link w:val="Heading4"/>
    <w:uiPriority w:val="9"/>
    <w:rsid w:val="00532128"/>
    <w:rPr>
      <w:rFonts w:ascii="Myriad Pro" w:eastAsiaTheme="majorEastAsia" w:hAnsi="Myriad Pro" w:cstheme="majorBidi"/>
      <w:b/>
      <w:iCs/>
      <w:color w:val="2F5496" w:themeColor="accent1" w:themeShade="BF"/>
      <w:sz w:val="24"/>
    </w:rPr>
  </w:style>
  <w:style w:type="character" w:customStyle="1" w:styleId="Heading5Char">
    <w:name w:val="Heading 5 Char"/>
    <w:basedOn w:val="DefaultParagraphFont"/>
    <w:link w:val="Heading5"/>
    <w:uiPriority w:val="9"/>
    <w:rsid w:val="00FD6731"/>
    <w:rPr>
      <w:rFonts w:ascii="Myriad Pro" w:eastAsiaTheme="majorEastAsia" w:hAnsi="Myriad Pro" w:cstheme="majorBidi"/>
      <w:b/>
      <w:color w:val="2F5496" w:themeColor="accent1" w:themeShade="BF"/>
      <w:sz w:val="24"/>
    </w:rPr>
  </w:style>
  <w:style w:type="character" w:customStyle="1" w:styleId="Heading6Char">
    <w:name w:val="Heading 6 Char"/>
    <w:basedOn w:val="DefaultParagraphFont"/>
    <w:link w:val="Heading6"/>
    <w:uiPriority w:val="9"/>
    <w:rsid w:val="002970CC"/>
    <w:rPr>
      <w:rFonts w:ascii="Myriad Pro" w:eastAsiaTheme="majorEastAsia" w:hAnsi="Myriad Pro" w:cstheme="majorBidi"/>
      <w:b/>
      <w:color w:val="2F5496" w:themeColor="accent1" w:themeShade="BF"/>
      <w:sz w:val="24"/>
    </w:rPr>
  </w:style>
  <w:style w:type="character" w:customStyle="1" w:styleId="Heading7Char">
    <w:name w:val="Heading 7 Char"/>
    <w:basedOn w:val="DefaultParagraphFont"/>
    <w:link w:val="Heading7"/>
    <w:uiPriority w:val="9"/>
    <w:rsid w:val="002970CC"/>
    <w:rPr>
      <w:rFonts w:ascii="Myriad Pro" w:eastAsiaTheme="majorEastAsia" w:hAnsi="Myriad Pro" w:cstheme="majorBidi"/>
      <w:b/>
      <w:iCs/>
      <w:color w:val="2F5496" w:themeColor="accent1" w:themeShade="BF"/>
      <w:sz w:val="24"/>
    </w:rPr>
  </w:style>
  <w:style w:type="character" w:customStyle="1" w:styleId="Heading8Char">
    <w:name w:val="Heading 8 Char"/>
    <w:basedOn w:val="DefaultParagraphFont"/>
    <w:link w:val="Heading8"/>
    <w:uiPriority w:val="9"/>
    <w:rsid w:val="000926CA"/>
    <w:rPr>
      <w:rFonts w:ascii="Myriad Pro" w:eastAsiaTheme="majorEastAsia" w:hAnsi="Myriad Pro" w:cstheme="majorBidi"/>
      <w:b/>
      <w:color w:val="2F5496" w:themeColor="accent1" w:themeShade="BF"/>
      <w:sz w:val="24"/>
      <w:szCs w:val="21"/>
    </w:rPr>
  </w:style>
  <w:style w:type="character" w:customStyle="1" w:styleId="Heading9Char">
    <w:name w:val="Heading 9 Char"/>
    <w:basedOn w:val="DefaultParagraphFont"/>
    <w:link w:val="Heading9"/>
    <w:uiPriority w:val="9"/>
    <w:rsid w:val="000926CA"/>
    <w:rPr>
      <w:rFonts w:ascii="Myriad Pro" w:eastAsiaTheme="majorEastAsia" w:hAnsi="Myriad Pro" w:cstheme="majorBidi"/>
      <w:b/>
      <w:iCs/>
      <w:color w:val="2F5496" w:themeColor="accent1" w:themeShade="BF"/>
      <w:sz w:val="24"/>
      <w:szCs w:val="21"/>
    </w:rPr>
  </w:style>
  <w:style w:type="paragraph" w:styleId="TOC1">
    <w:name w:val="toc 1"/>
    <w:basedOn w:val="Normal"/>
    <w:next w:val="Normal"/>
    <w:autoRedefine/>
    <w:uiPriority w:val="39"/>
    <w:unhideWhenUsed/>
    <w:rsid w:val="00747FEF"/>
    <w:pPr>
      <w:spacing w:after="100"/>
    </w:pPr>
  </w:style>
  <w:style w:type="paragraph" w:styleId="TOC2">
    <w:name w:val="toc 2"/>
    <w:basedOn w:val="Normal"/>
    <w:next w:val="Normal"/>
    <w:autoRedefine/>
    <w:uiPriority w:val="39"/>
    <w:unhideWhenUsed/>
    <w:rsid w:val="00855D30"/>
    <w:pPr>
      <w:tabs>
        <w:tab w:val="left" w:pos="880"/>
        <w:tab w:val="right" w:leader="dot" w:pos="9396"/>
      </w:tabs>
      <w:spacing w:after="100"/>
    </w:pPr>
  </w:style>
  <w:style w:type="paragraph" w:styleId="TOC3">
    <w:name w:val="toc 3"/>
    <w:basedOn w:val="Normal"/>
    <w:next w:val="Normal"/>
    <w:autoRedefine/>
    <w:uiPriority w:val="39"/>
    <w:unhideWhenUsed/>
    <w:rsid w:val="00747FEF"/>
    <w:pPr>
      <w:spacing w:after="100"/>
      <w:ind w:left="440"/>
    </w:pPr>
  </w:style>
  <w:style w:type="numbering" w:customStyle="1" w:styleId="Style1">
    <w:name w:val="Style1"/>
    <w:uiPriority w:val="99"/>
    <w:rsid w:val="009E5F29"/>
    <w:pPr>
      <w:numPr>
        <w:numId w:val="16"/>
      </w:numPr>
    </w:pPr>
  </w:style>
  <w:style w:type="character" w:customStyle="1" w:styleId="normaltextrun">
    <w:name w:val="normaltextrun"/>
    <w:basedOn w:val="DefaultParagraphFont"/>
    <w:rsid w:val="007D57C2"/>
  </w:style>
  <w:style w:type="character" w:customStyle="1" w:styleId="eop">
    <w:name w:val="eop"/>
    <w:basedOn w:val="DefaultParagraphFont"/>
    <w:rsid w:val="007D57C2"/>
  </w:style>
  <w:style w:type="character" w:styleId="UnresolvedMention">
    <w:name w:val="Unresolved Mention"/>
    <w:basedOn w:val="DefaultParagraphFont"/>
    <w:uiPriority w:val="99"/>
    <w:semiHidden/>
    <w:unhideWhenUsed/>
    <w:rsid w:val="00152E62"/>
    <w:rPr>
      <w:color w:val="605E5C"/>
      <w:shd w:val="clear" w:color="auto" w:fill="E1DFDD"/>
    </w:rPr>
  </w:style>
  <w:style w:type="character" w:styleId="FollowedHyperlink">
    <w:name w:val="FollowedHyperlink"/>
    <w:basedOn w:val="DefaultParagraphFont"/>
    <w:uiPriority w:val="99"/>
    <w:semiHidden/>
    <w:unhideWhenUsed/>
    <w:rsid w:val="000A2A6E"/>
    <w:rPr>
      <w:color w:val="954F72" w:themeColor="followedHyperlink"/>
      <w:u w:val="single"/>
    </w:rPr>
  </w:style>
  <w:style w:type="character" w:styleId="Mention">
    <w:name w:val="Mention"/>
    <w:basedOn w:val="DefaultParagraphFont"/>
    <w:uiPriority w:val="99"/>
    <w:unhideWhenUsed/>
    <w:rsid w:val="000E53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45182">
      <w:bodyDiv w:val="1"/>
      <w:marLeft w:val="0"/>
      <w:marRight w:val="0"/>
      <w:marTop w:val="0"/>
      <w:marBottom w:val="0"/>
      <w:divBdr>
        <w:top w:val="none" w:sz="0" w:space="0" w:color="auto"/>
        <w:left w:val="none" w:sz="0" w:space="0" w:color="auto"/>
        <w:bottom w:val="none" w:sz="0" w:space="0" w:color="auto"/>
        <w:right w:val="none" w:sz="0" w:space="0" w:color="auto"/>
      </w:divBdr>
    </w:div>
    <w:div w:id="691495090">
      <w:bodyDiv w:val="1"/>
      <w:marLeft w:val="0"/>
      <w:marRight w:val="0"/>
      <w:marTop w:val="0"/>
      <w:marBottom w:val="0"/>
      <w:divBdr>
        <w:top w:val="none" w:sz="0" w:space="0" w:color="auto"/>
        <w:left w:val="none" w:sz="0" w:space="0" w:color="auto"/>
        <w:bottom w:val="none" w:sz="0" w:space="0" w:color="auto"/>
        <w:right w:val="none" w:sz="0" w:space="0" w:color="auto"/>
      </w:divBdr>
    </w:div>
    <w:div w:id="751633206">
      <w:bodyDiv w:val="1"/>
      <w:marLeft w:val="0"/>
      <w:marRight w:val="0"/>
      <w:marTop w:val="0"/>
      <w:marBottom w:val="0"/>
      <w:divBdr>
        <w:top w:val="none" w:sz="0" w:space="0" w:color="auto"/>
        <w:left w:val="none" w:sz="0" w:space="0" w:color="auto"/>
        <w:bottom w:val="none" w:sz="0" w:space="0" w:color="auto"/>
        <w:right w:val="none" w:sz="0" w:space="0" w:color="auto"/>
      </w:divBdr>
    </w:div>
    <w:div w:id="851072887">
      <w:bodyDiv w:val="1"/>
      <w:marLeft w:val="0"/>
      <w:marRight w:val="0"/>
      <w:marTop w:val="0"/>
      <w:marBottom w:val="0"/>
      <w:divBdr>
        <w:top w:val="none" w:sz="0" w:space="0" w:color="auto"/>
        <w:left w:val="none" w:sz="0" w:space="0" w:color="auto"/>
        <w:bottom w:val="none" w:sz="0" w:space="0" w:color="auto"/>
        <w:right w:val="none" w:sz="0" w:space="0" w:color="auto"/>
      </w:divBdr>
    </w:div>
    <w:div w:id="853692063">
      <w:bodyDiv w:val="1"/>
      <w:marLeft w:val="0"/>
      <w:marRight w:val="0"/>
      <w:marTop w:val="0"/>
      <w:marBottom w:val="0"/>
      <w:divBdr>
        <w:top w:val="none" w:sz="0" w:space="0" w:color="auto"/>
        <w:left w:val="none" w:sz="0" w:space="0" w:color="auto"/>
        <w:bottom w:val="none" w:sz="0" w:space="0" w:color="auto"/>
        <w:right w:val="none" w:sz="0" w:space="0" w:color="auto"/>
      </w:divBdr>
    </w:div>
    <w:div w:id="1136068533">
      <w:bodyDiv w:val="1"/>
      <w:marLeft w:val="0"/>
      <w:marRight w:val="0"/>
      <w:marTop w:val="0"/>
      <w:marBottom w:val="0"/>
      <w:divBdr>
        <w:top w:val="none" w:sz="0" w:space="0" w:color="auto"/>
        <w:left w:val="none" w:sz="0" w:space="0" w:color="auto"/>
        <w:bottom w:val="none" w:sz="0" w:space="0" w:color="auto"/>
        <w:right w:val="none" w:sz="0" w:space="0" w:color="auto"/>
      </w:divBdr>
    </w:div>
    <w:div w:id="1266110451">
      <w:bodyDiv w:val="1"/>
      <w:marLeft w:val="0"/>
      <w:marRight w:val="0"/>
      <w:marTop w:val="0"/>
      <w:marBottom w:val="0"/>
      <w:divBdr>
        <w:top w:val="none" w:sz="0" w:space="0" w:color="auto"/>
        <w:left w:val="none" w:sz="0" w:space="0" w:color="auto"/>
        <w:bottom w:val="none" w:sz="0" w:space="0" w:color="auto"/>
        <w:right w:val="none" w:sz="0" w:space="0" w:color="auto"/>
      </w:divBdr>
    </w:div>
    <w:div w:id="1372416522">
      <w:bodyDiv w:val="1"/>
      <w:marLeft w:val="0"/>
      <w:marRight w:val="0"/>
      <w:marTop w:val="0"/>
      <w:marBottom w:val="0"/>
      <w:divBdr>
        <w:top w:val="none" w:sz="0" w:space="0" w:color="auto"/>
        <w:left w:val="none" w:sz="0" w:space="0" w:color="auto"/>
        <w:bottom w:val="none" w:sz="0" w:space="0" w:color="auto"/>
        <w:right w:val="none" w:sz="0" w:space="0" w:color="auto"/>
      </w:divBdr>
    </w:div>
    <w:div w:id="1427194658">
      <w:bodyDiv w:val="1"/>
      <w:marLeft w:val="0"/>
      <w:marRight w:val="0"/>
      <w:marTop w:val="0"/>
      <w:marBottom w:val="0"/>
      <w:divBdr>
        <w:top w:val="none" w:sz="0" w:space="0" w:color="auto"/>
        <w:left w:val="none" w:sz="0" w:space="0" w:color="auto"/>
        <w:bottom w:val="none" w:sz="0" w:space="0" w:color="auto"/>
        <w:right w:val="none" w:sz="0" w:space="0" w:color="auto"/>
      </w:divBdr>
    </w:div>
    <w:div w:id="1512181761">
      <w:bodyDiv w:val="1"/>
      <w:marLeft w:val="0"/>
      <w:marRight w:val="0"/>
      <w:marTop w:val="0"/>
      <w:marBottom w:val="0"/>
      <w:divBdr>
        <w:top w:val="none" w:sz="0" w:space="0" w:color="auto"/>
        <w:left w:val="none" w:sz="0" w:space="0" w:color="auto"/>
        <w:bottom w:val="none" w:sz="0" w:space="0" w:color="auto"/>
        <w:right w:val="none" w:sz="0" w:space="0" w:color="auto"/>
      </w:divBdr>
    </w:div>
    <w:div w:id="1540582823">
      <w:bodyDiv w:val="1"/>
      <w:marLeft w:val="0"/>
      <w:marRight w:val="0"/>
      <w:marTop w:val="0"/>
      <w:marBottom w:val="0"/>
      <w:divBdr>
        <w:top w:val="none" w:sz="0" w:space="0" w:color="auto"/>
        <w:left w:val="none" w:sz="0" w:space="0" w:color="auto"/>
        <w:bottom w:val="none" w:sz="0" w:space="0" w:color="auto"/>
        <w:right w:val="none" w:sz="0" w:space="0" w:color="auto"/>
      </w:divBdr>
    </w:div>
    <w:div w:id="1581981008">
      <w:bodyDiv w:val="1"/>
      <w:marLeft w:val="0"/>
      <w:marRight w:val="0"/>
      <w:marTop w:val="0"/>
      <w:marBottom w:val="0"/>
      <w:divBdr>
        <w:top w:val="none" w:sz="0" w:space="0" w:color="auto"/>
        <w:left w:val="none" w:sz="0" w:space="0" w:color="auto"/>
        <w:bottom w:val="none" w:sz="0" w:space="0" w:color="auto"/>
        <w:right w:val="none" w:sz="0" w:space="0" w:color="auto"/>
      </w:divBdr>
    </w:div>
    <w:div w:id="1600796905">
      <w:bodyDiv w:val="1"/>
      <w:marLeft w:val="0"/>
      <w:marRight w:val="0"/>
      <w:marTop w:val="0"/>
      <w:marBottom w:val="0"/>
      <w:divBdr>
        <w:top w:val="none" w:sz="0" w:space="0" w:color="auto"/>
        <w:left w:val="none" w:sz="0" w:space="0" w:color="auto"/>
        <w:bottom w:val="none" w:sz="0" w:space="0" w:color="auto"/>
        <w:right w:val="none" w:sz="0" w:space="0" w:color="auto"/>
      </w:divBdr>
    </w:div>
    <w:div w:id="1623222978">
      <w:bodyDiv w:val="1"/>
      <w:marLeft w:val="0"/>
      <w:marRight w:val="0"/>
      <w:marTop w:val="0"/>
      <w:marBottom w:val="0"/>
      <w:divBdr>
        <w:top w:val="none" w:sz="0" w:space="0" w:color="auto"/>
        <w:left w:val="none" w:sz="0" w:space="0" w:color="auto"/>
        <w:bottom w:val="none" w:sz="0" w:space="0" w:color="auto"/>
        <w:right w:val="none" w:sz="0" w:space="0" w:color="auto"/>
      </w:divBdr>
    </w:div>
    <w:div w:id="1748385251">
      <w:bodyDiv w:val="1"/>
      <w:marLeft w:val="0"/>
      <w:marRight w:val="0"/>
      <w:marTop w:val="0"/>
      <w:marBottom w:val="0"/>
      <w:divBdr>
        <w:top w:val="none" w:sz="0" w:space="0" w:color="auto"/>
        <w:left w:val="none" w:sz="0" w:space="0" w:color="auto"/>
        <w:bottom w:val="none" w:sz="0" w:space="0" w:color="auto"/>
        <w:right w:val="none" w:sz="0" w:space="0" w:color="auto"/>
      </w:divBdr>
    </w:div>
    <w:div w:id="1961065946">
      <w:bodyDiv w:val="1"/>
      <w:marLeft w:val="0"/>
      <w:marRight w:val="0"/>
      <w:marTop w:val="0"/>
      <w:marBottom w:val="0"/>
      <w:divBdr>
        <w:top w:val="none" w:sz="0" w:space="0" w:color="auto"/>
        <w:left w:val="none" w:sz="0" w:space="0" w:color="auto"/>
        <w:bottom w:val="none" w:sz="0" w:space="0" w:color="auto"/>
        <w:right w:val="none" w:sz="0" w:space="0" w:color="auto"/>
      </w:divBdr>
    </w:div>
    <w:div w:id="1984044848">
      <w:bodyDiv w:val="1"/>
      <w:marLeft w:val="0"/>
      <w:marRight w:val="0"/>
      <w:marTop w:val="0"/>
      <w:marBottom w:val="0"/>
      <w:divBdr>
        <w:top w:val="none" w:sz="0" w:space="0" w:color="auto"/>
        <w:left w:val="none" w:sz="0" w:space="0" w:color="auto"/>
        <w:bottom w:val="none" w:sz="0" w:space="0" w:color="auto"/>
        <w:right w:val="none" w:sz="0" w:space="0" w:color="auto"/>
      </w:divBdr>
    </w:div>
    <w:div w:id="2076585139">
      <w:bodyDiv w:val="1"/>
      <w:marLeft w:val="0"/>
      <w:marRight w:val="0"/>
      <w:marTop w:val="0"/>
      <w:marBottom w:val="0"/>
      <w:divBdr>
        <w:top w:val="none" w:sz="0" w:space="0" w:color="auto"/>
        <w:left w:val="none" w:sz="0" w:space="0" w:color="auto"/>
        <w:bottom w:val="none" w:sz="0" w:space="0" w:color="auto"/>
        <w:right w:val="none" w:sz="0" w:space="0" w:color="auto"/>
      </w:divBdr>
    </w:div>
    <w:div w:id="21410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mfbanka.com/wp-content/uploads/2025/04/Izvjestaj-nezavisnog-revizora-MF-Banka-31.12.2024.pdf" TargetMode="External"/><Relationship Id="rId17" Type="http://schemas.openxmlformats.org/officeDocument/2006/relationships/diagramData" Target="diagrams/data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8023A6-33A2-4509-91A7-468848DB09A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71F26648-84C7-4476-9D30-F5414210EDED}">
      <dgm:prSet phldrT="[Text]" custT="1"/>
      <dgm:spPr>
        <a:solidFill>
          <a:schemeClr val="accent1">
            <a:lumMod val="75000"/>
          </a:schemeClr>
        </a:solidFill>
      </dgm:spPr>
      <dgm:t>
        <a:bodyPr/>
        <a:lstStyle/>
        <a:p>
          <a:r>
            <a:rPr lang="sr-Latn-BA" sz="1000" b="1">
              <a:solidFill>
                <a:schemeClr val="bg1"/>
              </a:solidFill>
              <a:effectLst>
                <a:outerShdw blurRad="50800" dist="38100" dir="2700000" algn="tl" rotWithShape="0">
                  <a:prstClr val="black">
                    <a:alpha val="40000"/>
                  </a:prstClr>
                </a:outerShdw>
              </a:effectLst>
              <a:latin typeface="Myriad Pro"/>
            </a:rPr>
            <a:t>Rizik likvidnosti</a:t>
          </a:r>
          <a:endParaRPr lang="en-US" sz="1000" b="1">
            <a:solidFill>
              <a:schemeClr val="bg1"/>
            </a:solidFill>
            <a:effectLst>
              <a:outerShdw blurRad="50800" dist="38100" dir="2700000" algn="tl" rotWithShape="0">
                <a:prstClr val="black">
                  <a:alpha val="40000"/>
                </a:prstClr>
              </a:outerShdw>
            </a:effectLst>
            <a:latin typeface="Myriad Pro"/>
          </a:endParaRPr>
        </a:p>
      </dgm:t>
    </dgm:pt>
    <dgm:pt modelId="{4421E44B-31FA-49AC-925B-E6C476140779}" type="parTrans" cxnId="{145A96A5-0B3A-41A9-B1B9-802FBC696AD7}">
      <dgm:prSet/>
      <dgm:spPr/>
      <dgm:t>
        <a:bodyPr/>
        <a:lstStyle/>
        <a:p>
          <a:endParaRPr lang="en-US"/>
        </a:p>
      </dgm:t>
    </dgm:pt>
    <dgm:pt modelId="{BB1BDA2F-023E-4DB9-9226-64A6F265108F}" type="sibTrans" cxnId="{145A96A5-0B3A-41A9-B1B9-802FBC696AD7}">
      <dgm:prSet/>
      <dgm:spPr/>
      <dgm:t>
        <a:bodyPr/>
        <a:lstStyle/>
        <a:p>
          <a:endParaRPr lang="en-US"/>
        </a:p>
      </dgm:t>
    </dgm:pt>
    <dgm:pt modelId="{64F2553C-1B10-4212-B851-D34202BAFD84}">
      <dgm:prSet phldrT="[Text]"/>
      <dgm:spPr>
        <a:gradFill rotWithShape="0">
          <a:gsLst>
            <a:gs pos="50000">
              <a:schemeClr val="accent1">
                <a:lumMod val="75000"/>
              </a:schemeClr>
            </a:gs>
            <a:gs pos="100000">
              <a:schemeClr val="accent1">
                <a:hueOff val="0"/>
                <a:satOff val="0"/>
                <a:lumOff val="0"/>
                <a:alphaOff val="0"/>
                <a:lumMod val="105000"/>
                <a:satMod val="109000"/>
                <a:tint val="81000"/>
              </a:schemeClr>
            </a:gs>
          </a:gsLst>
        </a:gradFill>
      </dgm:spPr>
      <dgm:t>
        <a:bodyPr/>
        <a:lstStyle/>
        <a:p>
          <a:pPr algn="ctr"/>
          <a:r>
            <a:rPr lang="sr-Latn-BA" b="1">
              <a:solidFill>
                <a:schemeClr val="bg1"/>
              </a:solidFill>
              <a:latin typeface="Myriad Pro"/>
            </a:rPr>
            <a:t>  Rizik likvidnosti izvora finansiranja</a:t>
          </a:r>
          <a:endParaRPr lang="en-US" b="1">
            <a:solidFill>
              <a:schemeClr val="bg1"/>
            </a:solidFill>
            <a:latin typeface="Myriad Pro"/>
          </a:endParaRPr>
        </a:p>
      </dgm:t>
    </dgm:pt>
    <dgm:pt modelId="{F1DFAB57-0137-4039-BB53-E42FF9C2E537}" type="parTrans" cxnId="{46358E43-41AB-4FA1-88DD-6DEFFA3F1B45}">
      <dgm:prSet/>
      <dgm:spPr/>
      <dgm:t>
        <a:bodyPr/>
        <a:lstStyle/>
        <a:p>
          <a:endParaRPr lang="en-US"/>
        </a:p>
      </dgm:t>
    </dgm:pt>
    <dgm:pt modelId="{7673F055-2523-4AC4-9159-A69E247B7C31}" type="sibTrans" cxnId="{46358E43-41AB-4FA1-88DD-6DEFFA3F1B45}">
      <dgm:prSet/>
      <dgm:spPr/>
      <dgm:t>
        <a:bodyPr/>
        <a:lstStyle/>
        <a:p>
          <a:endParaRPr lang="en-US"/>
        </a:p>
      </dgm:t>
    </dgm:pt>
    <dgm:pt modelId="{8D9924FD-EAD5-479C-982B-FEABB28AF28A}">
      <dgm:prSet phldrT="[Text]"/>
      <dgm:spPr>
        <a:gradFill rotWithShape="0">
          <a:gsLst>
            <a:gs pos="50000">
              <a:schemeClr val="accent1">
                <a:lumMod val="75000"/>
              </a:schemeClr>
            </a:gs>
            <a:gs pos="100000">
              <a:schemeClr val="accent1">
                <a:hueOff val="0"/>
                <a:satOff val="0"/>
                <a:lumOff val="0"/>
                <a:alphaOff val="0"/>
                <a:lumMod val="105000"/>
                <a:satMod val="109000"/>
                <a:tint val="81000"/>
              </a:schemeClr>
            </a:gs>
          </a:gsLst>
        </a:gradFill>
      </dgm:spPr>
      <dgm:t>
        <a:bodyPr/>
        <a:lstStyle/>
        <a:p>
          <a:r>
            <a:rPr lang="sr-Latn-BA" b="1">
              <a:solidFill>
                <a:schemeClr val="bg1"/>
              </a:solidFill>
              <a:latin typeface="Myriad Pro"/>
            </a:rPr>
            <a:t>Predstavlja rizik da Banka neće biti sposobna da izmiri svoje dospjele novčane obaveze zbog povlačenja postojećih izvora finansiranja, odnosno nemogućnosti pribavljanja novih izvora finansiranja</a:t>
          </a:r>
          <a:endParaRPr lang="en-US" b="1">
            <a:solidFill>
              <a:schemeClr val="bg1"/>
            </a:solidFill>
            <a:latin typeface="Myriad Pro"/>
          </a:endParaRPr>
        </a:p>
      </dgm:t>
    </dgm:pt>
    <dgm:pt modelId="{ED6B4B45-2270-4B0B-AFB2-E92EB6B0BD0E}" type="parTrans" cxnId="{244C975C-473C-43C3-9DA6-3CAF3A8F7C7C}">
      <dgm:prSet/>
      <dgm:spPr/>
      <dgm:t>
        <a:bodyPr/>
        <a:lstStyle/>
        <a:p>
          <a:endParaRPr lang="en-US"/>
        </a:p>
      </dgm:t>
    </dgm:pt>
    <dgm:pt modelId="{5E467A10-BBA5-43A1-925E-18A21D621AC1}" type="sibTrans" cxnId="{244C975C-473C-43C3-9DA6-3CAF3A8F7C7C}">
      <dgm:prSet/>
      <dgm:spPr/>
      <dgm:t>
        <a:bodyPr/>
        <a:lstStyle/>
        <a:p>
          <a:endParaRPr lang="en-US"/>
        </a:p>
      </dgm:t>
    </dgm:pt>
    <dgm:pt modelId="{9EA574CB-D128-47AB-8166-E8D3D7F9BDBB}">
      <dgm:prSet phldrT="[Text]"/>
      <dgm:spPr>
        <a:gradFill rotWithShape="0">
          <a:gsLst>
            <a:gs pos="50000">
              <a:schemeClr val="accent1">
                <a:lumMod val="75000"/>
              </a:schemeClr>
            </a:gs>
            <a:gs pos="100000">
              <a:schemeClr val="accent1">
                <a:hueOff val="0"/>
                <a:satOff val="0"/>
                <a:lumOff val="0"/>
                <a:alphaOff val="0"/>
                <a:lumMod val="105000"/>
                <a:satMod val="109000"/>
                <a:tint val="81000"/>
              </a:schemeClr>
            </a:gs>
          </a:gsLst>
        </a:gradFill>
      </dgm:spPr>
      <dgm:t>
        <a:bodyPr/>
        <a:lstStyle/>
        <a:p>
          <a:r>
            <a:rPr lang="sr-Latn-BA" b="1">
              <a:solidFill>
                <a:schemeClr val="bg1"/>
              </a:solidFill>
              <a:latin typeface="Myriad Pro"/>
            </a:rPr>
            <a:t>Rizik tržišne likvidnosti</a:t>
          </a:r>
        </a:p>
      </dgm:t>
    </dgm:pt>
    <dgm:pt modelId="{A9B43452-773B-47E9-A228-C7B3D3F27996}" type="parTrans" cxnId="{06E2BE92-7913-4B2D-A725-ECFBF87A085A}">
      <dgm:prSet/>
      <dgm:spPr/>
      <dgm:t>
        <a:bodyPr/>
        <a:lstStyle/>
        <a:p>
          <a:endParaRPr lang="en-US"/>
        </a:p>
      </dgm:t>
    </dgm:pt>
    <dgm:pt modelId="{DF23883C-1291-4064-B045-9F322DD30FE2}" type="sibTrans" cxnId="{06E2BE92-7913-4B2D-A725-ECFBF87A085A}">
      <dgm:prSet/>
      <dgm:spPr/>
      <dgm:t>
        <a:bodyPr/>
        <a:lstStyle/>
        <a:p>
          <a:endParaRPr lang="en-US"/>
        </a:p>
      </dgm:t>
    </dgm:pt>
    <dgm:pt modelId="{7F921750-6077-4A05-A33F-388B60A37641}">
      <dgm:prSet phldrT="[Text]"/>
      <dgm:spPr>
        <a:gradFill rotWithShape="0">
          <a:gsLst>
            <a:gs pos="50000">
              <a:schemeClr val="accent1">
                <a:lumMod val="75000"/>
              </a:schemeClr>
            </a:gs>
            <a:gs pos="100000">
              <a:schemeClr val="accent1">
                <a:hueOff val="0"/>
                <a:satOff val="0"/>
                <a:lumOff val="0"/>
                <a:alphaOff val="0"/>
                <a:lumMod val="105000"/>
                <a:satMod val="109000"/>
                <a:tint val="81000"/>
              </a:schemeClr>
            </a:gs>
          </a:gsLst>
        </a:gradFill>
      </dgm:spPr>
      <dgm:t>
        <a:bodyPr/>
        <a:lstStyle/>
        <a:p>
          <a:pPr algn="ctr"/>
          <a:r>
            <a:rPr lang="sr-Latn-BA" b="1">
              <a:solidFill>
                <a:schemeClr val="bg1"/>
              </a:solidFill>
              <a:latin typeface="Myriad Pro"/>
            </a:rPr>
            <a:t>Predstavlja rizik da Banka neće biti u mogućnosti izvršiti transakcije po postojećim tržišnim cijenama zbog neadekvatne dubine tržišta ili tržišnog poremećaja. Ukoliko se transakija ne može prolongirati to vodi direktnom gubitku po toj poziciji</a:t>
          </a:r>
          <a:endParaRPr lang="en-US" b="1">
            <a:solidFill>
              <a:schemeClr val="bg1"/>
            </a:solidFill>
            <a:latin typeface="Myriad Pro"/>
          </a:endParaRPr>
        </a:p>
      </dgm:t>
    </dgm:pt>
    <dgm:pt modelId="{16060F65-6D0C-44EC-9A85-D6DC2185E0DB}" type="parTrans" cxnId="{DED2D951-979C-4157-8ADB-6B95E395111F}">
      <dgm:prSet/>
      <dgm:spPr/>
      <dgm:t>
        <a:bodyPr/>
        <a:lstStyle/>
        <a:p>
          <a:endParaRPr lang="en-US"/>
        </a:p>
      </dgm:t>
    </dgm:pt>
    <dgm:pt modelId="{218F5AF6-1932-4F71-AEDE-4619060C7D3C}" type="sibTrans" cxnId="{DED2D951-979C-4157-8ADB-6B95E395111F}">
      <dgm:prSet/>
      <dgm:spPr/>
      <dgm:t>
        <a:bodyPr/>
        <a:lstStyle/>
        <a:p>
          <a:endParaRPr lang="en-US"/>
        </a:p>
      </dgm:t>
    </dgm:pt>
    <dgm:pt modelId="{EFCC1988-DAB2-401C-BFE2-FBEABBF729DC}" type="pres">
      <dgm:prSet presAssocID="{C78023A6-33A2-4509-91A7-468848DB09AD}" presName="hierChild1" presStyleCnt="0">
        <dgm:presLayoutVars>
          <dgm:orgChart val="1"/>
          <dgm:chPref val="1"/>
          <dgm:dir/>
          <dgm:animOne val="branch"/>
          <dgm:animLvl val="lvl"/>
          <dgm:resizeHandles/>
        </dgm:presLayoutVars>
      </dgm:prSet>
      <dgm:spPr/>
    </dgm:pt>
    <dgm:pt modelId="{4EDEC8BB-D3E3-4D7C-9CD6-1EA1282B6455}" type="pres">
      <dgm:prSet presAssocID="{71F26648-84C7-4476-9D30-F5414210EDED}" presName="hierRoot1" presStyleCnt="0">
        <dgm:presLayoutVars>
          <dgm:hierBranch val="init"/>
        </dgm:presLayoutVars>
      </dgm:prSet>
      <dgm:spPr/>
    </dgm:pt>
    <dgm:pt modelId="{D63B26DE-3572-41BD-B5CC-1FF543248BDA}" type="pres">
      <dgm:prSet presAssocID="{71F26648-84C7-4476-9D30-F5414210EDED}" presName="rootComposite1" presStyleCnt="0"/>
      <dgm:spPr/>
    </dgm:pt>
    <dgm:pt modelId="{2ADB86DA-501A-4201-B1E5-D5FEF05AC3DB}" type="pres">
      <dgm:prSet presAssocID="{71F26648-84C7-4476-9D30-F5414210EDED}" presName="rootText1" presStyleLbl="node0" presStyleIdx="0" presStyleCnt="1" custScaleY="79681" custLinFactNeighborX="-1599" custLinFactNeighborY="2398">
        <dgm:presLayoutVars>
          <dgm:chPref val="3"/>
        </dgm:presLayoutVars>
      </dgm:prSet>
      <dgm:spPr/>
    </dgm:pt>
    <dgm:pt modelId="{83D571A7-ABC3-4C3F-8034-26D3D0982AD3}" type="pres">
      <dgm:prSet presAssocID="{71F26648-84C7-4476-9D30-F5414210EDED}" presName="rootConnector1" presStyleLbl="node1" presStyleIdx="0" presStyleCnt="0"/>
      <dgm:spPr/>
    </dgm:pt>
    <dgm:pt modelId="{83821B01-0C04-4134-8A44-603F860485A2}" type="pres">
      <dgm:prSet presAssocID="{71F26648-84C7-4476-9D30-F5414210EDED}" presName="hierChild2" presStyleCnt="0"/>
      <dgm:spPr/>
    </dgm:pt>
    <dgm:pt modelId="{4B7E00F0-9F65-4F77-928E-5B3ACD660FCA}" type="pres">
      <dgm:prSet presAssocID="{F1DFAB57-0137-4039-BB53-E42FF9C2E537}" presName="Name37" presStyleLbl="parChTrans1D2" presStyleIdx="0" presStyleCnt="2"/>
      <dgm:spPr/>
    </dgm:pt>
    <dgm:pt modelId="{F4AB36E5-3E7A-451D-9C90-C5F76858499B}" type="pres">
      <dgm:prSet presAssocID="{64F2553C-1B10-4212-B851-D34202BAFD84}" presName="hierRoot2" presStyleCnt="0">
        <dgm:presLayoutVars>
          <dgm:hierBranch val="init"/>
        </dgm:presLayoutVars>
      </dgm:prSet>
      <dgm:spPr/>
    </dgm:pt>
    <dgm:pt modelId="{CC5F030E-E03E-40E8-AA2F-B4ED3367A295}" type="pres">
      <dgm:prSet presAssocID="{64F2553C-1B10-4212-B851-D34202BAFD84}" presName="rootComposite" presStyleCnt="0"/>
      <dgm:spPr/>
    </dgm:pt>
    <dgm:pt modelId="{54B65F5C-31FA-439F-8AD4-56BDFE2F224F}" type="pres">
      <dgm:prSet presAssocID="{64F2553C-1B10-4212-B851-D34202BAFD84}" presName="rootText" presStyleLbl="node2" presStyleIdx="0" presStyleCnt="2">
        <dgm:presLayoutVars>
          <dgm:chPref val="3"/>
        </dgm:presLayoutVars>
      </dgm:prSet>
      <dgm:spPr/>
    </dgm:pt>
    <dgm:pt modelId="{22D486A0-4CC2-4668-A121-B311DF95E31B}" type="pres">
      <dgm:prSet presAssocID="{64F2553C-1B10-4212-B851-D34202BAFD84}" presName="rootConnector" presStyleLbl="node2" presStyleIdx="0" presStyleCnt="2"/>
      <dgm:spPr/>
    </dgm:pt>
    <dgm:pt modelId="{EC535150-9C85-4128-8257-8BAB84F87E99}" type="pres">
      <dgm:prSet presAssocID="{64F2553C-1B10-4212-B851-D34202BAFD84}" presName="hierChild4" presStyleCnt="0"/>
      <dgm:spPr/>
    </dgm:pt>
    <dgm:pt modelId="{23F37102-139D-4376-80C2-4233C52C339F}" type="pres">
      <dgm:prSet presAssocID="{ED6B4B45-2270-4B0B-AFB2-E92EB6B0BD0E}" presName="Name37" presStyleLbl="parChTrans1D3" presStyleIdx="0" presStyleCnt="2"/>
      <dgm:spPr/>
    </dgm:pt>
    <dgm:pt modelId="{DCA432BC-F0E6-457D-9A23-A1929FD4A122}" type="pres">
      <dgm:prSet presAssocID="{8D9924FD-EAD5-479C-982B-FEABB28AF28A}" presName="hierRoot2" presStyleCnt="0">
        <dgm:presLayoutVars>
          <dgm:hierBranch val="init"/>
        </dgm:presLayoutVars>
      </dgm:prSet>
      <dgm:spPr/>
    </dgm:pt>
    <dgm:pt modelId="{E7A47B18-5D2F-4C35-A658-FA30572E4D7E}" type="pres">
      <dgm:prSet presAssocID="{8D9924FD-EAD5-479C-982B-FEABB28AF28A}" presName="rootComposite" presStyleCnt="0"/>
      <dgm:spPr/>
    </dgm:pt>
    <dgm:pt modelId="{F9C5D4AE-BB52-4E64-8956-D099EB20D4B8}" type="pres">
      <dgm:prSet presAssocID="{8D9924FD-EAD5-479C-982B-FEABB28AF28A}" presName="rootText" presStyleLbl="node3" presStyleIdx="0" presStyleCnt="2">
        <dgm:presLayoutVars>
          <dgm:chPref val="3"/>
        </dgm:presLayoutVars>
      </dgm:prSet>
      <dgm:spPr/>
    </dgm:pt>
    <dgm:pt modelId="{32820C7B-051E-4917-8457-D31DC1F61BFD}" type="pres">
      <dgm:prSet presAssocID="{8D9924FD-EAD5-479C-982B-FEABB28AF28A}" presName="rootConnector" presStyleLbl="node3" presStyleIdx="0" presStyleCnt="2"/>
      <dgm:spPr/>
    </dgm:pt>
    <dgm:pt modelId="{ECC995E1-2056-43AB-892A-457CA6627460}" type="pres">
      <dgm:prSet presAssocID="{8D9924FD-EAD5-479C-982B-FEABB28AF28A}" presName="hierChild4" presStyleCnt="0"/>
      <dgm:spPr/>
    </dgm:pt>
    <dgm:pt modelId="{777A5F4A-FCDD-4590-AD9F-A4C9135C0EBC}" type="pres">
      <dgm:prSet presAssocID="{8D9924FD-EAD5-479C-982B-FEABB28AF28A}" presName="hierChild5" presStyleCnt="0"/>
      <dgm:spPr/>
    </dgm:pt>
    <dgm:pt modelId="{0F3967ED-0C0F-40BA-9BF6-179C7A974EE0}" type="pres">
      <dgm:prSet presAssocID="{64F2553C-1B10-4212-B851-D34202BAFD84}" presName="hierChild5" presStyleCnt="0"/>
      <dgm:spPr/>
    </dgm:pt>
    <dgm:pt modelId="{005E3591-05A7-4A09-AFF5-17B7F7A165EC}" type="pres">
      <dgm:prSet presAssocID="{A9B43452-773B-47E9-A228-C7B3D3F27996}" presName="Name37" presStyleLbl="parChTrans1D2" presStyleIdx="1" presStyleCnt="2"/>
      <dgm:spPr/>
    </dgm:pt>
    <dgm:pt modelId="{AD86216E-6231-49D5-AD07-B1B49358CC5B}" type="pres">
      <dgm:prSet presAssocID="{9EA574CB-D128-47AB-8166-E8D3D7F9BDBB}" presName="hierRoot2" presStyleCnt="0">
        <dgm:presLayoutVars>
          <dgm:hierBranch val="init"/>
        </dgm:presLayoutVars>
      </dgm:prSet>
      <dgm:spPr/>
    </dgm:pt>
    <dgm:pt modelId="{A7310223-CEB6-4072-A091-C18DAEE3F463}" type="pres">
      <dgm:prSet presAssocID="{9EA574CB-D128-47AB-8166-E8D3D7F9BDBB}" presName="rootComposite" presStyleCnt="0"/>
      <dgm:spPr/>
    </dgm:pt>
    <dgm:pt modelId="{7E98CF35-1576-41CA-B2B6-5084345104A4}" type="pres">
      <dgm:prSet presAssocID="{9EA574CB-D128-47AB-8166-E8D3D7F9BDBB}" presName="rootText" presStyleLbl="node2" presStyleIdx="1" presStyleCnt="2">
        <dgm:presLayoutVars>
          <dgm:chPref val="3"/>
        </dgm:presLayoutVars>
      </dgm:prSet>
      <dgm:spPr/>
    </dgm:pt>
    <dgm:pt modelId="{FB64E0F0-52FA-4C7D-B013-F72F3E56FE5C}" type="pres">
      <dgm:prSet presAssocID="{9EA574CB-D128-47AB-8166-E8D3D7F9BDBB}" presName="rootConnector" presStyleLbl="node2" presStyleIdx="1" presStyleCnt="2"/>
      <dgm:spPr/>
    </dgm:pt>
    <dgm:pt modelId="{46D701DE-5896-4572-B7EF-899FC207CA04}" type="pres">
      <dgm:prSet presAssocID="{9EA574CB-D128-47AB-8166-E8D3D7F9BDBB}" presName="hierChild4" presStyleCnt="0"/>
      <dgm:spPr/>
    </dgm:pt>
    <dgm:pt modelId="{4F4C9E21-283A-41CC-8BBB-58B9998273D3}" type="pres">
      <dgm:prSet presAssocID="{16060F65-6D0C-44EC-9A85-D6DC2185E0DB}" presName="Name37" presStyleLbl="parChTrans1D3" presStyleIdx="1" presStyleCnt="2"/>
      <dgm:spPr/>
    </dgm:pt>
    <dgm:pt modelId="{5666CBEF-C573-4B48-915D-83B3C363E500}" type="pres">
      <dgm:prSet presAssocID="{7F921750-6077-4A05-A33F-388B60A37641}" presName="hierRoot2" presStyleCnt="0">
        <dgm:presLayoutVars>
          <dgm:hierBranch val="init"/>
        </dgm:presLayoutVars>
      </dgm:prSet>
      <dgm:spPr/>
    </dgm:pt>
    <dgm:pt modelId="{7ECC8547-BF85-42D9-A091-69432D5A58BC}" type="pres">
      <dgm:prSet presAssocID="{7F921750-6077-4A05-A33F-388B60A37641}" presName="rootComposite" presStyleCnt="0"/>
      <dgm:spPr/>
    </dgm:pt>
    <dgm:pt modelId="{318DF7E1-5068-4C3B-8FA6-AAFA3A53EAFC}" type="pres">
      <dgm:prSet presAssocID="{7F921750-6077-4A05-A33F-388B60A37641}" presName="rootText" presStyleLbl="node3" presStyleIdx="1" presStyleCnt="2">
        <dgm:presLayoutVars>
          <dgm:chPref val="3"/>
        </dgm:presLayoutVars>
      </dgm:prSet>
      <dgm:spPr/>
    </dgm:pt>
    <dgm:pt modelId="{5AD68007-7B9E-4B03-879D-B85E569C25F5}" type="pres">
      <dgm:prSet presAssocID="{7F921750-6077-4A05-A33F-388B60A37641}" presName="rootConnector" presStyleLbl="node3" presStyleIdx="1" presStyleCnt="2"/>
      <dgm:spPr/>
    </dgm:pt>
    <dgm:pt modelId="{F0E8B326-AFEE-452A-907D-06504227B573}" type="pres">
      <dgm:prSet presAssocID="{7F921750-6077-4A05-A33F-388B60A37641}" presName="hierChild4" presStyleCnt="0"/>
      <dgm:spPr/>
    </dgm:pt>
    <dgm:pt modelId="{7371FC13-1695-4B5C-9094-C21737BF5905}" type="pres">
      <dgm:prSet presAssocID="{7F921750-6077-4A05-A33F-388B60A37641}" presName="hierChild5" presStyleCnt="0"/>
      <dgm:spPr/>
    </dgm:pt>
    <dgm:pt modelId="{592896ED-1B1B-4E28-A7E2-3FB50D657EF7}" type="pres">
      <dgm:prSet presAssocID="{9EA574CB-D128-47AB-8166-E8D3D7F9BDBB}" presName="hierChild5" presStyleCnt="0"/>
      <dgm:spPr/>
    </dgm:pt>
    <dgm:pt modelId="{1F9902B4-4B4A-4DEB-8942-C904D3F6678B}" type="pres">
      <dgm:prSet presAssocID="{71F26648-84C7-4476-9D30-F5414210EDED}" presName="hierChild3" presStyleCnt="0"/>
      <dgm:spPr/>
    </dgm:pt>
  </dgm:ptLst>
  <dgm:cxnLst>
    <dgm:cxn modelId="{2D4AAD20-7EEA-4DE0-BFF2-E51838C59929}" type="presOf" srcId="{9EA574CB-D128-47AB-8166-E8D3D7F9BDBB}" destId="{FB64E0F0-52FA-4C7D-B013-F72F3E56FE5C}" srcOrd="1" destOrd="0" presId="urn:microsoft.com/office/officeart/2005/8/layout/orgChart1"/>
    <dgm:cxn modelId="{1AA2932D-29DF-47BE-9490-2DAFD9D7BBC3}" type="presOf" srcId="{F1DFAB57-0137-4039-BB53-E42FF9C2E537}" destId="{4B7E00F0-9F65-4F77-928E-5B3ACD660FCA}" srcOrd="0" destOrd="0" presId="urn:microsoft.com/office/officeart/2005/8/layout/orgChart1"/>
    <dgm:cxn modelId="{1E27B93E-91D1-42D1-B0FE-FFDD736CA5BA}" type="presOf" srcId="{71F26648-84C7-4476-9D30-F5414210EDED}" destId="{83D571A7-ABC3-4C3F-8034-26D3D0982AD3}" srcOrd="1" destOrd="0" presId="urn:microsoft.com/office/officeart/2005/8/layout/orgChart1"/>
    <dgm:cxn modelId="{244C975C-473C-43C3-9DA6-3CAF3A8F7C7C}" srcId="{64F2553C-1B10-4212-B851-D34202BAFD84}" destId="{8D9924FD-EAD5-479C-982B-FEABB28AF28A}" srcOrd="0" destOrd="0" parTransId="{ED6B4B45-2270-4B0B-AFB2-E92EB6B0BD0E}" sibTransId="{5E467A10-BBA5-43A1-925E-18A21D621AC1}"/>
    <dgm:cxn modelId="{46358E43-41AB-4FA1-88DD-6DEFFA3F1B45}" srcId="{71F26648-84C7-4476-9D30-F5414210EDED}" destId="{64F2553C-1B10-4212-B851-D34202BAFD84}" srcOrd="0" destOrd="0" parTransId="{F1DFAB57-0137-4039-BB53-E42FF9C2E537}" sibTransId="{7673F055-2523-4AC4-9159-A69E247B7C31}"/>
    <dgm:cxn modelId="{2589CD63-4EAF-41D9-8E37-6E3629566132}" type="presOf" srcId="{64F2553C-1B10-4212-B851-D34202BAFD84}" destId="{22D486A0-4CC2-4668-A121-B311DF95E31B}" srcOrd="1" destOrd="0" presId="urn:microsoft.com/office/officeart/2005/8/layout/orgChart1"/>
    <dgm:cxn modelId="{77938964-017B-4141-9AAA-921C58026070}" type="presOf" srcId="{7F921750-6077-4A05-A33F-388B60A37641}" destId="{318DF7E1-5068-4C3B-8FA6-AAFA3A53EAFC}" srcOrd="0" destOrd="0" presId="urn:microsoft.com/office/officeart/2005/8/layout/orgChart1"/>
    <dgm:cxn modelId="{932CFC46-1191-4C6C-A46C-C211E90B4E26}" type="presOf" srcId="{64F2553C-1B10-4212-B851-D34202BAFD84}" destId="{54B65F5C-31FA-439F-8AD4-56BDFE2F224F}" srcOrd="0" destOrd="0" presId="urn:microsoft.com/office/officeart/2005/8/layout/orgChart1"/>
    <dgm:cxn modelId="{2F85D94B-CC41-4317-9835-B07CFCAF6085}" type="presOf" srcId="{C78023A6-33A2-4509-91A7-468848DB09AD}" destId="{EFCC1988-DAB2-401C-BFE2-FBEABBF729DC}" srcOrd="0" destOrd="0" presId="urn:microsoft.com/office/officeart/2005/8/layout/orgChart1"/>
    <dgm:cxn modelId="{90719D51-A1CE-4292-A630-9BD880C79520}" type="presOf" srcId="{16060F65-6D0C-44EC-9A85-D6DC2185E0DB}" destId="{4F4C9E21-283A-41CC-8BBB-58B9998273D3}" srcOrd="0" destOrd="0" presId="urn:microsoft.com/office/officeart/2005/8/layout/orgChart1"/>
    <dgm:cxn modelId="{DED2D951-979C-4157-8ADB-6B95E395111F}" srcId="{9EA574CB-D128-47AB-8166-E8D3D7F9BDBB}" destId="{7F921750-6077-4A05-A33F-388B60A37641}" srcOrd="0" destOrd="0" parTransId="{16060F65-6D0C-44EC-9A85-D6DC2185E0DB}" sibTransId="{218F5AF6-1932-4F71-AEDE-4619060C7D3C}"/>
    <dgm:cxn modelId="{74342C80-6195-4B8E-A0D5-7D2092D48CDB}" type="presOf" srcId="{8D9924FD-EAD5-479C-982B-FEABB28AF28A}" destId="{F9C5D4AE-BB52-4E64-8956-D099EB20D4B8}" srcOrd="0" destOrd="0" presId="urn:microsoft.com/office/officeart/2005/8/layout/orgChart1"/>
    <dgm:cxn modelId="{06E2BE92-7913-4B2D-A725-ECFBF87A085A}" srcId="{71F26648-84C7-4476-9D30-F5414210EDED}" destId="{9EA574CB-D128-47AB-8166-E8D3D7F9BDBB}" srcOrd="1" destOrd="0" parTransId="{A9B43452-773B-47E9-A228-C7B3D3F27996}" sibTransId="{DF23883C-1291-4064-B045-9F322DD30FE2}"/>
    <dgm:cxn modelId="{989AC598-F33A-431F-85FE-0FA3A27934A3}" type="presOf" srcId="{7F921750-6077-4A05-A33F-388B60A37641}" destId="{5AD68007-7B9E-4B03-879D-B85E569C25F5}" srcOrd="1" destOrd="0" presId="urn:microsoft.com/office/officeart/2005/8/layout/orgChart1"/>
    <dgm:cxn modelId="{9B2B7E9F-58A8-455A-B8C7-B218D2FC2DAB}" type="presOf" srcId="{A9B43452-773B-47E9-A228-C7B3D3F27996}" destId="{005E3591-05A7-4A09-AFF5-17B7F7A165EC}" srcOrd="0" destOrd="0" presId="urn:microsoft.com/office/officeart/2005/8/layout/orgChart1"/>
    <dgm:cxn modelId="{145A96A5-0B3A-41A9-B1B9-802FBC696AD7}" srcId="{C78023A6-33A2-4509-91A7-468848DB09AD}" destId="{71F26648-84C7-4476-9D30-F5414210EDED}" srcOrd="0" destOrd="0" parTransId="{4421E44B-31FA-49AC-925B-E6C476140779}" sibTransId="{BB1BDA2F-023E-4DB9-9226-64A6F265108F}"/>
    <dgm:cxn modelId="{560AB7C1-29E1-4F0F-B842-3DF92A88F6C7}" type="presOf" srcId="{ED6B4B45-2270-4B0B-AFB2-E92EB6B0BD0E}" destId="{23F37102-139D-4376-80C2-4233C52C339F}" srcOrd="0" destOrd="0" presId="urn:microsoft.com/office/officeart/2005/8/layout/orgChart1"/>
    <dgm:cxn modelId="{5EB933CB-7CE4-4661-8D85-0FC11A046F3D}" type="presOf" srcId="{9EA574CB-D128-47AB-8166-E8D3D7F9BDBB}" destId="{7E98CF35-1576-41CA-B2B6-5084345104A4}" srcOrd="0" destOrd="0" presId="urn:microsoft.com/office/officeart/2005/8/layout/orgChart1"/>
    <dgm:cxn modelId="{A4B929E6-88D1-4498-B973-D5DC0DD0EF91}" type="presOf" srcId="{8D9924FD-EAD5-479C-982B-FEABB28AF28A}" destId="{32820C7B-051E-4917-8457-D31DC1F61BFD}" srcOrd="1" destOrd="0" presId="urn:microsoft.com/office/officeart/2005/8/layout/orgChart1"/>
    <dgm:cxn modelId="{7E1EFAEE-60AD-4984-AE8D-2B71C2CB9870}" type="presOf" srcId="{71F26648-84C7-4476-9D30-F5414210EDED}" destId="{2ADB86DA-501A-4201-B1E5-D5FEF05AC3DB}" srcOrd="0" destOrd="0" presId="urn:microsoft.com/office/officeart/2005/8/layout/orgChart1"/>
    <dgm:cxn modelId="{D2481E38-1A69-47B6-968B-D8459338501F}" type="presParOf" srcId="{EFCC1988-DAB2-401C-BFE2-FBEABBF729DC}" destId="{4EDEC8BB-D3E3-4D7C-9CD6-1EA1282B6455}" srcOrd="0" destOrd="0" presId="urn:microsoft.com/office/officeart/2005/8/layout/orgChart1"/>
    <dgm:cxn modelId="{6C04B4E6-751F-48FB-890A-93747FD28856}" type="presParOf" srcId="{4EDEC8BB-D3E3-4D7C-9CD6-1EA1282B6455}" destId="{D63B26DE-3572-41BD-B5CC-1FF543248BDA}" srcOrd="0" destOrd="0" presId="urn:microsoft.com/office/officeart/2005/8/layout/orgChart1"/>
    <dgm:cxn modelId="{15EB70C4-CCF9-4577-BFE6-7E920B8246EB}" type="presParOf" srcId="{D63B26DE-3572-41BD-B5CC-1FF543248BDA}" destId="{2ADB86DA-501A-4201-B1E5-D5FEF05AC3DB}" srcOrd="0" destOrd="0" presId="urn:microsoft.com/office/officeart/2005/8/layout/orgChart1"/>
    <dgm:cxn modelId="{AA36B843-5C5B-4587-8567-16FFE7963137}" type="presParOf" srcId="{D63B26DE-3572-41BD-B5CC-1FF543248BDA}" destId="{83D571A7-ABC3-4C3F-8034-26D3D0982AD3}" srcOrd="1" destOrd="0" presId="urn:microsoft.com/office/officeart/2005/8/layout/orgChart1"/>
    <dgm:cxn modelId="{D5189CA5-8321-4614-9B43-32ECB7328A5A}" type="presParOf" srcId="{4EDEC8BB-D3E3-4D7C-9CD6-1EA1282B6455}" destId="{83821B01-0C04-4134-8A44-603F860485A2}" srcOrd="1" destOrd="0" presId="urn:microsoft.com/office/officeart/2005/8/layout/orgChart1"/>
    <dgm:cxn modelId="{F0B9CE35-7417-440D-B958-7B16BBD30B48}" type="presParOf" srcId="{83821B01-0C04-4134-8A44-603F860485A2}" destId="{4B7E00F0-9F65-4F77-928E-5B3ACD660FCA}" srcOrd="0" destOrd="0" presId="urn:microsoft.com/office/officeart/2005/8/layout/orgChart1"/>
    <dgm:cxn modelId="{8592A3A8-BCE0-4321-BB79-84DE6E461F2E}" type="presParOf" srcId="{83821B01-0C04-4134-8A44-603F860485A2}" destId="{F4AB36E5-3E7A-451D-9C90-C5F76858499B}" srcOrd="1" destOrd="0" presId="urn:microsoft.com/office/officeart/2005/8/layout/orgChart1"/>
    <dgm:cxn modelId="{6D8722AC-AD1F-429C-A1C5-AB52C9914BD7}" type="presParOf" srcId="{F4AB36E5-3E7A-451D-9C90-C5F76858499B}" destId="{CC5F030E-E03E-40E8-AA2F-B4ED3367A295}" srcOrd="0" destOrd="0" presId="urn:microsoft.com/office/officeart/2005/8/layout/orgChart1"/>
    <dgm:cxn modelId="{7F38FCF5-AA85-4329-B148-CB0B5923E48C}" type="presParOf" srcId="{CC5F030E-E03E-40E8-AA2F-B4ED3367A295}" destId="{54B65F5C-31FA-439F-8AD4-56BDFE2F224F}" srcOrd="0" destOrd="0" presId="urn:microsoft.com/office/officeart/2005/8/layout/orgChart1"/>
    <dgm:cxn modelId="{B492CBEF-95C1-4518-ADC6-8CC2D90D5FC3}" type="presParOf" srcId="{CC5F030E-E03E-40E8-AA2F-B4ED3367A295}" destId="{22D486A0-4CC2-4668-A121-B311DF95E31B}" srcOrd="1" destOrd="0" presId="urn:microsoft.com/office/officeart/2005/8/layout/orgChart1"/>
    <dgm:cxn modelId="{A3BDC3A5-994D-4095-8528-454D962C7896}" type="presParOf" srcId="{F4AB36E5-3E7A-451D-9C90-C5F76858499B}" destId="{EC535150-9C85-4128-8257-8BAB84F87E99}" srcOrd="1" destOrd="0" presId="urn:microsoft.com/office/officeart/2005/8/layout/orgChart1"/>
    <dgm:cxn modelId="{4ECC8F71-8AF9-4888-BA3B-FA1DD334B864}" type="presParOf" srcId="{EC535150-9C85-4128-8257-8BAB84F87E99}" destId="{23F37102-139D-4376-80C2-4233C52C339F}" srcOrd="0" destOrd="0" presId="urn:microsoft.com/office/officeart/2005/8/layout/orgChart1"/>
    <dgm:cxn modelId="{BD3B41CF-96F9-43F5-9271-7A0695A76687}" type="presParOf" srcId="{EC535150-9C85-4128-8257-8BAB84F87E99}" destId="{DCA432BC-F0E6-457D-9A23-A1929FD4A122}" srcOrd="1" destOrd="0" presId="urn:microsoft.com/office/officeart/2005/8/layout/orgChart1"/>
    <dgm:cxn modelId="{0EC7D739-BCC5-467E-B2E5-633065CCDB75}" type="presParOf" srcId="{DCA432BC-F0E6-457D-9A23-A1929FD4A122}" destId="{E7A47B18-5D2F-4C35-A658-FA30572E4D7E}" srcOrd="0" destOrd="0" presId="urn:microsoft.com/office/officeart/2005/8/layout/orgChart1"/>
    <dgm:cxn modelId="{D5A4EE5D-903F-43DD-93CC-353F76B9604B}" type="presParOf" srcId="{E7A47B18-5D2F-4C35-A658-FA30572E4D7E}" destId="{F9C5D4AE-BB52-4E64-8956-D099EB20D4B8}" srcOrd="0" destOrd="0" presId="urn:microsoft.com/office/officeart/2005/8/layout/orgChart1"/>
    <dgm:cxn modelId="{F710FF08-5179-49C3-AD53-72207D362A44}" type="presParOf" srcId="{E7A47B18-5D2F-4C35-A658-FA30572E4D7E}" destId="{32820C7B-051E-4917-8457-D31DC1F61BFD}" srcOrd="1" destOrd="0" presId="urn:microsoft.com/office/officeart/2005/8/layout/orgChart1"/>
    <dgm:cxn modelId="{1D83C54D-2CBF-4360-A28F-7565F8CB6BED}" type="presParOf" srcId="{DCA432BC-F0E6-457D-9A23-A1929FD4A122}" destId="{ECC995E1-2056-43AB-892A-457CA6627460}" srcOrd="1" destOrd="0" presId="urn:microsoft.com/office/officeart/2005/8/layout/orgChart1"/>
    <dgm:cxn modelId="{14E2C5B4-0A72-451A-BE04-9A7DF7FBF91A}" type="presParOf" srcId="{DCA432BC-F0E6-457D-9A23-A1929FD4A122}" destId="{777A5F4A-FCDD-4590-AD9F-A4C9135C0EBC}" srcOrd="2" destOrd="0" presId="urn:microsoft.com/office/officeart/2005/8/layout/orgChart1"/>
    <dgm:cxn modelId="{3AD767BF-6CB1-48F2-9749-B0AA2A0084B1}" type="presParOf" srcId="{F4AB36E5-3E7A-451D-9C90-C5F76858499B}" destId="{0F3967ED-0C0F-40BA-9BF6-179C7A974EE0}" srcOrd="2" destOrd="0" presId="urn:microsoft.com/office/officeart/2005/8/layout/orgChart1"/>
    <dgm:cxn modelId="{0C5DC064-A028-49A3-8653-3DE2467AC768}" type="presParOf" srcId="{83821B01-0C04-4134-8A44-603F860485A2}" destId="{005E3591-05A7-4A09-AFF5-17B7F7A165EC}" srcOrd="2" destOrd="0" presId="urn:microsoft.com/office/officeart/2005/8/layout/orgChart1"/>
    <dgm:cxn modelId="{5533DA91-FB86-4E2C-80D3-88AA019C0A8C}" type="presParOf" srcId="{83821B01-0C04-4134-8A44-603F860485A2}" destId="{AD86216E-6231-49D5-AD07-B1B49358CC5B}" srcOrd="3" destOrd="0" presId="urn:microsoft.com/office/officeart/2005/8/layout/orgChart1"/>
    <dgm:cxn modelId="{82C04016-F9A6-47D2-A8BF-A390892A67D6}" type="presParOf" srcId="{AD86216E-6231-49D5-AD07-B1B49358CC5B}" destId="{A7310223-CEB6-4072-A091-C18DAEE3F463}" srcOrd="0" destOrd="0" presId="urn:microsoft.com/office/officeart/2005/8/layout/orgChart1"/>
    <dgm:cxn modelId="{4DB2ECFB-BD19-48E2-8171-C83D8EB32606}" type="presParOf" srcId="{A7310223-CEB6-4072-A091-C18DAEE3F463}" destId="{7E98CF35-1576-41CA-B2B6-5084345104A4}" srcOrd="0" destOrd="0" presId="urn:microsoft.com/office/officeart/2005/8/layout/orgChart1"/>
    <dgm:cxn modelId="{294A85F3-2120-4423-AB74-144FC7F6D2F2}" type="presParOf" srcId="{A7310223-CEB6-4072-A091-C18DAEE3F463}" destId="{FB64E0F0-52FA-4C7D-B013-F72F3E56FE5C}" srcOrd="1" destOrd="0" presId="urn:microsoft.com/office/officeart/2005/8/layout/orgChart1"/>
    <dgm:cxn modelId="{8E5FD782-7AD0-4A7B-823F-543B92EE373B}" type="presParOf" srcId="{AD86216E-6231-49D5-AD07-B1B49358CC5B}" destId="{46D701DE-5896-4572-B7EF-899FC207CA04}" srcOrd="1" destOrd="0" presId="urn:microsoft.com/office/officeart/2005/8/layout/orgChart1"/>
    <dgm:cxn modelId="{227D8ECA-A69D-45DF-80CD-61BDC4478957}" type="presParOf" srcId="{46D701DE-5896-4572-B7EF-899FC207CA04}" destId="{4F4C9E21-283A-41CC-8BBB-58B9998273D3}" srcOrd="0" destOrd="0" presId="urn:microsoft.com/office/officeart/2005/8/layout/orgChart1"/>
    <dgm:cxn modelId="{6A06C4C7-82CD-4CA6-A089-7FB727775FEC}" type="presParOf" srcId="{46D701DE-5896-4572-B7EF-899FC207CA04}" destId="{5666CBEF-C573-4B48-915D-83B3C363E500}" srcOrd="1" destOrd="0" presId="urn:microsoft.com/office/officeart/2005/8/layout/orgChart1"/>
    <dgm:cxn modelId="{353C2707-3C71-4C38-A55F-ECFE542A6F86}" type="presParOf" srcId="{5666CBEF-C573-4B48-915D-83B3C363E500}" destId="{7ECC8547-BF85-42D9-A091-69432D5A58BC}" srcOrd="0" destOrd="0" presId="urn:microsoft.com/office/officeart/2005/8/layout/orgChart1"/>
    <dgm:cxn modelId="{26D910C1-86F7-4236-879F-E3BB6ECD8943}" type="presParOf" srcId="{7ECC8547-BF85-42D9-A091-69432D5A58BC}" destId="{318DF7E1-5068-4C3B-8FA6-AAFA3A53EAFC}" srcOrd="0" destOrd="0" presId="urn:microsoft.com/office/officeart/2005/8/layout/orgChart1"/>
    <dgm:cxn modelId="{CDE68A59-0389-4E0B-9848-AD36E5010064}" type="presParOf" srcId="{7ECC8547-BF85-42D9-A091-69432D5A58BC}" destId="{5AD68007-7B9E-4B03-879D-B85E569C25F5}" srcOrd="1" destOrd="0" presId="urn:microsoft.com/office/officeart/2005/8/layout/orgChart1"/>
    <dgm:cxn modelId="{65984901-49F2-4EF4-9800-A51C42F8E7FB}" type="presParOf" srcId="{5666CBEF-C573-4B48-915D-83B3C363E500}" destId="{F0E8B326-AFEE-452A-907D-06504227B573}" srcOrd="1" destOrd="0" presId="urn:microsoft.com/office/officeart/2005/8/layout/orgChart1"/>
    <dgm:cxn modelId="{2E5DEC9F-4DAC-4BDE-ADE0-D95F6DECEF8D}" type="presParOf" srcId="{5666CBEF-C573-4B48-915D-83B3C363E500}" destId="{7371FC13-1695-4B5C-9094-C21737BF5905}" srcOrd="2" destOrd="0" presId="urn:microsoft.com/office/officeart/2005/8/layout/orgChart1"/>
    <dgm:cxn modelId="{99B66DF6-C034-4D65-ABFD-B15EA5B0F879}" type="presParOf" srcId="{AD86216E-6231-49D5-AD07-B1B49358CC5B}" destId="{592896ED-1B1B-4E28-A7E2-3FB50D657EF7}" srcOrd="2" destOrd="0" presId="urn:microsoft.com/office/officeart/2005/8/layout/orgChart1"/>
    <dgm:cxn modelId="{6B68DDA1-8C12-4EB3-A8DC-B1014FAE9B1A}" type="presParOf" srcId="{4EDEC8BB-D3E3-4D7C-9CD6-1EA1282B6455}" destId="{1F9902B4-4B4A-4DEB-8942-C904D3F6678B}"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4C9E21-283A-41CC-8BBB-58B9998273D3}">
      <dsp:nvSpPr>
        <dsp:cNvPr id="0" name=""/>
        <dsp:cNvSpPr/>
      </dsp:nvSpPr>
      <dsp:spPr>
        <a:xfrm>
          <a:off x="2865224" y="1690972"/>
          <a:ext cx="228795" cy="701639"/>
        </a:xfrm>
        <a:custGeom>
          <a:avLst/>
          <a:gdLst/>
          <a:ahLst/>
          <a:cxnLst/>
          <a:rect l="0" t="0" r="0" b="0"/>
          <a:pathLst>
            <a:path>
              <a:moveTo>
                <a:pt x="0" y="0"/>
              </a:moveTo>
              <a:lnTo>
                <a:pt x="0" y="701639"/>
              </a:lnTo>
              <a:lnTo>
                <a:pt x="228795" y="7016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E3591-05A7-4A09-AFF5-17B7F7A165EC}">
      <dsp:nvSpPr>
        <dsp:cNvPr id="0" name=""/>
        <dsp:cNvSpPr/>
      </dsp:nvSpPr>
      <dsp:spPr>
        <a:xfrm>
          <a:off x="2528147" y="626295"/>
          <a:ext cx="947197" cy="302025"/>
        </a:xfrm>
        <a:custGeom>
          <a:avLst/>
          <a:gdLst/>
          <a:ahLst/>
          <a:cxnLst/>
          <a:rect l="0" t="0" r="0" b="0"/>
          <a:pathLst>
            <a:path>
              <a:moveTo>
                <a:pt x="0" y="0"/>
              </a:moveTo>
              <a:lnTo>
                <a:pt x="0" y="141868"/>
              </a:lnTo>
              <a:lnTo>
                <a:pt x="947197" y="141868"/>
              </a:lnTo>
              <a:lnTo>
                <a:pt x="947197" y="3020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37102-139D-4376-80C2-4233C52C339F}">
      <dsp:nvSpPr>
        <dsp:cNvPr id="0" name=""/>
        <dsp:cNvSpPr/>
      </dsp:nvSpPr>
      <dsp:spPr>
        <a:xfrm>
          <a:off x="1019608" y="1690972"/>
          <a:ext cx="228795" cy="701639"/>
        </a:xfrm>
        <a:custGeom>
          <a:avLst/>
          <a:gdLst/>
          <a:ahLst/>
          <a:cxnLst/>
          <a:rect l="0" t="0" r="0" b="0"/>
          <a:pathLst>
            <a:path>
              <a:moveTo>
                <a:pt x="0" y="0"/>
              </a:moveTo>
              <a:lnTo>
                <a:pt x="0" y="701639"/>
              </a:lnTo>
              <a:lnTo>
                <a:pt x="228795" y="7016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7E00F0-9F65-4F77-928E-5B3ACD660FCA}">
      <dsp:nvSpPr>
        <dsp:cNvPr id="0" name=""/>
        <dsp:cNvSpPr/>
      </dsp:nvSpPr>
      <dsp:spPr>
        <a:xfrm>
          <a:off x="1629729" y="626295"/>
          <a:ext cx="898418" cy="302025"/>
        </a:xfrm>
        <a:custGeom>
          <a:avLst/>
          <a:gdLst/>
          <a:ahLst/>
          <a:cxnLst/>
          <a:rect l="0" t="0" r="0" b="0"/>
          <a:pathLst>
            <a:path>
              <a:moveTo>
                <a:pt x="898418" y="0"/>
              </a:moveTo>
              <a:lnTo>
                <a:pt x="898418" y="141868"/>
              </a:lnTo>
              <a:lnTo>
                <a:pt x="0" y="141868"/>
              </a:lnTo>
              <a:lnTo>
                <a:pt x="0" y="3020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B86DA-501A-4201-B1E5-D5FEF05AC3DB}">
      <dsp:nvSpPr>
        <dsp:cNvPr id="0" name=""/>
        <dsp:cNvSpPr/>
      </dsp:nvSpPr>
      <dsp:spPr>
        <a:xfrm>
          <a:off x="1765496" y="18607"/>
          <a:ext cx="1525302" cy="607688"/>
        </a:xfrm>
        <a:prstGeom prst="rect">
          <a:avLst/>
        </a:prstGeom>
        <a:solidFill>
          <a:schemeClr val="accent1">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r-Latn-BA" sz="1000" b="1" kern="1200">
              <a:solidFill>
                <a:schemeClr val="bg1"/>
              </a:solidFill>
              <a:effectLst>
                <a:outerShdw blurRad="50800" dist="38100" dir="2700000" algn="tl" rotWithShape="0">
                  <a:prstClr val="black">
                    <a:alpha val="40000"/>
                  </a:prstClr>
                </a:outerShdw>
              </a:effectLst>
              <a:latin typeface="Myriad Pro"/>
            </a:rPr>
            <a:t>Rizik likvidnosti</a:t>
          </a:r>
          <a:endParaRPr lang="en-US" sz="1000" b="1" kern="1200">
            <a:solidFill>
              <a:schemeClr val="bg1"/>
            </a:solidFill>
            <a:effectLst>
              <a:outerShdw blurRad="50800" dist="38100" dir="2700000" algn="tl" rotWithShape="0">
                <a:prstClr val="black">
                  <a:alpha val="40000"/>
                </a:prstClr>
              </a:outerShdw>
            </a:effectLst>
            <a:latin typeface="Myriad Pro"/>
          </a:endParaRPr>
        </a:p>
      </dsp:txBody>
      <dsp:txXfrm>
        <a:off x="1765496" y="18607"/>
        <a:ext cx="1525302" cy="607688"/>
      </dsp:txXfrm>
    </dsp:sp>
    <dsp:sp modelId="{54B65F5C-31FA-439F-8AD4-56BDFE2F224F}">
      <dsp:nvSpPr>
        <dsp:cNvPr id="0" name=""/>
        <dsp:cNvSpPr/>
      </dsp:nvSpPr>
      <dsp:spPr>
        <a:xfrm>
          <a:off x="867078" y="928320"/>
          <a:ext cx="1525302" cy="762651"/>
        </a:xfrm>
        <a:prstGeom prst="rect">
          <a:avLst/>
        </a:prstGeom>
        <a:gradFill rotWithShape="0">
          <a:gsLst>
            <a:gs pos="50000">
              <a:schemeClr val="accent1">
                <a:lumMod val="75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r-Latn-BA" sz="600" b="1" kern="1200">
              <a:solidFill>
                <a:schemeClr val="bg1"/>
              </a:solidFill>
              <a:latin typeface="Myriad Pro"/>
            </a:rPr>
            <a:t>  Rizik likvidnosti izvora finansiranja</a:t>
          </a:r>
          <a:endParaRPr lang="en-US" sz="600" b="1" kern="1200">
            <a:solidFill>
              <a:schemeClr val="bg1"/>
            </a:solidFill>
            <a:latin typeface="Myriad Pro"/>
          </a:endParaRPr>
        </a:p>
      </dsp:txBody>
      <dsp:txXfrm>
        <a:off x="867078" y="928320"/>
        <a:ext cx="1525302" cy="762651"/>
      </dsp:txXfrm>
    </dsp:sp>
    <dsp:sp modelId="{F9C5D4AE-BB52-4E64-8956-D099EB20D4B8}">
      <dsp:nvSpPr>
        <dsp:cNvPr id="0" name=""/>
        <dsp:cNvSpPr/>
      </dsp:nvSpPr>
      <dsp:spPr>
        <a:xfrm>
          <a:off x="1248403" y="2011285"/>
          <a:ext cx="1525302" cy="762651"/>
        </a:xfrm>
        <a:prstGeom prst="rect">
          <a:avLst/>
        </a:prstGeom>
        <a:gradFill rotWithShape="0">
          <a:gsLst>
            <a:gs pos="50000">
              <a:schemeClr val="accent1">
                <a:lumMod val="75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r-Latn-BA" sz="600" b="1" kern="1200">
              <a:solidFill>
                <a:schemeClr val="bg1"/>
              </a:solidFill>
              <a:latin typeface="Myriad Pro"/>
            </a:rPr>
            <a:t>Predstavlja rizik da Banka neće biti sposobna da izmiri svoje dospjele novčane obaveze zbog povlačenja postojećih izvora finansiranja, odnosno nemogućnosti pribavljanja novih izvora finansiranja</a:t>
          </a:r>
          <a:endParaRPr lang="en-US" sz="600" b="1" kern="1200">
            <a:solidFill>
              <a:schemeClr val="bg1"/>
            </a:solidFill>
            <a:latin typeface="Myriad Pro"/>
          </a:endParaRPr>
        </a:p>
      </dsp:txBody>
      <dsp:txXfrm>
        <a:off x="1248403" y="2011285"/>
        <a:ext cx="1525302" cy="762651"/>
      </dsp:txXfrm>
    </dsp:sp>
    <dsp:sp modelId="{7E98CF35-1576-41CA-B2B6-5084345104A4}">
      <dsp:nvSpPr>
        <dsp:cNvPr id="0" name=""/>
        <dsp:cNvSpPr/>
      </dsp:nvSpPr>
      <dsp:spPr>
        <a:xfrm>
          <a:off x="2712693" y="928320"/>
          <a:ext cx="1525302" cy="762651"/>
        </a:xfrm>
        <a:prstGeom prst="rect">
          <a:avLst/>
        </a:prstGeom>
        <a:gradFill rotWithShape="0">
          <a:gsLst>
            <a:gs pos="50000">
              <a:schemeClr val="accent1">
                <a:lumMod val="75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r-Latn-BA" sz="600" b="1" kern="1200">
              <a:solidFill>
                <a:schemeClr val="bg1"/>
              </a:solidFill>
              <a:latin typeface="Myriad Pro"/>
            </a:rPr>
            <a:t>Rizik tržišne likvidnosti</a:t>
          </a:r>
        </a:p>
      </dsp:txBody>
      <dsp:txXfrm>
        <a:off x="2712693" y="928320"/>
        <a:ext cx="1525302" cy="762651"/>
      </dsp:txXfrm>
    </dsp:sp>
    <dsp:sp modelId="{318DF7E1-5068-4C3B-8FA6-AAFA3A53EAFC}">
      <dsp:nvSpPr>
        <dsp:cNvPr id="0" name=""/>
        <dsp:cNvSpPr/>
      </dsp:nvSpPr>
      <dsp:spPr>
        <a:xfrm>
          <a:off x="3094019" y="2011285"/>
          <a:ext cx="1525302" cy="762651"/>
        </a:xfrm>
        <a:prstGeom prst="rect">
          <a:avLst/>
        </a:prstGeom>
        <a:gradFill rotWithShape="0">
          <a:gsLst>
            <a:gs pos="50000">
              <a:schemeClr val="accent1">
                <a:lumMod val="75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r-Latn-BA" sz="600" b="1" kern="1200">
              <a:solidFill>
                <a:schemeClr val="bg1"/>
              </a:solidFill>
              <a:latin typeface="Myriad Pro"/>
            </a:rPr>
            <a:t>Predstavlja rizik da Banka neće biti u mogućnosti izvršiti transakcije po postojećim tržišnim cijenama zbog neadekvatne dubine tržišta ili tržišnog poremećaja. Ukoliko se transakija ne može prolongirati to vodi direktnom gubitku po toj poziciji</a:t>
          </a:r>
          <a:endParaRPr lang="en-US" sz="600" b="1" kern="1200">
            <a:solidFill>
              <a:schemeClr val="bg1"/>
            </a:solidFill>
            <a:latin typeface="Myriad Pro"/>
          </a:endParaRPr>
        </a:p>
      </dsp:txBody>
      <dsp:txXfrm>
        <a:off x="3094019" y="2011285"/>
        <a:ext cx="1525302" cy="7626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DFF9448D62414ABA747E8D2E69F4D9" ma:contentTypeVersion="4" ma:contentTypeDescription="Create a new document." ma:contentTypeScope="" ma:versionID="2a7426673c4afcaecdd8927c0c064059">
  <xsd:schema xmlns:xsd="http://www.w3.org/2001/XMLSchema" xmlns:xs="http://www.w3.org/2001/XMLSchema" xmlns:p="http://schemas.microsoft.com/office/2006/metadata/properties" xmlns:ns2="cbd74b6d-ecc3-4e88-81cf-986d149f5335" targetNamespace="http://schemas.microsoft.com/office/2006/metadata/properties" ma:root="true" ma:fieldsID="ddf02304f6920ed404961c260f5bf102" ns2:_="">
    <xsd:import namespace="cbd74b6d-ecc3-4e88-81cf-986d149f53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74b6d-ecc3-4e88-81cf-986d149f5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0D73F-D8BA-4C17-B359-505D14FA03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0EED38-5329-4327-B785-4235AAD6B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74b6d-ecc3-4e88-81cf-986d149f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C98C5-AB51-407C-8CED-A09FD9EB8202}">
  <ds:schemaRefs>
    <ds:schemaRef ds:uri="http://schemas.openxmlformats.org/officeDocument/2006/bibliography"/>
  </ds:schemaRefs>
</ds:datastoreItem>
</file>

<file path=customXml/itemProps4.xml><?xml version="1.0" encoding="utf-8"?>
<ds:datastoreItem xmlns:ds="http://schemas.openxmlformats.org/officeDocument/2006/customXml" ds:itemID="{BA220B54-E211-494D-AA69-8F3D8EC9AB56}">
  <ds:schemaRefs>
    <ds:schemaRef ds:uri="http://schemas.microsoft.com/sharepoint/v3/contenttype/forms"/>
  </ds:schemaRefs>
</ds:datastoreItem>
</file>

<file path=docMetadata/LabelInfo.xml><?xml version="1.0" encoding="utf-8"?>
<clbl:labelList xmlns:clbl="http://schemas.microsoft.com/office/2020/mipLabelMetadata">
  <clbl:label id="{81c2a8b4-7344-4eff-94ab-fef1f95aaba0}" enabled="1" method="Privileged" siteId="{6ceb7c6f-d285-4720-945f-a3444e731714}" removed="0"/>
</clbl:labelList>
</file>

<file path=docProps/app.xml><?xml version="1.0" encoding="utf-8"?>
<Properties xmlns="http://schemas.openxmlformats.org/officeDocument/2006/extended-properties" xmlns:vt="http://schemas.openxmlformats.org/officeDocument/2006/docPropsVTypes">
  <Template>Normal</Template>
  <TotalTime>770</TotalTime>
  <Pages>67</Pages>
  <Words>28984</Words>
  <Characters>165210</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Podaci i informacije banke na dan 31.12.2019. godine</vt:lpstr>
    </vt:vector>
  </TitlesOfParts>
  <Company/>
  <LinksUpToDate>false</LinksUpToDate>
  <CharactersWithSpaces>193807</CharactersWithSpaces>
  <SharedDoc>false</SharedDoc>
  <HLinks>
    <vt:vector size="120" baseType="variant">
      <vt:variant>
        <vt:i4>65540</vt:i4>
      </vt:variant>
      <vt:variant>
        <vt:i4>81</vt:i4>
      </vt:variant>
      <vt:variant>
        <vt:i4>0</vt:i4>
      </vt:variant>
      <vt:variant>
        <vt:i4>5</vt:i4>
      </vt:variant>
      <vt:variant>
        <vt:lpwstr>https://mfbanka.com/wp-content/uploads/2025/04/Izvjestaj-nezavisnog-revizora-MF-Banka-31.12.2024.pdf</vt:lpwstr>
      </vt:variant>
      <vt:variant>
        <vt:lpwstr/>
      </vt:variant>
      <vt:variant>
        <vt:i4>1507378</vt:i4>
      </vt:variant>
      <vt:variant>
        <vt:i4>74</vt:i4>
      </vt:variant>
      <vt:variant>
        <vt:i4>0</vt:i4>
      </vt:variant>
      <vt:variant>
        <vt:i4>5</vt:i4>
      </vt:variant>
      <vt:variant>
        <vt:lpwstr/>
      </vt:variant>
      <vt:variant>
        <vt:lpwstr>_Toc43473014</vt:lpwstr>
      </vt:variant>
      <vt:variant>
        <vt:i4>1048626</vt:i4>
      </vt:variant>
      <vt:variant>
        <vt:i4>68</vt:i4>
      </vt:variant>
      <vt:variant>
        <vt:i4>0</vt:i4>
      </vt:variant>
      <vt:variant>
        <vt:i4>5</vt:i4>
      </vt:variant>
      <vt:variant>
        <vt:lpwstr/>
      </vt:variant>
      <vt:variant>
        <vt:lpwstr>_Toc43473013</vt:lpwstr>
      </vt:variant>
      <vt:variant>
        <vt:i4>1114162</vt:i4>
      </vt:variant>
      <vt:variant>
        <vt:i4>62</vt:i4>
      </vt:variant>
      <vt:variant>
        <vt:i4>0</vt:i4>
      </vt:variant>
      <vt:variant>
        <vt:i4>5</vt:i4>
      </vt:variant>
      <vt:variant>
        <vt:lpwstr/>
      </vt:variant>
      <vt:variant>
        <vt:lpwstr>_Toc43473012</vt:lpwstr>
      </vt:variant>
      <vt:variant>
        <vt:i4>1179698</vt:i4>
      </vt:variant>
      <vt:variant>
        <vt:i4>56</vt:i4>
      </vt:variant>
      <vt:variant>
        <vt:i4>0</vt:i4>
      </vt:variant>
      <vt:variant>
        <vt:i4>5</vt:i4>
      </vt:variant>
      <vt:variant>
        <vt:lpwstr/>
      </vt:variant>
      <vt:variant>
        <vt:lpwstr>_Toc43473011</vt:lpwstr>
      </vt:variant>
      <vt:variant>
        <vt:i4>1245234</vt:i4>
      </vt:variant>
      <vt:variant>
        <vt:i4>50</vt:i4>
      </vt:variant>
      <vt:variant>
        <vt:i4>0</vt:i4>
      </vt:variant>
      <vt:variant>
        <vt:i4>5</vt:i4>
      </vt:variant>
      <vt:variant>
        <vt:lpwstr/>
      </vt:variant>
      <vt:variant>
        <vt:lpwstr>_Toc43473010</vt:lpwstr>
      </vt:variant>
      <vt:variant>
        <vt:i4>1703987</vt:i4>
      </vt:variant>
      <vt:variant>
        <vt:i4>44</vt:i4>
      </vt:variant>
      <vt:variant>
        <vt:i4>0</vt:i4>
      </vt:variant>
      <vt:variant>
        <vt:i4>5</vt:i4>
      </vt:variant>
      <vt:variant>
        <vt:lpwstr/>
      </vt:variant>
      <vt:variant>
        <vt:lpwstr>_Toc43473009</vt:lpwstr>
      </vt:variant>
      <vt:variant>
        <vt:i4>1769523</vt:i4>
      </vt:variant>
      <vt:variant>
        <vt:i4>38</vt:i4>
      </vt:variant>
      <vt:variant>
        <vt:i4>0</vt:i4>
      </vt:variant>
      <vt:variant>
        <vt:i4>5</vt:i4>
      </vt:variant>
      <vt:variant>
        <vt:lpwstr/>
      </vt:variant>
      <vt:variant>
        <vt:lpwstr>_Toc43473008</vt:lpwstr>
      </vt:variant>
      <vt:variant>
        <vt:i4>1310771</vt:i4>
      </vt:variant>
      <vt:variant>
        <vt:i4>32</vt:i4>
      </vt:variant>
      <vt:variant>
        <vt:i4>0</vt:i4>
      </vt:variant>
      <vt:variant>
        <vt:i4>5</vt:i4>
      </vt:variant>
      <vt:variant>
        <vt:lpwstr/>
      </vt:variant>
      <vt:variant>
        <vt:lpwstr>_Toc43473007</vt:lpwstr>
      </vt:variant>
      <vt:variant>
        <vt:i4>1376307</vt:i4>
      </vt:variant>
      <vt:variant>
        <vt:i4>26</vt:i4>
      </vt:variant>
      <vt:variant>
        <vt:i4>0</vt:i4>
      </vt:variant>
      <vt:variant>
        <vt:i4>5</vt:i4>
      </vt:variant>
      <vt:variant>
        <vt:lpwstr/>
      </vt:variant>
      <vt:variant>
        <vt:lpwstr>_Toc43473006</vt:lpwstr>
      </vt:variant>
      <vt:variant>
        <vt:i4>1441843</vt:i4>
      </vt:variant>
      <vt:variant>
        <vt:i4>20</vt:i4>
      </vt:variant>
      <vt:variant>
        <vt:i4>0</vt:i4>
      </vt:variant>
      <vt:variant>
        <vt:i4>5</vt:i4>
      </vt:variant>
      <vt:variant>
        <vt:lpwstr/>
      </vt:variant>
      <vt:variant>
        <vt:lpwstr>_Toc43473005</vt:lpwstr>
      </vt:variant>
      <vt:variant>
        <vt:i4>2031675</vt:i4>
      </vt:variant>
      <vt:variant>
        <vt:i4>14</vt:i4>
      </vt:variant>
      <vt:variant>
        <vt:i4>0</vt:i4>
      </vt:variant>
      <vt:variant>
        <vt:i4>5</vt:i4>
      </vt:variant>
      <vt:variant>
        <vt:lpwstr/>
      </vt:variant>
      <vt:variant>
        <vt:lpwstr>_Toc43472995</vt:lpwstr>
      </vt:variant>
      <vt:variant>
        <vt:i4>1966139</vt:i4>
      </vt:variant>
      <vt:variant>
        <vt:i4>8</vt:i4>
      </vt:variant>
      <vt:variant>
        <vt:i4>0</vt:i4>
      </vt:variant>
      <vt:variant>
        <vt:i4>5</vt:i4>
      </vt:variant>
      <vt:variant>
        <vt:lpwstr/>
      </vt:variant>
      <vt:variant>
        <vt:lpwstr>_Toc43472994</vt:lpwstr>
      </vt:variant>
      <vt:variant>
        <vt:i4>1638459</vt:i4>
      </vt:variant>
      <vt:variant>
        <vt:i4>2</vt:i4>
      </vt:variant>
      <vt:variant>
        <vt:i4>0</vt:i4>
      </vt:variant>
      <vt:variant>
        <vt:i4>5</vt:i4>
      </vt:variant>
      <vt:variant>
        <vt:lpwstr/>
      </vt:variant>
      <vt:variant>
        <vt:lpwstr>_Toc43472993</vt:lpwstr>
      </vt:variant>
      <vt:variant>
        <vt:i4>4915241</vt:i4>
      </vt:variant>
      <vt:variant>
        <vt:i4>15</vt:i4>
      </vt:variant>
      <vt:variant>
        <vt:i4>0</vt:i4>
      </vt:variant>
      <vt:variant>
        <vt:i4>5</vt:i4>
      </vt:variant>
      <vt:variant>
        <vt:lpwstr>mailto:ljilja.kecman@mfbanka.com</vt:lpwstr>
      </vt:variant>
      <vt:variant>
        <vt:lpwstr/>
      </vt:variant>
      <vt:variant>
        <vt:i4>4784188</vt:i4>
      </vt:variant>
      <vt:variant>
        <vt:i4>12</vt:i4>
      </vt:variant>
      <vt:variant>
        <vt:i4>0</vt:i4>
      </vt:variant>
      <vt:variant>
        <vt:i4>5</vt:i4>
      </vt:variant>
      <vt:variant>
        <vt:lpwstr>mailto:dijana.katic@mfbanka.com</vt:lpwstr>
      </vt:variant>
      <vt:variant>
        <vt:lpwstr/>
      </vt:variant>
      <vt:variant>
        <vt:i4>2555970</vt:i4>
      </vt:variant>
      <vt:variant>
        <vt:i4>9</vt:i4>
      </vt:variant>
      <vt:variant>
        <vt:i4>0</vt:i4>
      </vt:variant>
      <vt:variant>
        <vt:i4>5</vt:i4>
      </vt:variant>
      <vt:variant>
        <vt:lpwstr>mailto:natasa.nikolic@mfbanka.com</vt:lpwstr>
      </vt:variant>
      <vt:variant>
        <vt:lpwstr/>
      </vt:variant>
      <vt:variant>
        <vt:i4>4784188</vt:i4>
      </vt:variant>
      <vt:variant>
        <vt:i4>6</vt:i4>
      </vt:variant>
      <vt:variant>
        <vt:i4>0</vt:i4>
      </vt:variant>
      <vt:variant>
        <vt:i4>5</vt:i4>
      </vt:variant>
      <vt:variant>
        <vt:lpwstr>mailto:dijana.katic@mfbanka.com</vt:lpwstr>
      </vt:variant>
      <vt:variant>
        <vt:lpwstr/>
      </vt:variant>
      <vt:variant>
        <vt:i4>4063309</vt:i4>
      </vt:variant>
      <vt:variant>
        <vt:i4>3</vt:i4>
      </vt:variant>
      <vt:variant>
        <vt:i4>0</vt:i4>
      </vt:variant>
      <vt:variant>
        <vt:i4>5</vt:i4>
      </vt:variant>
      <vt:variant>
        <vt:lpwstr>mailto:jelena.ristivojevic@mfbanka.com</vt:lpwstr>
      </vt:variant>
      <vt:variant>
        <vt:lpwstr/>
      </vt:variant>
      <vt:variant>
        <vt:i4>2228289</vt:i4>
      </vt:variant>
      <vt:variant>
        <vt:i4>0</vt:i4>
      </vt:variant>
      <vt:variant>
        <vt:i4>0</vt:i4>
      </vt:variant>
      <vt:variant>
        <vt:i4>5</vt:i4>
      </vt:variant>
      <vt:variant>
        <vt:lpwstr>mailto:nada.dragojevic@mfbanka.com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Podaci i informacije banke na dan 31.12.2019. godine</dc:title>
  <dc:subject/>
  <dc:creator>mfbadmin</dc:creator>
  <cp:keywords/>
  <dc:description/>
  <cp:lastModifiedBy>Nataša Nikolić</cp:lastModifiedBy>
  <cp:revision>444</cp:revision>
  <cp:lastPrinted>2024-05-30T20:31:00Z</cp:lastPrinted>
  <dcterms:created xsi:type="dcterms:W3CDTF">2024-05-30T19:39:00Z</dcterms:created>
  <dcterms:modified xsi:type="dcterms:W3CDTF">2025-05-30T12:38:00Z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2023-05-03T09:17:10Z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6ceb7c6f-d285-4720-945f-a3444e731714</vt:lpwstr>
  </property>
  <property fmtid="{D5CDD505-2E9C-101B-9397-08002B2CF9AE}" pid="7" name="MSIP_Label_defa4170-0d19-0005-0004-bc88714345d2_ActionId">
    <vt:lpwstr>26beb020-46ab-4332-b405-781959992b8b</vt:lpwstr>
  </property>
  <property fmtid="{D5CDD505-2E9C-101B-9397-08002B2CF9AE}" pid="8" name="MSIP_Label_defa4170-0d19-0005-0004-bc88714345d2_ContentBits">
    <vt:lpwstr>0</vt:lpwstr>
  </property>
  <property fmtid="{D5CDD505-2E9C-101B-9397-08002B2CF9AE}" pid="9" name="ContentTypeId">
    <vt:lpwstr>0x01010003DFF9448D62414ABA747E8D2E69F4D9</vt:lpwstr>
  </property>
  <property fmtid="{D5CDD505-2E9C-101B-9397-08002B2CF9AE}" pid="10" name="ClassificationContentMarkingHeaderShapeIds">
    <vt:lpwstr>79549bf0,69360b32,71a06596,641b6c94,ce26338,3f40504d</vt:lpwstr>
  </property>
  <property fmtid="{D5CDD505-2E9C-101B-9397-08002B2CF9AE}" pid="11" name="ClassificationContentMarkingHeaderFontProps">
    <vt:lpwstr>#ffff00,10,Calibri</vt:lpwstr>
  </property>
  <property fmtid="{D5CDD505-2E9C-101B-9397-08002B2CF9AE}" pid="12" name="ClassificationContentMarkingHeaderText">
    <vt:lpwstr>Javno</vt:lpwstr>
  </property>
</Properties>
</file>